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5" w:rsidRDefault="00D647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4705" w:rsidRDefault="00D647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647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705" w:rsidRDefault="00D64705">
            <w:pPr>
              <w:pStyle w:val="ConsPlusNormal"/>
            </w:pPr>
            <w:r>
              <w:t>24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705" w:rsidRDefault="00D64705">
            <w:pPr>
              <w:pStyle w:val="ConsPlusNormal"/>
              <w:jc w:val="right"/>
            </w:pPr>
            <w:r>
              <w:t>N 46-з</w:t>
            </w:r>
          </w:p>
        </w:tc>
      </w:tr>
    </w:tbl>
    <w:p w:rsidR="00D64705" w:rsidRDefault="00D64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Title"/>
        <w:jc w:val="center"/>
      </w:pPr>
      <w:r>
        <w:t>РОССИЙСКАЯ ФЕДЕРАЦИЯ</w:t>
      </w:r>
    </w:p>
    <w:p w:rsidR="00D64705" w:rsidRDefault="00D64705">
      <w:pPr>
        <w:pStyle w:val="ConsPlusTitle"/>
        <w:jc w:val="center"/>
      </w:pPr>
      <w:r>
        <w:t>СМОЛЕНСКАЯ ОБЛАСТЬ</w:t>
      </w:r>
    </w:p>
    <w:p w:rsidR="00D64705" w:rsidRDefault="00D64705">
      <w:pPr>
        <w:pStyle w:val="ConsPlusTitle"/>
        <w:jc w:val="center"/>
      </w:pPr>
    </w:p>
    <w:p w:rsidR="00D64705" w:rsidRDefault="00D64705">
      <w:pPr>
        <w:pStyle w:val="ConsPlusTitle"/>
        <w:jc w:val="center"/>
      </w:pPr>
      <w:r>
        <w:t>ОБЛАСТНОЙ ЗАКОН</w:t>
      </w:r>
    </w:p>
    <w:p w:rsidR="00D64705" w:rsidRDefault="00D64705">
      <w:pPr>
        <w:pStyle w:val="ConsPlusTitle"/>
        <w:jc w:val="center"/>
      </w:pPr>
    </w:p>
    <w:p w:rsidR="00D64705" w:rsidRDefault="00D64705">
      <w:pPr>
        <w:pStyle w:val="ConsPlusTitle"/>
        <w:jc w:val="center"/>
      </w:pPr>
      <w:r>
        <w:t>О РАЗГРАНИЧЕНИИ ПОЛНОМОЧИЙ ОРГАНОВ ГОСУДАРСТВЕННОЙ ВЛАСТИ</w:t>
      </w:r>
    </w:p>
    <w:p w:rsidR="00D64705" w:rsidRDefault="00D64705">
      <w:pPr>
        <w:pStyle w:val="ConsPlusTitle"/>
        <w:jc w:val="center"/>
      </w:pPr>
      <w:r>
        <w:t>СМОЛЕНСКОЙ ОБЛАСТИ В СФЕРЕ ГОСУДАРСТВЕННОГО РЕГУЛИРОВАНИЯ</w:t>
      </w:r>
    </w:p>
    <w:p w:rsidR="00D64705" w:rsidRDefault="00D64705">
      <w:pPr>
        <w:pStyle w:val="ConsPlusTitle"/>
        <w:jc w:val="center"/>
      </w:pPr>
      <w:r>
        <w:t>ТОРГОВОЙ ДЕЯТЕЛЬНОСТИ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D64705" w:rsidRDefault="00D64705">
      <w:pPr>
        <w:pStyle w:val="ConsPlusNormal"/>
        <w:jc w:val="right"/>
      </w:pPr>
      <w:r>
        <w:t>23 июня 2010 года</w:t>
      </w:r>
    </w:p>
    <w:p w:rsidR="00D64705" w:rsidRDefault="00D647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4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4705" w:rsidRDefault="00D647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705" w:rsidRDefault="00D647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D64705" w:rsidRDefault="00D64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02.06.2011 </w:t>
            </w:r>
            <w:hyperlink r:id="rId5" w:history="1">
              <w:r>
                <w:rPr>
                  <w:color w:val="0000FF"/>
                </w:rPr>
                <w:t>N 27-з</w:t>
              </w:r>
            </w:hyperlink>
            <w:r>
              <w:rPr>
                <w:color w:val="392C69"/>
              </w:rPr>
              <w:t xml:space="preserve">, от 30.04.2013 </w:t>
            </w:r>
            <w:hyperlink r:id="rId6" w:history="1">
              <w:r>
                <w:rPr>
                  <w:color w:val="0000FF"/>
                </w:rPr>
                <w:t>N 36-з</w:t>
              </w:r>
            </w:hyperlink>
            <w:r>
              <w:rPr>
                <w:color w:val="392C69"/>
              </w:rPr>
              <w:t xml:space="preserve">, от 10.12.2015 </w:t>
            </w:r>
            <w:hyperlink r:id="rId7" w:history="1">
              <w:r>
                <w:rPr>
                  <w:color w:val="0000FF"/>
                </w:rPr>
                <w:t>N 167-з</w:t>
              </w:r>
            </w:hyperlink>
            <w:r>
              <w:rPr>
                <w:color w:val="392C69"/>
              </w:rPr>
              <w:t>,</w:t>
            </w:r>
          </w:p>
          <w:p w:rsidR="00D64705" w:rsidRDefault="00D647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03.04.2018 </w:t>
            </w:r>
            <w:hyperlink r:id="rId8" w:history="1">
              <w:r>
                <w:rPr>
                  <w:color w:val="0000FF"/>
                </w:rPr>
                <w:t>N 36-з</w:t>
              </w:r>
            </w:hyperlink>
            <w:r>
              <w:rPr>
                <w:color w:val="392C69"/>
              </w:rPr>
              <w:t xml:space="preserve">, от 25.10.2018 </w:t>
            </w:r>
            <w:hyperlink r:id="rId9" w:history="1">
              <w:r>
                <w:rPr>
                  <w:color w:val="0000FF"/>
                </w:rPr>
                <w:t>N 116-з</w:t>
              </w:r>
            </w:hyperlink>
            <w:r>
              <w:rPr>
                <w:color w:val="392C69"/>
              </w:rPr>
              <w:t xml:space="preserve">, от 30.04.2020 </w:t>
            </w:r>
            <w:hyperlink r:id="rId10" w:history="1">
              <w:r>
                <w:rPr>
                  <w:color w:val="0000FF"/>
                </w:rPr>
                <w:t>N 56-з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4705" w:rsidRDefault="00D64705">
      <w:pPr>
        <w:pStyle w:val="ConsPlusNormal"/>
        <w:jc w:val="both"/>
      </w:pPr>
    </w:p>
    <w:p w:rsidR="00D64705" w:rsidRDefault="00D64705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(далее - Федеральный закон "Об основах государственного регулирования торговой деятельности в Российской Федерации"),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 определяет в сфере государственного регулирования торговой деятельности полномочия Смоленской областной Думы, Администрации Смоленской области и уполномоченного органа исполнительной</w:t>
      </w:r>
      <w:proofErr w:type="gramEnd"/>
      <w:r>
        <w:t xml:space="preserve"> власти Смоленской области в сфере государственного регулирования торговой деятельности (далее также - уполномоченный орган).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Title"/>
        <w:ind w:firstLine="540"/>
        <w:jc w:val="both"/>
        <w:outlineLvl w:val="0"/>
      </w:pPr>
      <w:r>
        <w:t>Статья 2. Полномочия Смоленской областной Думы в сфере государственного регулирования торговой деятельности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ind w:firstLine="540"/>
        <w:jc w:val="both"/>
      </w:pPr>
      <w:r>
        <w:t xml:space="preserve">Полномочия Смоленской областной Думы в сфере государственного регулирования торговой деятельности определяются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5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Title"/>
        <w:ind w:firstLine="540"/>
        <w:jc w:val="both"/>
        <w:outlineLvl w:val="0"/>
      </w:pPr>
      <w:r>
        <w:t>Статья 3. Полномочия Администрации Смоленской области в сфере государственного регулирования торговой деятельности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16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1) реализует государственную политику в сфере торговой деятельности на территории Смоленской области;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2) обеспечивает разработку региональных программ развития торговой деятельности, утверждает и обеспечивает реализацию указанных программ;</w:t>
      </w:r>
    </w:p>
    <w:p w:rsidR="00D64705" w:rsidRDefault="00D6470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30.04.2013 N 36-з)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lastRenderedPageBreak/>
        <w:t>3) устанавливает нормативы минимальной обеспеченности населения площадью торговых объектов для Смоленской области с учетом требований федерального законодательства;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 xml:space="preserve">4) устанавливает порядок организации на территории Смоленской области ярмарок и продажи товаров (выполнения работ, оказания услуг) на них, за исключением случая, предусмотренного </w:t>
      </w:r>
      <w:hyperlink r:id="rId18" w:history="1">
        <w:r>
          <w:rPr>
            <w:color w:val="0000FF"/>
          </w:rPr>
          <w:t>частью 1 статьи 11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Федерации";</w:t>
      </w:r>
    </w:p>
    <w:p w:rsidR="00D64705" w:rsidRDefault="00D6470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02.06.2011 N 27-з)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5) устанавливает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с учетом требований федерального законодательства;</w:t>
      </w:r>
    </w:p>
    <w:p w:rsidR="00D64705" w:rsidRDefault="00D6470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02.06.2011 N 27-з)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6) устанавливает порядок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объектов;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7) определяет уполномоченный орган;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 xml:space="preserve">8) осуществляет иные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полномочия.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Title"/>
        <w:ind w:firstLine="540"/>
        <w:jc w:val="both"/>
        <w:outlineLvl w:val="0"/>
      </w:pPr>
      <w:r>
        <w:t>Статья 4. Полномочия уполномоченного органа исполнительной власти Смоленской области в сфере государственного регулирования торговой деятельности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ind w:firstLine="540"/>
        <w:jc w:val="both"/>
      </w:pPr>
      <w:r>
        <w:t>Уполномоченный орган в соответствии с федеральным и областным законодательством: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1) разрабатывает и реализует региональные программы развития торговой деятельности;</w:t>
      </w:r>
    </w:p>
    <w:p w:rsidR="00D64705" w:rsidRDefault="00D6470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30.04.2013 N 36-з)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2) разрабатывает и реализует мероприятия, содействующие развитию торговой деятельности на территории Смоленской области;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3) разрабатывает нормативы минимальной обеспеченности населения площадью торговых объектов для Смоленской области, в том числе для входящих в ее состав муниципальных образований Смоленской области, в соответствии с методикой расчета указанных нормативов, утвержденной Правительством Российской Федерации;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4) проводит информационно-аналитическое наблюдение за состоянием рынка определенного товара и осуществлением торговой деятельности на территории Смоленской области;</w:t>
      </w:r>
    </w:p>
    <w:p w:rsidR="00D64705" w:rsidRDefault="00D64705">
      <w:pPr>
        <w:pStyle w:val="ConsPlusNormal"/>
        <w:spacing w:before="220"/>
        <w:ind w:firstLine="540"/>
        <w:jc w:val="both"/>
      </w:pPr>
      <w:proofErr w:type="gramStart"/>
      <w:r>
        <w:t>5) формирует торговый реестр, включающий в себя сведения о юридических лицах, индивидуальных предпринимателях, осуществляющих торговую деятельность, о юридических лицах, индивидуальных предпринимателях, осуществляющих поставки производимых или закупаемых товаров, предназначенных для использования их в предпринимательской деятельности, в том числе для продажи или перепродажи (за исключением производителей товаров), и о состоянии торговой деятельности на территории Смоленской области (далее - торговый реестр), в соответствии с</w:t>
      </w:r>
      <w:proofErr w:type="gramEnd"/>
      <w:r>
        <w:t xml:space="preserve"> </w:t>
      </w:r>
      <w:proofErr w:type="gramStart"/>
      <w:r>
        <w:t>утвержденными</w:t>
      </w:r>
      <w:proofErr w:type="gramEnd"/>
      <w: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формой торгового реестра и порядком его формирования, а также осуществляет ведение торгового реестра;</w:t>
      </w:r>
    </w:p>
    <w:p w:rsidR="00D64705" w:rsidRDefault="00D64705">
      <w:pPr>
        <w:pStyle w:val="ConsPlusNormal"/>
        <w:spacing w:before="220"/>
        <w:ind w:firstLine="540"/>
        <w:jc w:val="both"/>
      </w:pPr>
      <w:proofErr w:type="gramStart"/>
      <w:r>
        <w:t xml:space="preserve">6) представляет в сроки, предусмотренные </w:t>
      </w:r>
      <w:hyperlink r:id="rId23" w:history="1">
        <w:r>
          <w:rPr>
            <w:color w:val="0000FF"/>
          </w:rPr>
          <w:t>частью 6 статьи 20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обобщенные сведения, содержащиеся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</w:t>
      </w:r>
      <w:proofErr w:type="gramEnd"/>
      <w:r>
        <w:t>, демографических, экологических и других общественных процессах в Российской Федерации;</w:t>
      </w:r>
    </w:p>
    <w:p w:rsidR="00D64705" w:rsidRDefault="00D6470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Смоленской области от 25.10.2018 N 116-з)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6.1) разрабатывает и обеспечивает реализацию комплекса мер, направленных на обеспечение в Смоленской области в соответствии с требованиями федерального законодательства условий доступности для инвалидов торговых объектов и предоставляемых на них услуг, которые должны приводить к достижению следующих целей: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а) осуществление в пределах установленных полномочий инструктирования или обучения специалистов, работающих с инвалидами, по вопросам, связанным с обеспечением доступности для инвалидов торговых объектов и предоставляемых на них услуг;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б) обеспечение инвалидам, включая инвалидов, использующих кресла-коляски, беспрепятственного входа на торговые объекты и выхода из них, возможности самостоятельного передвижения по территории, на которой расположены торговые объекты;</w:t>
      </w:r>
    </w:p>
    <w:p w:rsidR="00D64705" w:rsidRDefault="00D64705">
      <w:pPr>
        <w:pStyle w:val="ConsPlusNormal"/>
        <w:spacing w:before="220"/>
        <w:ind w:firstLine="540"/>
        <w:jc w:val="both"/>
      </w:pPr>
      <w:proofErr w:type="gramStart"/>
      <w:r>
        <w:t>в) обеспечение допуска на торговые объекты собаки-проводника при наличии документа, подтверждающего специальное ее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64705" w:rsidRDefault="00D64705">
      <w:pPr>
        <w:pStyle w:val="ConsPlusNormal"/>
        <w:spacing w:before="220"/>
        <w:ind w:firstLine="540"/>
        <w:jc w:val="both"/>
      </w:pPr>
      <w:proofErr w:type="gramStart"/>
      <w:r>
        <w:t>г) оснащение торговых объектов носителями информации, необходимой для обеспечения беспрепятственного доступа инвалидов к указанным объектам и предоставляемым на них услугам с учетом ограничений их жизнедеятельности, в том числе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на контрастном фоне;</w:t>
      </w:r>
      <w:proofErr w:type="gramEnd"/>
    </w:p>
    <w:p w:rsidR="00D64705" w:rsidRDefault="00D64705">
      <w:pPr>
        <w:pStyle w:val="ConsPlusNormal"/>
        <w:spacing w:before="220"/>
        <w:ind w:firstLine="540"/>
        <w:jc w:val="both"/>
      </w:pPr>
      <w:r>
        <w:t>д) доведение работниками торговых объектов информации об оказываемых услугах, маршрутах передвижения по торговым объектам до инвалидов доступными для них способами;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>е) оказание работниками торговых объектов помощи инвалидам в преодолении барьеров, мешающих получению ими услуг наравне с другими лицами;</w:t>
      </w:r>
    </w:p>
    <w:p w:rsidR="00D64705" w:rsidRDefault="00D64705">
      <w:pPr>
        <w:pStyle w:val="ConsPlusNormal"/>
        <w:spacing w:before="220"/>
        <w:ind w:firstLine="540"/>
        <w:jc w:val="both"/>
      </w:pPr>
      <w:proofErr w:type="gramStart"/>
      <w:r>
        <w:t xml:space="preserve">ж) оборудование на парковках общего пользования, расположенных около торговых объектов, мест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транспортных средств граждан из числа инвалидов III группы и транспортных средств, перевозящих таких инвалидов, на которых распространяются нормы </w:t>
      </w:r>
      <w:hyperlink r:id="rId25" w:history="1">
        <w:r>
          <w:rPr>
            <w:color w:val="0000FF"/>
          </w:rPr>
          <w:t>части девятой статьи 15</w:t>
        </w:r>
      </w:hyperlink>
      <w:r>
        <w:t xml:space="preserve"> Федерального закона от 24 ноября 1995</w:t>
      </w:r>
      <w:proofErr w:type="gramEnd"/>
      <w:r>
        <w:t xml:space="preserve"> года N 181-ФЗ "О социальной защите инвалидов в Российской Федерации" в порядке, определяемом Правительством Российской Федерации;</w:t>
      </w:r>
    </w:p>
    <w:p w:rsidR="00D64705" w:rsidRDefault="00D64705">
      <w:pPr>
        <w:pStyle w:val="ConsPlusNormal"/>
        <w:jc w:val="both"/>
      </w:pPr>
      <w:r>
        <w:t xml:space="preserve">(пп. "ж"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30.04.2020 N 56-з)</w:t>
      </w:r>
    </w:p>
    <w:p w:rsidR="00D64705" w:rsidRDefault="00D64705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Смоленской области от 10.12.2015 N 167-з)</w:t>
      </w:r>
    </w:p>
    <w:p w:rsidR="00D64705" w:rsidRDefault="00D64705">
      <w:pPr>
        <w:pStyle w:val="ConsPlusNormal"/>
        <w:spacing w:before="220"/>
        <w:ind w:firstLine="540"/>
        <w:jc w:val="both"/>
      </w:pPr>
      <w:r>
        <w:t xml:space="preserve">7) осуществляет иные предусмотренные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полномочия.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Title"/>
        <w:ind w:firstLine="540"/>
        <w:jc w:val="both"/>
        <w:outlineLvl w:val="0"/>
      </w:pPr>
      <w:r>
        <w:t xml:space="preserve">Статья 5. Финансовое обеспечение </w:t>
      </w:r>
      <w:proofErr w:type="gramStart"/>
      <w:r>
        <w:t>реализации полномочий органов государственной власти Смоленской области</w:t>
      </w:r>
      <w:proofErr w:type="gramEnd"/>
      <w:r>
        <w:t xml:space="preserve"> в сфере государственного регулирования торговой деятельности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ind w:firstLine="540"/>
        <w:jc w:val="both"/>
      </w:pPr>
      <w:r>
        <w:t xml:space="preserve">Финансовое обеспечение </w:t>
      </w:r>
      <w:proofErr w:type="gramStart"/>
      <w:r>
        <w:t>реализации полномочий органов государственной власти Смоленской области</w:t>
      </w:r>
      <w:proofErr w:type="gramEnd"/>
      <w:r>
        <w:t xml:space="preserve"> в сфере государственного регулирования торговой деятельности является расходным обязательством Смоленской области.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jc w:val="right"/>
      </w:pPr>
      <w:r>
        <w:t>Губернатор</w:t>
      </w:r>
    </w:p>
    <w:p w:rsidR="00D64705" w:rsidRDefault="00D64705">
      <w:pPr>
        <w:pStyle w:val="ConsPlusNormal"/>
        <w:jc w:val="right"/>
      </w:pPr>
      <w:r>
        <w:t>Смоленской области</w:t>
      </w:r>
    </w:p>
    <w:p w:rsidR="00D64705" w:rsidRDefault="00D64705">
      <w:pPr>
        <w:pStyle w:val="ConsPlusNormal"/>
        <w:jc w:val="right"/>
      </w:pPr>
      <w:r>
        <w:t>С.В.АНТУФЬЕВ</w:t>
      </w:r>
    </w:p>
    <w:p w:rsidR="00D64705" w:rsidRDefault="00D64705">
      <w:pPr>
        <w:pStyle w:val="ConsPlusNormal"/>
      </w:pPr>
      <w:r>
        <w:t>24 июня 2010 года</w:t>
      </w:r>
    </w:p>
    <w:p w:rsidR="00D64705" w:rsidRDefault="00D64705">
      <w:pPr>
        <w:pStyle w:val="ConsPlusNormal"/>
        <w:spacing w:before="220"/>
      </w:pPr>
      <w:r>
        <w:t>N 46-з</w:t>
      </w: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jc w:val="both"/>
      </w:pPr>
    </w:p>
    <w:p w:rsidR="00D64705" w:rsidRDefault="00D64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A51" w:rsidRDefault="00121A51"/>
    <w:sectPr w:rsidR="00121A51" w:rsidSect="0025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D64705"/>
    <w:rsid w:val="00121A51"/>
    <w:rsid w:val="00D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E07EE2B887B44893B42EF75B47A7B93A2F56CAA96C1157045C8DB896A59113EEB5C3FDCD88764E960EDFE6BD3133B9D81DA26451C123F8325B97Ay0N" TargetMode="External"/><Relationship Id="rId13" Type="http://schemas.openxmlformats.org/officeDocument/2006/relationships/hyperlink" Target="consultantplus://offline/ref=F94E07EE2B887B44893B42EF75B47A7B93A2F56CA292C01E7D4D95D18133551339E40328C991D369E861F3F66399407FCA78yDN" TargetMode="External"/><Relationship Id="rId18" Type="http://schemas.openxmlformats.org/officeDocument/2006/relationships/hyperlink" Target="consultantplus://offline/ref=F94E07EE2B887B44893B5CE263D8277196AEA968A392CD40251A9386DE63534679A4057D98D58766EA6BB9A724D24F7EC992DB24451E112378y0N" TargetMode="External"/><Relationship Id="rId26" Type="http://schemas.openxmlformats.org/officeDocument/2006/relationships/hyperlink" Target="consultantplus://offline/ref=F94E07EE2B887B44893B42EF75B47A7B93A2F56CA292C41E784B95D18133551339E40328DB918B65E960EDF6688C162E8CD9D6265A0211229F27BBA379y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4E07EE2B887B44893B5CE263D8277196AEA968A392CD40251A9386DE6353466BA45D7199D49864EA7EEFF66278y6N" TargetMode="External"/><Relationship Id="rId7" Type="http://schemas.openxmlformats.org/officeDocument/2006/relationships/hyperlink" Target="consultantplus://offline/ref=F94E07EE2B887B44893B42EF75B47A7B93A2F56CA494C0157E45C8DB896A59113EEB5C3FDCD88764E961E9FE6BD3133B9D81DA26451C123F8325B97Ay0N" TargetMode="External"/><Relationship Id="rId12" Type="http://schemas.openxmlformats.org/officeDocument/2006/relationships/hyperlink" Target="consultantplus://offline/ref=F94E07EE2B887B44893B5CE263D8277196AEA968A392CD40251A9386DE63534679A4057D98D58661E06BB9A724D24F7EC992DB24451E112378y0N" TargetMode="External"/><Relationship Id="rId17" Type="http://schemas.openxmlformats.org/officeDocument/2006/relationships/hyperlink" Target="consultantplus://offline/ref=F94E07EE2B887B44893B42EF75B47A7B93A2F56CA593C11E7E45C8DB896A59113EEB5C3FDCD88764E960EDFF6BD3133B9D81DA26451C123F8325B97Ay0N" TargetMode="External"/><Relationship Id="rId25" Type="http://schemas.openxmlformats.org/officeDocument/2006/relationships/hyperlink" Target="consultantplus://offline/ref=F94E07EE2B887B44893B5CE263D8277196AEAB65AB97CD40251A9386DE63534679A4057F9FD38D30B824B8FB61865C7FCB92D9275971y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4E07EE2B887B44893B42EF75B47A7B93A2F56CA292C01E7D4D95D18133551339E40328C991D369E861F3F66399407FCA78yDN" TargetMode="External"/><Relationship Id="rId20" Type="http://schemas.openxmlformats.org/officeDocument/2006/relationships/hyperlink" Target="consultantplus://offline/ref=F94E07EE2B887B44893B42EF75B47A7B93A2F56CA796CE117145C8DB896A59113EEB5C3FDCD88764E960ECF66BD3133B9D81DA26451C123F8325B97Ay0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E07EE2B887B44893B42EF75B47A7B93A2F56CA593C11E7E45C8DB896A59113EEB5C3FDCD88764E960EDFE6BD3133B9D81DA26451C123F8325B97Ay0N" TargetMode="External"/><Relationship Id="rId11" Type="http://schemas.openxmlformats.org/officeDocument/2006/relationships/hyperlink" Target="consultantplus://offline/ref=F94E07EE2B887B44893B5CE263D8277197A1AC64A8C59A42744F9D83D63309566FED097D86D5857AEB60EF7Fy7N" TargetMode="External"/><Relationship Id="rId24" Type="http://schemas.openxmlformats.org/officeDocument/2006/relationships/hyperlink" Target="consultantplus://offline/ref=F94E07EE2B887B44893B42EF75B47A7B93A2F56CA293C7147F4B95D18133551339E40328DB918B65E960EDF6688C162E8CD9D6265A0211229F27BBA379y8N" TargetMode="External"/><Relationship Id="rId5" Type="http://schemas.openxmlformats.org/officeDocument/2006/relationships/hyperlink" Target="consultantplus://offline/ref=F94E07EE2B887B44893B42EF75B47A7B93A2F56CA796CE117145C8DB896A59113EEB5C3FDCD88764E960EDFE6BD3133B9D81DA26451C123F8325B97Ay0N" TargetMode="External"/><Relationship Id="rId15" Type="http://schemas.openxmlformats.org/officeDocument/2006/relationships/hyperlink" Target="consultantplus://offline/ref=F94E07EE2B887B44893B42EF75B47A7B93A2F56CA292C01E7D4D95D18133551339E40328C991D369E861F3F66399407FCA78yDN" TargetMode="External"/><Relationship Id="rId23" Type="http://schemas.openxmlformats.org/officeDocument/2006/relationships/hyperlink" Target="consultantplus://offline/ref=F94E07EE2B887B44893B5CE263D8277196AEA968A392CD40251A9386DE63534679A4057D98D58464E06BB9A724D24F7EC992DB24451E112378y0N" TargetMode="External"/><Relationship Id="rId28" Type="http://schemas.openxmlformats.org/officeDocument/2006/relationships/hyperlink" Target="consultantplus://offline/ref=F94E07EE2B887B44893B5CE263D8277196AEA968A392CD40251A9386DE6353466BA45D7199D49864EA7EEFF66278y6N" TargetMode="External"/><Relationship Id="rId10" Type="http://schemas.openxmlformats.org/officeDocument/2006/relationships/hyperlink" Target="consultantplus://offline/ref=F94E07EE2B887B44893B42EF75B47A7B93A2F56CA292C41E784B95D18133551339E40328DB918B65E960EDF6688C162E8CD9D6265A0211229F27BBA379y8N" TargetMode="External"/><Relationship Id="rId19" Type="http://schemas.openxmlformats.org/officeDocument/2006/relationships/hyperlink" Target="consultantplus://offline/ref=F94E07EE2B887B44893B42EF75B47A7B93A2F56CA796CE117145C8DB896A59113EEB5C3FDCD88764E960EDFF6BD3133B9D81DA26451C123F8325B97Ay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4E07EE2B887B44893B42EF75B47A7B93A2F56CA293C7147F4B95D18133551339E40328DB918B65E960EDF6688C162E8CD9D6265A0211229F27BBA379y8N" TargetMode="External"/><Relationship Id="rId14" Type="http://schemas.openxmlformats.org/officeDocument/2006/relationships/hyperlink" Target="consultantplus://offline/ref=F94E07EE2B887B44893B5CE263D8277197A1AC64A8C59A42744F9D83D63309566FED097D86D5857AEB60EF7Fy7N" TargetMode="External"/><Relationship Id="rId22" Type="http://schemas.openxmlformats.org/officeDocument/2006/relationships/hyperlink" Target="consultantplus://offline/ref=F94E07EE2B887B44893B42EF75B47A7B93A2F56CA593C11E7E45C8DB896A59113EEB5C3FDCD88764E960ECF66BD3133B9D81DA26451C123F8325B97Ay0N" TargetMode="External"/><Relationship Id="rId27" Type="http://schemas.openxmlformats.org/officeDocument/2006/relationships/hyperlink" Target="consultantplus://offline/ref=F94E07EE2B887B44893B42EF75B47A7B93A2F56CA494C0157E45C8DB896A59113EEB5C3FDCD88764E961E9FE6BD3133B9D81DA26451C123F8325B97Ay0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</dc:creator>
  <cp:lastModifiedBy>Начальник ОЭ</cp:lastModifiedBy>
  <cp:revision>2</cp:revision>
  <dcterms:created xsi:type="dcterms:W3CDTF">2021-03-11T13:50:00Z</dcterms:created>
  <dcterms:modified xsi:type="dcterms:W3CDTF">2021-03-11T13:51:00Z</dcterms:modified>
</cp:coreProperties>
</file>