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25" w:rsidRPr="000357D3" w:rsidRDefault="00017F29" w:rsidP="00FC0525">
      <w:pPr>
        <w:rPr>
          <w:b/>
          <w:sz w:val="48"/>
        </w:rPr>
      </w:pPr>
      <w:r w:rsidRPr="00017F29"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11F35">
        <w:rPr>
          <w:rFonts w:ascii="Times New Roman" w:hAnsi="Times New Roman"/>
          <w:sz w:val="24"/>
          <w:szCs w:val="24"/>
        </w:rPr>
        <w:t>____________________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311F35">
        <w:rPr>
          <w:rFonts w:ascii="Times New Roman" w:hAnsi="Times New Roman"/>
          <w:sz w:val="24"/>
          <w:szCs w:val="24"/>
        </w:rPr>
        <w:t>_________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3B3980">
        <w:rPr>
          <w:rFonts w:ascii="Times New Roman" w:hAnsi="Times New Roman" w:cs="Times New Roman"/>
          <w:b/>
          <w:sz w:val="24"/>
          <w:szCs w:val="24"/>
        </w:rPr>
        <w:t>Порядка</w:t>
      </w:r>
      <w:r w:rsidR="00BF6DE2">
        <w:rPr>
          <w:rFonts w:ascii="Times New Roman" w:hAnsi="Times New Roman" w:cs="Times New Roman"/>
          <w:b/>
          <w:sz w:val="24"/>
          <w:szCs w:val="24"/>
        </w:rPr>
        <w:t xml:space="preserve"> размещения временн</w:t>
      </w:r>
      <w:r w:rsidR="003B3980">
        <w:rPr>
          <w:rFonts w:ascii="Times New Roman" w:hAnsi="Times New Roman" w:cs="Times New Roman"/>
          <w:b/>
          <w:sz w:val="24"/>
          <w:szCs w:val="24"/>
        </w:rPr>
        <w:t xml:space="preserve">ых нестационарных аттракционов </w:t>
      </w:r>
      <w:r w:rsidR="00BF6DE2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«город Десногорск» Смоленской области</w:t>
      </w:r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4CF">
        <w:rPr>
          <w:rFonts w:ascii="Times New Roman" w:hAnsi="Times New Roman" w:cs="Times New Roman"/>
          <w:sz w:val="24"/>
          <w:szCs w:val="24"/>
        </w:rPr>
        <w:t>Федеральн</w:t>
      </w:r>
      <w:r w:rsidR="00BF6DE2">
        <w:rPr>
          <w:rFonts w:ascii="Times New Roman" w:hAnsi="Times New Roman" w:cs="Times New Roman"/>
          <w:sz w:val="24"/>
          <w:szCs w:val="24"/>
        </w:rPr>
        <w:t>ыми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BF6DE2">
        <w:rPr>
          <w:rFonts w:ascii="Times New Roman" w:hAnsi="Times New Roman" w:cs="Times New Roman"/>
          <w:sz w:val="24"/>
          <w:szCs w:val="24"/>
        </w:rPr>
        <w:t>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от</w:t>
      </w:r>
      <w:r w:rsidR="00BF6DE2">
        <w:rPr>
          <w:rFonts w:ascii="Times New Roman" w:hAnsi="Times New Roman" w:cs="Times New Roman"/>
          <w:sz w:val="24"/>
          <w:szCs w:val="24"/>
        </w:rPr>
        <w:t xml:space="preserve"> 06.10.2003</w:t>
      </w:r>
      <w:r w:rsidR="007A24CF">
        <w:rPr>
          <w:rFonts w:ascii="Times New Roman" w:hAnsi="Times New Roman" w:cs="Times New Roman"/>
          <w:sz w:val="24"/>
          <w:szCs w:val="24"/>
        </w:rPr>
        <w:t xml:space="preserve"> № </w:t>
      </w:r>
      <w:r w:rsidR="00BF6DE2">
        <w:rPr>
          <w:rFonts w:ascii="Times New Roman" w:hAnsi="Times New Roman" w:cs="Times New Roman"/>
          <w:sz w:val="24"/>
          <w:szCs w:val="24"/>
        </w:rPr>
        <w:t>131</w:t>
      </w:r>
      <w:r w:rsidR="007A24CF">
        <w:rPr>
          <w:rFonts w:ascii="Times New Roman" w:hAnsi="Times New Roman" w:cs="Times New Roman"/>
          <w:sz w:val="24"/>
          <w:szCs w:val="24"/>
        </w:rPr>
        <w:t>-ФЗ «</w:t>
      </w:r>
      <w:r w:rsidR="00BF6DE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5CC9">
        <w:rPr>
          <w:rFonts w:ascii="Times New Roman" w:hAnsi="Times New Roman" w:cs="Times New Roman"/>
          <w:sz w:val="24"/>
          <w:szCs w:val="24"/>
        </w:rPr>
        <w:t>»,</w:t>
      </w:r>
      <w:r w:rsidR="00BF6DE2">
        <w:rPr>
          <w:rFonts w:ascii="Times New Roman" w:hAnsi="Times New Roman" w:cs="Times New Roman"/>
          <w:sz w:val="24"/>
          <w:szCs w:val="24"/>
        </w:rPr>
        <w:t xml:space="preserve"> от 20.03.2025    № 33-ФЗ «Об общих принципах организации местного самоуправления в единой системе публичной власти»,</w:t>
      </w:r>
      <w:r w:rsidR="00415CC9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BF6DE2" w:rsidRPr="00BF6DE2">
        <w:rPr>
          <w:rFonts w:ascii="Times New Roman" w:hAnsi="Times New Roman" w:cs="Times New Roman"/>
          <w:sz w:val="24"/>
          <w:szCs w:val="24"/>
        </w:rPr>
        <w:t>упорядочения размещения времен</w:t>
      </w:r>
      <w:r w:rsidR="00395420">
        <w:rPr>
          <w:rFonts w:ascii="Times New Roman" w:hAnsi="Times New Roman" w:cs="Times New Roman"/>
          <w:sz w:val="24"/>
          <w:szCs w:val="24"/>
        </w:rPr>
        <w:t>ных нестационарных аттракционов, передвижных цирков и зоопарков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415CC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3B3980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B3980">
        <w:rPr>
          <w:rFonts w:ascii="Times New Roman" w:hAnsi="Times New Roman" w:cs="Times New Roman"/>
          <w:sz w:val="24"/>
          <w:szCs w:val="24"/>
        </w:rPr>
        <w:t>рядок</w:t>
      </w:r>
      <w:r w:rsidR="00BF6DE2">
        <w:rPr>
          <w:rFonts w:ascii="Times New Roman" w:hAnsi="Times New Roman" w:cs="Times New Roman"/>
          <w:sz w:val="24"/>
          <w:szCs w:val="24"/>
        </w:rPr>
        <w:t xml:space="preserve"> размещения временных нестационарных аттракционов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3B3980" w:rsidRDefault="003B3980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постановления Администрации муниципального образования «город Десногорск» Смоленской области: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22.06.2018 № 561 «О внесении изменений в постановление Администрации муниципального образования «город Десногорск» Смоленской области от 16.11.2017 № 1144 «</w:t>
      </w:r>
      <w:r w:rsidRPr="003B3980">
        <w:rPr>
          <w:rFonts w:ascii="Times New Roman" w:hAnsi="Times New Roman" w:cs="Times New Roman"/>
          <w:sz w:val="24"/>
          <w:szCs w:val="24"/>
        </w:rPr>
        <w:t>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28.02.2019 № 220 </w:t>
      </w:r>
      <w:r w:rsidRPr="003B398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24.04.2019 № 442 </w:t>
      </w:r>
      <w:r w:rsidRPr="003B398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4997">
        <w:rPr>
          <w:rFonts w:ascii="Times New Roman" w:hAnsi="Times New Roman" w:cs="Times New Roman"/>
          <w:sz w:val="24"/>
          <w:szCs w:val="24"/>
        </w:rPr>
        <w:t xml:space="preserve">от 04.07.2019 № 733 </w:t>
      </w:r>
      <w:r w:rsidR="000A4997" w:rsidRPr="000A4997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0A4997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размещения временных нестационарных аттракционов на территории муниципального образования «город Десногорск» Смоленской области</w:t>
      </w:r>
      <w:r w:rsidR="000A4997">
        <w:rPr>
          <w:rFonts w:ascii="Times New Roman" w:hAnsi="Times New Roman" w:cs="Times New Roman"/>
          <w:sz w:val="24"/>
          <w:szCs w:val="24"/>
        </w:rPr>
        <w:t>, утвержденный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0A4997">
        <w:rPr>
          <w:rFonts w:ascii="Times New Roman" w:hAnsi="Times New Roman" w:cs="Times New Roman"/>
          <w:sz w:val="24"/>
          <w:szCs w:val="24"/>
        </w:rPr>
        <w:t>м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A4997" w:rsidRPr="000A4997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«город Десногорск» Смоленской области от 16.11.201</w:t>
      </w:r>
      <w:r w:rsidR="000A4997">
        <w:rPr>
          <w:rFonts w:ascii="Times New Roman" w:hAnsi="Times New Roman" w:cs="Times New Roman"/>
          <w:sz w:val="24"/>
          <w:szCs w:val="24"/>
        </w:rPr>
        <w:t>7             № 1144</w:t>
      </w:r>
      <w:r w:rsidR="000A4997" w:rsidRPr="000A4997">
        <w:rPr>
          <w:rFonts w:ascii="Times New Roman" w:hAnsi="Times New Roman" w:cs="Times New Roman"/>
          <w:sz w:val="24"/>
          <w:szCs w:val="24"/>
        </w:rPr>
        <w:t>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26.05.2021 № 473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08.07.2021 № 633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Порядок размещения временных нестационарных аттракционов на территории муниципального образования «город Десногорск» Смоленской области, утвержденный постановлением Администрации муниципального образования «город Десногорск» Смоленской области от 16.11.2017             № 1144»;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25.04.2022 № 284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23.05.2022 № 338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09.08.2022 № 571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18.08.2022 № 590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31.08.2022 № 627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2189">
        <w:rPr>
          <w:rFonts w:ascii="Times New Roman" w:hAnsi="Times New Roman" w:cs="Times New Roman"/>
          <w:sz w:val="24"/>
          <w:szCs w:val="24"/>
        </w:rPr>
        <w:t xml:space="preserve">от 27.09.2022 № 760 </w:t>
      </w:r>
      <w:r w:rsidR="00122189"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09.02.2023 № 114 </w:t>
      </w:r>
      <w:r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21.03.2023 № 244 </w:t>
      </w:r>
      <w:r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24.04.2023 № 399 </w:t>
      </w:r>
      <w:r w:rsidR="00602834" w:rsidRPr="0060283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60283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15.06.2023 № 569 </w:t>
      </w:r>
      <w:r w:rsidRPr="0060283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60283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27.03.2024 № 331 </w:t>
      </w:r>
      <w:r w:rsidRPr="0060283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0A4C1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от 17.04.2024 № 400 </w:t>
      </w:r>
      <w:r w:rsidRPr="000A4C1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C10" w:rsidRDefault="00FC2485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3724">
        <w:rPr>
          <w:rFonts w:ascii="Times New Roman" w:hAnsi="Times New Roman" w:cs="Times New Roman"/>
          <w:sz w:val="24"/>
          <w:szCs w:val="24"/>
        </w:rPr>
        <w:t xml:space="preserve">от 06.05.2024 № 460 </w:t>
      </w:r>
      <w:r w:rsidR="00BA3724" w:rsidRPr="00BA372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A3724" w:rsidRDefault="00BA372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33D9">
        <w:rPr>
          <w:rFonts w:ascii="Times New Roman" w:hAnsi="Times New Roman" w:cs="Times New Roman"/>
          <w:sz w:val="24"/>
          <w:szCs w:val="24"/>
        </w:rPr>
        <w:t xml:space="preserve">от 14.11.2024 № 1196 </w:t>
      </w:r>
      <w:r w:rsidR="00B833D9" w:rsidRPr="00B83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833D9" w:rsidRDefault="00B833D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21.05.2025 № 512 </w:t>
      </w:r>
      <w:r w:rsidRPr="00B83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833D9" w:rsidRDefault="00B833D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04.08.2025 № 779 </w:t>
      </w:r>
      <w:r w:rsidRPr="00B833D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</w:t>
      </w:r>
      <w:r>
        <w:rPr>
          <w:rFonts w:ascii="Times New Roman" w:hAnsi="Times New Roman" w:cs="Times New Roman"/>
          <w:sz w:val="24"/>
          <w:szCs w:val="24"/>
        </w:rPr>
        <w:t>Десногорск» Смоленской области».</w:t>
      </w:r>
      <w:bookmarkStart w:id="0" w:name="_GoBack"/>
      <w:bookmarkEnd w:id="0"/>
    </w:p>
    <w:p w:rsidR="0010093D" w:rsidRPr="00D9010C" w:rsidRDefault="003B3980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3B3980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73C" w:rsidRPr="00F34B9A" w:rsidRDefault="00B7673C" w:rsidP="00B7673C">
      <w:pPr>
        <w:tabs>
          <w:tab w:val="left" w:pos="6253"/>
          <w:tab w:val="right" w:pos="10205"/>
        </w:tabs>
        <w:suppressAutoHyphens/>
        <w:spacing w:after="0" w:line="240" w:lineRule="auto"/>
        <w:ind w:left="5812"/>
        <w:rPr>
          <w:rFonts w:ascii="Times New Roman" w:eastAsia="Times New Roman" w:hAnsi="Times New Roman"/>
          <w:iCs/>
          <w:sz w:val="24"/>
          <w:szCs w:val="24"/>
        </w:rPr>
      </w:pPr>
      <w:r w:rsidRPr="00F34B9A">
        <w:rPr>
          <w:rFonts w:ascii="Times New Roman" w:eastAsia="Times New Roman" w:hAnsi="Times New Roman"/>
          <w:iCs/>
          <w:sz w:val="24"/>
          <w:szCs w:val="24"/>
        </w:rPr>
        <w:t>УТВЕРЖДЕН</w:t>
      </w:r>
    </w:p>
    <w:p w:rsidR="00B7673C" w:rsidRPr="00F34B9A" w:rsidRDefault="00B7673C" w:rsidP="00B7673C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34B9A">
        <w:rPr>
          <w:rFonts w:ascii="Times New Roman" w:eastAsia="Times New Roman" w:hAnsi="Times New Roman"/>
          <w:iCs/>
          <w:sz w:val="24"/>
          <w:szCs w:val="24"/>
        </w:rPr>
        <w:t>постановлением Администрации муниципального образования «город Десногорск» Смоленской области</w:t>
      </w:r>
    </w:p>
    <w:p w:rsidR="00B7673C" w:rsidRPr="00F34B9A" w:rsidRDefault="00B7673C" w:rsidP="00B7673C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34B9A">
        <w:rPr>
          <w:rFonts w:ascii="Times New Roman" w:eastAsia="Times New Roman" w:hAnsi="Times New Roman"/>
          <w:iCs/>
          <w:sz w:val="24"/>
          <w:szCs w:val="24"/>
        </w:rPr>
        <w:t>от ______________ № ________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72F2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72F2">
        <w:rPr>
          <w:rFonts w:ascii="Times New Roman" w:hAnsi="Times New Roman"/>
          <w:b/>
          <w:bCs/>
          <w:sz w:val="24"/>
          <w:szCs w:val="24"/>
        </w:rPr>
        <w:t>РАЗМЕЩЕНИЯ ВРЕМЕННЫХ НЕСТАЦИОНАРНЫХ АТТРАКЦИОНОВ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72F2">
        <w:rPr>
          <w:rFonts w:ascii="Times New Roman" w:hAnsi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72F2">
        <w:rPr>
          <w:rFonts w:ascii="Times New Roman" w:hAnsi="Times New Roman"/>
          <w:b/>
          <w:bCs/>
          <w:sz w:val="24"/>
          <w:szCs w:val="24"/>
        </w:rPr>
        <w:t>«ГОРОД ДЕСНОГОРСК» СМОЛЕНСКОЙ ОБЛАСТИ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E72F2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1.1. Порядок размещения временных нестационарных аттракционов на территории муниципального образования «город Десногорск» Смоленской области (далее – Порядок</w:t>
      </w:r>
      <w:r>
        <w:rPr>
          <w:rFonts w:ascii="Times New Roman" w:hAnsi="Times New Roman"/>
          <w:sz w:val="24"/>
          <w:szCs w:val="24"/>
        </w:rPr>
        <w:t xml:space="preserve">) разработан </w:t>
      </w:r>
      <w:r w:rsidRPr="009E72F2">
        <w:rPr>
          <w:rFonts w:ascii="Times New Roman" w:hAnsi="Times New Roman"/>
          <w:sz w:val="24"/>
          <w:szCs w:val="24"/>
        </w:rPr>
        <w:t>в целях определения единого подхода к оформлению и выдаче разрешений на установку и размещение временных нестационарных аттракционов на территории муниципального образования «город Десногорск» Смоленской области (далее – муниципальное образование).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1.2. Порядок регулирует отношения органов местного самоуправления с юридическими лицами и индивидуальными предпринимателями, заинтересованными в размещении и эксплуатации временных нестационарных аттракционов на территории муниципального образования.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1.3. Данный Порядок применяется также при размещении на территории муниципального образования нестационарных передвижных цирков, луна-парков, </w:t>
      </w:r>
      <w:proofErr w:type="spellStart"/>
      <w:r w:rsidRPr="009E72F2">
        <w:rPr>
          <w:rFonts w:ascii="Times New Roman" w:hAnsi="Times New Roman"/>
          <w:sz w:val="24"/>
          <w:szCs w:val="24"/>
        </w:rPr>
        <w:t>зооцирков</w:t>
      </w:r>
      <w:proofErr w:type="spellEnd"/>
      <w:r w:rsidRPr="009E72F2">
        <w:rPr>
          <w:rFonts w:ascii="Times New Roman" w:hAnsi="Times New Roman"/>
          <w:sz w:val="24"/>
          <w:szCs w:val="24"/>
        </w:rPr>
        <w:t>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 Основные понятия: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1.4.1. Временный нестационарный аттракцион – временное сооружение или временная конструкция,  не связанные прочно с земельным участком вне зависимости от присоединения или неприсоединения к сетям инженерно-технического обеспечения, либо переносное техническое устройство без фундамента, предназначенные для развлечений в местах общественного отдыха.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1.4.2. Передвижной </w:t>
      </w:r>
      <w:proofErr w:type="spellStart"/>
      <w:r>
        <w:rPr>
          <w:rFonts w:ascii="Times New Roman" w:hAnsi="Times New Roman"/>
          <w:sz w:val="24"/>
          <w:szCs w:val="24"/>
        </w:rPr>
        <w:t>зоо</w:t>
      </w:r>
      <w:r w:rsidRPr="009E72F2">
        <w:rPr>
          <w:rFonts w:ascii="Times New Roman" w:hAnsi="Times New Roman"/>
          <w:sz w:val="24"/>
          <w:szCs w:val="24"/>
        </w:rPr>
        <w:t>цирк</w:t>
      </w:r>
      <w:proofErr w:type="spellEnd"/>
      <w:r w:rsidRPr="009E72F2">
        <w:rPr>
          <w:rFonts w:ascii="Times New Roman" w:hAnsi="Times New Roman"/>
          <w:sz w:val="24"/>
          <w:szCs w:val="24"/>
        </w:rPr>
        <w:t xml:space="preserve"> – вид цирка, в программах которого преобладают номера с дрессированными животными.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1.4.3. Передвижной зоопарк – содержание животных в передвижных клетках для демонстрации населению.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1.4.4. Батут – компактные аттракционы для детей различных возрастов, представляющие собой устройства для прыжков, посредством плетеной сетки натянутой на металлическую раму либо резиновых конструкций, наполненных воздухом (иным газом).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1.4.5. Передвижной цирк (шапито) – помещение (разборное), предназначенное для разъездных цирковых представлений.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1.4.6. Тир (аттракцион) – сооружение для стрельбы по мишеням из пневматических ружей в местах общественного отдыха.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1.4.7. Луна-парк – парк аттракционов.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E72F2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Организация</w:t>
      </w:r>
      <w:r w:rsidRPr="009E72F2">
        <w:rPr>
          <w:rFonts w:ascii="Times New Roman" w:hAnsi="Times New Roman"/>
          <w:b/>
          <w:sz w:val="24"/>
          <w:szCs w:val="24"/>
        </w:rPr>
        <w:t xml:space="preserve"> размещения временных нестационарных аттракционов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2.1. При выборе площадок под размещение временных нестационарных аттракционов необходимо учитывать: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 габариты и вид размещаемых объектов с учетом соблюдения необходимых зон безопасности;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 пригодность покрытия площадок (асфальт, плитка, травяной покров и пр.) для размещения конкретных аттракционов;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наличие на площадках или в непосредственной близости от них источника электроэнергии, необходимого для функционирования объекта.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На территориях аттракционных комплексов должна быть предусмотрена возможность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свободного и безопасного прохода посетителей, а также оперативного подъезда и движения (в случае ремонта, аварий) транспорта.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2.2. Оборудование аттракционов, применяемое при организации мероприятий, должно соответствовать требованиям действующих технических регламентов, государственных стандартов, санитарных правил и норм и иных нормативных документов. Аттракционы должны эксплуатироваться  в соответствии со стандартами и правилами технического содержания и безопасной эксплуатации, эксплуатационной документацией, поставляемой изготовителем с каждым аттракционом.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2.3. При проведении мероприятий с участием животных организатор мероприятия обязан обеспечить соблюдение ветеринарных и санитарно-гигиенических норм и правил.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2.4. В период проведения карантинных мероприятий запрещается проведение развлекательных мероприятий с участием животных.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2.5. Размещение временных нестационарных аттракционов на территории муниципального образования допускается только </w:t>
      </w:r>
      <w:r w:rsidRPr="00C26DA3">
        <w:rPr>
          <w:rFonts w:ascii="Times New Roman" w:hAnsi="Times New Roman"/>
          <w:sz w:val="24"/>
          <w:szCs w:val="24"/>
        </w:rPr>
        <w:t>при наличии разрешения на размещение</w:t>
      </w:r>
      <w:r w:rsidRPr="009E72F2">
        <w:rPr>
          <w:rFonts w:ascii="Times New Roman" w:hAnsi="Times New Roman"/>
          <w:sz w:val="24"/>
          <w:szCs w:val="24"/>
        </w:rPr>
        <w:t xml:space="preserve"> временных нестационарных аттракционов (далее – разрешение), выданного Администрацией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муниципального образования. Разрешение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выдается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 xml:space="preserve">на основании </w:t>
      </w:r>
      <w:hyperlink r:id="rId9" w:history="1">
        <w:r w:rsidRPr="009E72F2">
          <w:rPr>
            <w:rFonts w:ascii="Times New Roman" w:hAnsi="Times New Roman"/>
            <w:sz w:val="24"/>
            <w:szCs w:val="24"/>
          </w:rPr>
          <w:t>заявления</w:t>
        </w:r>
      </w:hyperlink>
      <w:r>
        <w:t xml:space="preserve"> </w:t>
      </w:r>
      <w:r w:rsidRPr="009E72F2">
        <w:rPr>
          <w:rFonts w:ascii="Times New Roman" w:hAnsi="Times New Roman"/>
          <w:sz w:val="24"/>
          <w:szCs w:val="24"/>
        </w:rPr>
        <w:t>(Приложение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1 к Порядку), поданного лицом, заинтересованным в размещении и эксплуатации временных нестационарных аттракционов на территории муниципального образования. Заявление подается не позднее, чем за 10 дней до даты размещения временных нестационарных аттракционов.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Места для размещения временных нестационарных аттракционов предоставляются в соответствии с Перечнем мест для размещения временных нестационарных аттракционов (Приложение №</w:t>
      </w:r>
      <w:r>
        <w:rPr>
          <w:rFonts w:ascii="Times New Roman" w:hAnsi="Times New Roman"/>
          <w:sz w:val="24"/>
          <w:szCs w:val="24"/>
        </w:rPr>
        <w:t xml:space="preserve"> 3</w:t>
      </w:r>
      <w:r w:rsidRPr="009E72F2">
        <w:rPr>
          <w:rFonts w:ascii="Times New Roman" w:hAnsi="Times New Roman"/>
          <w:sz w:val="24"/>
          <w:szCs w:val="24"/>
        </w:rPr>
        <w:t xml:space="preserve"> к Порядку).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250">
        <w:rPr>
          <w:rFonts w:ascii="Times New Roman" w:hAnsi="Times New Roman"/>
          <w:sz w:val="24"/>
          <w:szCs w:val="24"/>
        </w:rPr>
        <w:t>В дни проведения праздничных мероприятий, организуемых органами местного самоуправления, допускается также размещение временных нестационарных аттракционов в местах проведения культурно-массовых, спортивно-массовых и иных массовых зрелищных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2.6. В заявлении указывается: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2F2">
        <w:rPr>
          <w:rFonts w:ascii="Times New Roman" w:hAnsi="Times New Roman"/>
          <w:sz w:val="24"/>
          <w:szCs w:val="24"/>
        </w:rPr>
        <w:t xml:space="preserve">- для юридических лиц - полное наименование и организационно-правовая форма, юридический адрес, ИНН, </w:t>
      </w:r>
      <w:proofErr w:type="spellStart"/>
      <w:r w:rsidRPr="009E72F2">
        <w:rPr>
          <w:rFonts w:ascii="Times New Roman" w:hAnsi="Times New Roman"/>
          <w:sz w:val="24"/>
          <w:szCs w:val="24"/>
        </w:rPr>
        <w:t>ОГРН</w:t>
      </w:r>
      <w:proofErr w:type="spellEnd"/>
      <w:r w:rsidRPr="009E72F2">
        <w:rPr>
          <w:rFonts w:ascii="Times New Roman" w:hAnsi="Times New Roman"/>
          <w:sz w:val="24"/>
          <w:szCs w:val="24"/>
        </w:rPr>
        <w:t>;</w:t>
      </w:r>
      <w:proofErr w:type="gramEnd"/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2F2">
        <w:rPr>
          <w:rFonts w:ascii="Times New Roman" w:hAnsi="Times New Roman"/>
          <w:sz w:val="24"/>
          <w:szCs w:val="24"/>
        </w:rPr>
        <w:t>- для индивидуальных предпринимателей - фамилия, имя, отчество, паспортные данные (серия, номер, когда и кем выдан, место регистрации), ИНН;</w:t>
      </w:r>
      <w:proofErr w:type="gramEnd"/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дата и место постановки на учет в налоговом органе;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наименование временных нестационарных аттракционов;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предполагаемое место размещения временных нестационарных аттракционов в соответствии с Приложением №</w:t>
      </w:r>
      <w:r>
        <w:rPr>
          <w:rFonts w:ascii="Times New Roman" w:hAnsi="Times New Roman"/>
          <w:sz w:val="24"/>
          <w:szCs w:val="24"/>
        </w:rPr>
        <w:t xml:space="preserve"> 3</w:t>
      </w:r>
      <w:r w:rsidRPr="009E72F2">
        <w:rPr>
          <w:rFonts w:ascii="Times New Roman" w:hAnsi="Times New Roman"/>
          <w:sz w:val="24"/>
          <w:szCs w:val="24"/>
        </w:rPr>
        <w:t xml:space="preserve"> к Порядку;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срок, в течение которого предполагается осуществлять эксплуатацию временного нестационарного аттракциона.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68"/>
      <w:bookmarkEnd w:id="1"/>
      <w:r w:rsidRPr="009E72F2">
        <w:rPr>
          <w:rFonts w:ascii="Times New Roman" w:hAnsi="Times New Roman"/>
          <w:sz w:val="24"/>
          <w:szCs w:val="24"/>
        </w:rPr>
        <w:t>2.7. К заявлению прилагаются</w:t>
      </w:r>
      <w:r>
        <w:rPr>
          <w:rFonts w:ascii="Times New Roman" w:hAnsi="Times New Roman"/>
          <w:sz w:val="24"/>
          <w:szCs w:val="24"/>
        </w:rPr>
        <w:t xml:space="preserve"> надлежащим образом заверенные копии</w:t>
      </w:r>
      <w:r w:rsidRPr="009E72F2">
        <w:rPr>
          <w:rFonts w:ascii="Times New Roman" w:hAnsi="Times New Roman"/>
          <w:sz w:val="24"/>
          <w:szCs w:val="24"/>
        </w:rPr>
        <w:t>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>а</w:t>
      </w:r>
      <w:r w:rsidRPr="009E72F2">
        <w:rPr>
          <w:rFonts w:ascii="Times New Roman" w:hAnsi="Times New Roman"/>
          <w:sz w:val="24"/>
          <w:szCs w:val="24"/>
        </w:rPr>
        <w:t xml:space="preserve"> аттракциона (на русском языке);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приказов об организации внутреннего контроля, назначении аттестованных ответственных лиц и персонала по эксплуатации и обслуживанию аттракциона;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заключения</w:t>
      </w:r>
      <w:r>
        <w:rPr>
          <w:rFonts w:ascii="Times New Roman" w:hAnsi="Times New Roman"/>
          <w:sz w:val="24"/>
          <w:szCs w:val="24"/>
        </w:rPr>
        <w:t xml:space="preserve"> соответствующей</w:t>
      </w:r>
      <w:r w:rsidRPr="009E72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специализированной организации</w:t>
      </w:r>
      <w:r w:rsidRPr="009E72F2">
        <w:rPr>
          <w:rFonts w:ascii="Times New Roman" w:hAnsi="Times New Roman"/>
          <w:sz w:val="24"/>
          <w:szCs w:val="24"/>
        </w:rPr>
        <w:t xml:space="preserve"> о возможности продления срока эксплуатации (для аттракциона, отработавшего нормативный срок службы). Эксплуатация временных нестационарных аттракционов с истекшим сроком без внеочередного технического освидетельствования с целью продления срока эксплуатации запрещаетс</w:t>
      </w:r>
      <w:r>
        <w:rPr>
          <w:rFonts w:ascii="Times New Roman" w:hAnsi="Times New Roman"/>
          <w:sz w:val="24"/>
          <w:szCs w:val="24"/>
        </w:rPr>
        <w:t>я;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договора на технологическое присоединение, заключенного с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2F2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E72F2">
        <w:rPr>
          <w:rFonts w:ascii="Times New Roman" w:hAnsi="Times New Roman"/>
          <w:sz w:val="24"/>
          <w:szCs w:val="24"/>
        </w:rPr>
        <w:t xml:space="preserve"> организацией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70250">
        <w:rPr>
          <w:rFonts w:ascii="Times New Roman" w:hAnsi="Times New Roman"/>
          <w:sz w:val="24"/>
          <w:szCs w:val="24"/>
        </w:rPr>
        <w:t>при отсутствии необходимости технологического присоединения соответствующая информация указывается лицом, заинтересованным в размещении и эксплуатации временных нестационарных аттракционов, в заявлении, договор не предоставляется</w:t>
      </w:r>
      <w:r>
        <w:rPr>
          <w:rFonts w:ascii="Times New Roman" w:hAnsi="Times New Roman"/>
          <w:sz w:val="24"/>
          <w:szCs w:val="24"/>
        </w:rPr>
        <w:t>)</w:t>
      </w:r>
      <w:r w:rsidRPr="009E72F2">
        <w:rPr>
          <w:rFonts w:ascii="Times New Roman" w:hAnsi="Times New Roman"/>
          <w:sz w:val="24"/>
          <w:szCs w:val="24"/>
        </w:rPr>
        <w:t>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E79">
        <w:rPr>
          <w:rFonts w:ascii="Times New Roman" w:hAnsi="Times New Roman"/>
          <w:sz w:val="24"/>
          <w:szCs w:val="24"/>
        </w:rPr>
        <w:t>фото внешнего оформления аттракциона</w:t>
      </w:r>
      <w:r>
        <w:rPr>
          <w:rFonts w:ascii="Times New Roman" w:hAnsi="Times New Roman"/>
          <w:sz w:val="24"/>
          <w:szCs w:val="24"/>
        </w:rPr>
        <w:t>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справка из </w:t>
      </w:r>
      <w:proofErr w:type="spellStart"/>
      <w:r w:rsidRPr="009E72F2">
        <w:rPr>
          <w:rFonts w:ascii="Times New Roman" w:hAnsi="Times New Roman"/>
          <w:sz w:val="24"/>
          <w:szCs w:val="24"/>
        </w:rPr>
        <w:t>Десногорского</w:t>
      </w:r>
      <w:proofErr w:type="spellEnd"/>
      <w:r w:rsidRPr="009E72F2">
        <w:rPr>
          <w:rFonts w:ascii="Times New Roman" w:hAnsi="Times New Roman"/>
          <w:sz w:val="24"/>
          <w:szCs w:val="24"/>
        </w:rPr>
        <w:t xml:space="preserve"> филиала </w:t>
      </w:r>
      <w:proofErr w:type="spellStart"/>
      <w:r w:rsidRPr="009E72F2">
        <w:rPr>
          <w:rFonts w:ascii="Times New Roman" w:hAnsi="Times New Roman"/>
          <w:sz w:val="24"/>
          <w:szCs w:val="24"/>
        </w:rPr>
        <w:t>ОГБУВ</w:t>
      </w:r>
      <w:proofErr w:type="spellEnd"/>
      <w:r w:rsidRPr="009E72F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E72F2">
        <w:rPr>
          <w:rFonts w:ascii="Times New Roman" w:hAnsi="Times New Roman"/>
          <w:sz w:val="24"/>
          <w:szCs w:val="24"/>
        </w:rPr>
        <w:t>Госветслужба</w:t>
      </w:r>
      <w:proofErr w:type="spellEnd"/>
      <w:r w:rsidRPr="009E72F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(в случае если в работе временных нестационарных аттракционов используются животные).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2.8. </w:t>
      </w:r>
      <w:r w:rsidRPr="009E72F2">
        <w:rPr>
          <w:rFonts w:ascii="Times New Roman" w:hAnsi="Times New Roman"/>
          <w:sz w:val="24"/>
          <w:szCs w:val="24"/>
        </w:rPr>
        <w:t xml:space="preserve">По запросу рабочей группы </w:t>
      </w:r>
      <w:r w:rsidRPr="009E72F2">
        <w:rPr>
          <w:rFonts w:ascii="Times New Roman" w:hAnsi="Times New Roman"/>
          <w:bCs/>
          <w:sz w:val="24"/>
          <w:szCs w:val="24"/>
        </w:rPr>
        <w:t xml:space="preserve">по </w:t>
      </w:r>
      <w:r w:rsidRPr="00FD4E79">
        <w:rPr>
          <w:rFonts w:ascii="Times New Roman" w:hAnsi="Times New Roman"/>
          <w:bCs/>
          <w:sz w:val="24"/>
          <w:szCs w:val="24"/>
        </w:rPr>
        <w:t xml:space="preserve">рассмотрению документов, поступивших от лиц, заинтересованных в размещении временных нестационарных аттракционов </w:t>
      </w:r>
      <w:r w:rsidRPr="009E72F2">
        <w:rPr>
          <w:rFonts w:ascii="Times New Roman" w:hAnsi="Times New Roman"/>
          <w:sz w:val="24"/>
          <w:szCs w:val="24"/>
        </w:rPr>
        <w:t xml:space="preserve">(далее – рабочая группа) заявитель должен предоставить оригиналы указанных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E72F2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е</w:t>
      </w:r>
      <w:r w:rsidRPr="009E72F2">
        <w:rPr>
          <w:rFonts w:ascii="Times New Roman" w:hAnsi="Times New Roman"/>
          <w:sz w:val="24"/>
          <w:szCs w:val="24"/>
        </w:rPr>
        <w:t xml:space="preserve"> 2.7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документов.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275">
        <w:rPr>
          <w:rFonts w:ascii="Times New Roman" w:hAnsi="Times New Roman"/>
          <w:sz w:val="24"/>
          <w:szCs w:val="24"/>
        </w:rPr>
        <w:t xml:space="preserve">2.9. Заявление с прилагаемыми в соответствии с пунктом 2.7 настоящего Порядка документами рассматривается рабочей группой по организации </w:t>
      </w:r>
      <w:proofErr w:type="gramStart"/>
      <w:r w:rsidRPr="00F6627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66275">
        <w:rPr>
          <w:rFonts w:ascii="Times New Roman" w:hAnsi="Times New Roman"/>
          <w:sz w:val="24"/>
          <w:szCs w:val="24"/>
        </w:rPr>
        <w:t xml:space="preserve"> соблюдением требований и норм безопасной эксплуатации временных нестационарных аттракционов. В случае соответствия их установленным </w:t>
      </w:r>
      <w:r w:rsidRPr="005F05C3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требованиям в течение 7 рабочих дней после рассмотрения рабочей группой заявления на размещение временных нестационарных аттракционов на территории муниципального образования </w:t>
      </w:r>
      <w:r w:rsidRPr="00F66275">
        <w:rPr>
          <w:rFonts w:ascii="Times New Roman" w:hAnsi="Times New Roman"/>
          <w:sz w:val="24"/>
          <w:szCs w:val="24"/>
        </w:rPr>
        <w:t>выдается разрешение в форме постановления Администрации муниципального образования.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Уполномоченным органом, ответственным за подготовку проекта постановления Администрации муниципального образования о разрешении на размещение временных нестационарных аттракционов, является отдел экономики и инвестиций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9E72F2">
        <w:rPr>
          <w:rFonts w:ascii="Times New Roman" w:hAnsi="Times New Roman"/>
          <w:sz w:val="24"/>
          <w:szCs w:val="24"/>
        </w:rPr>
        <w:t>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907">
        <w:rPr>
          <w:rFonts w:ascii="Times New Roman" w:hAnsi="Times New Roman"/>
          <w:sz w:val="24"/>
          <w:szCs w:val="24"/>
        </w:rPr>
        <w:t xml:space="preserve">В случае отказа в выдаче разрешения, об этом </w:t>
      </w:r>
      <w:r w:rsidRPr="00315907">
        <w:rPr>
          <w:rFonts w:ascii="Times New Roman" w:hAnsi="Times New Roman"/>
          <w:color w:val="000000" w:themeColor="text1"/>
          <w:sz w:val="24"/>
          <w:szCs w:val="24"/>
        </w:rPr>
        <w:t>в течение 5 рабочих дней</w:t>
      </w:r>
      <w:r w:rsidRPr="00315907">
        <w:rPr>
          <w:rFonts w:ascii="Times New Roman" w:hAnsi="Times New Roman"/>
          <w:sz w:val="24"/>
          <w:szCs w:val="24"/>
        </w:rPr>
        <w:t xml:space="preserve"> </w:t>
      </w:r>
      <w:r w:rsidRPr="00F66275">
        <w:rPr>
          <w:rFonts w:ascii="Times New Roman" w:hAnsi="Times New Roman"/>
          <w:sz w:val="24"/>
          <w:szCs w:val="24"/>
        </w:rPr>
        <w:t>уведомляется лицо, заинтересованное в размещении и эксплуатации временных нестационарных аттракционов на территории муниципального образования, с указанием причин отказа.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2.10. </w:t>
      </w:r>
      <w:r w:rsidRPr="009E72F2">
        <w:rPr>
          <w:rFonts w:ascii="Times New Roman" w:hAnsi="Times New Roman"/>
          <w:sz w:val="24"/>
          <w:szCs w:val="24"/>
        </w:rPr>
        <w:t xml:space="preserve">Решение об отказе в выдаче разрешения принимается рабочей группой в случаях: 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если на предполагаемое место размещения аттракциона или техники уже выдано разрешение другому юридическому лицу или индивидуальному предпринимателю на размещение другого аттракциона или техники; </w:t>
      </w:r>
    </w:p>
    <w:p w:rsidR="00B7673C" w:rsidRPr="00FD4E79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E79">
        <w:rPr>
          <w:rFonts w:ascii="Times New Roman" w:hAnsi="Times New Roman"/>
          <w:sz w:val="24"/>
          <w:szCs w:val="24"/>
        </w:rPr>
        <w:t>- испрашиваемое место на размещение аттракциона не определено постановлением Администрации;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E79">
        <w:rPr>
          <w:rFonts w:ascii="Times New Roman" w:hAnsi="Times New Roman"/>
          <w:sz w:val="24"/>
          <w:szCs w:val="24"/>
        </w:rPr>
        <w:t>- наличие официальной информации о ранее допущенных нарушениях условий выдачи разрешения на размещение аттракциона;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отсутствия указанных в </w:t>
      </w:r>
      <w:hyperlink w:anchor="Par68" w:history="1">
        <w:r w:rsidRPr="009E72F2">
          <w:rPr>
            <w:rFonts w:ascii="Times New Roman" w:hAnsi="Times New Roman"/>
            <w:sz w:val="24"/>
            <w:szCs w:val="24"/>
          </w:rPr>
          <w:t>пункте 2.</w:t>
        </w:r>
      </w:hyperlink>
      <w:r w:rsidRPr="009E72F2">
        <w:rPr>
          <w:rFonts w:ascii="Times New Roman" w:hAnsi="Times New Roman"/>
          <w:sz w:val="24"/>
          <w:szCs w:val="24"/>
        </w:rPr>
        <w:t>7 Порядка документов, необходимых для выдачи разрешения;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если размещение временного нестационарного аттракциона нарушает установленные для их эксплуатации санитарно-эпидемиологические правила и нормативы, требования </w:t>
      </w:r>
      <w:proofErr w:type="spellStart"/>
      <w:r w:rsidRPr="009E72F2">
        <w:rPr>
          <w:rFonts w:ascii="Times New Roman" w:hAnsi="Times New Roman"/>
          <w:sz w:val="24"/>
          <w:szCs w:val="24"/>
        </w:rPr>
        <w:t>безопасностиэксплуатации</w:t>
      </w:r>
      <w:proofErr w:type="spellEnd"/>
      <w:r w:rsidRPr="009E72F2">
        <w:rPr>
          <w:rFonts w:ascii="Times New Roman" w:hAnsi="Times New Roman"/>
          <w:sz w:val="24"/>
          <w:szCs w:val="24"/>
        </w:rPr>
        <w:t xml:space="preserve"> электромеханического оборудования аттракционов и может повлечь за собой угрозу безопасности жизни и здоровья граждан.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</w:t>
      </w:r>
      <w:r w:rsidRPr="009E72F2">
        <w:rPr>
          <w:rFonts w:ascii="Times New Roman" w:hAnsi="Times New Roman"/>
          <w:sz w:val="24"/>
          <w:szCs w:val="24"/>
        </w:rPr>
        <w:t>. Срок действия разрешения устанавливается с учетом сроков, указанных в заявлении лицом, заинтересованным в размещении и эксплуатации аттракционной и другой техники на территории муниципального образования и решения рабочей группы.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E72F2">
        <w:rPr>
          <w:rFonts w:ascii="Times New Roman" w:hAnsi="Times New Roman"/>
          <w:b/>
          <w:sz w:val="24"/>
          <w:szCs w:val="24"/>
        </w:rPr>
        <w:t xml:space="preserve">. </w:t>
      </w:r>
      <w:r w:rsidRPr="004B50BA">
        <w:rPr>
          <w:rFonts w:ascii="Times New Roman" w:hAnsi="Times New Roman"/>
          <w:b/>
          <w:sz w:val="24"/>
          <w:szCs w:val="24"/>
        </w:rPr>
        <w:t xml:space="preserve">Рабочая группа по </w:t>
      </w:r>
      <w:r>
        <w:rPr>
          <w:rFonts w:ascii="Times New Roman" w:hAnsi="Times New Roman"/>
          <w:b/>
          <w:sz w:val="24"/>
          <w:szCs w:val="24"/>
        </w:rPr>
        <w:t>рассмотрению документов, поступивших от лиц, заинтересованных в размещении</w:t>
      </w:r>
      <w:r w:rsidRPr="004B50BA">
        <w:rPr>
          <w:rFonts w:ascii="Times New Roman" w:hAnsi="Times New Roman"/>
          <w:b/>
          <w:sz w:val="24"/>
          <w:szCs w:val="24"/>
        </w:rPr>
        <w:t xml:space="preserve"> временных нестационарных аттракционов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06076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 </w:t>
      </w:r>
      <w:r w:rsidRPr="00D06076">
        <w:rPr>
          <w:rFonts w:ascii="Times New Roman" w:hAnsi="Times New Roman"/>
          <w:sz w:val="24"/>
          <w:szCs w:val="24"/>
        </w:rPr>
        <w:t xml:space="preserve">Рабочая </w:t>
      </w:r>
      <w:r w:rsidRPr="00662A11">
        <w:rPr>
          <w:rFonts w:ascii="Times New Roman" w:hAnsi="Times New Roman"/>
          <w:sz w:val="24"/>
          <w:szCs w:val="24"/>
        </w:rPr>
        <w:t>группа</w:t>
      </w:r>
      <w:r w:rsidRPr="004B50BA">
        <w:rPr>
          <w:rFonts w:ascii="Times New Roman" w:hAnsi="Times New Roman"/>
          <w:sz w:val="24"/>
          <w:szCs w:val="24"/>
        </w:rPr>
        <w:t xml:space="preserve"> </w:t>
      </w:r>
      <w:r w:rsidRPr="00D0607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существляет свою деятельность в</w:t>
      </w:r>
      <w:r w:rsidRPr="00D06076">
        <w:rPr>
          <w:rFonts w:ascii="Times New Roman" w:hAnsi="Times New Roman"/>
          <w:sz w:val="24"/>
          <w:szCs w:val="24"/>
        </w:rPr>
        <w:t xml:space="preserve"> целях предупреждения аварий и несчастных случаев на</w:t>
      </w:r>
      <w:r w:rsidRPr="004B50BA">
        <w:rPr>
          <w:rFonts w:ascii="Times New Roman" w:hAnsi="Times New Roman"/>
          <w:sz w:val="24"/>
          <w:szCs w:val="24"/>
        </w:rPr>
        <w:t xml:space="preserve"> </w:t>
      </w:r>
      <w:r w:rsidRPr="002B6A26">
        <w:rPr>
          <w:rFonts w:ascii="Times New Roman" w:hAnsi="Times New Roman"/>
          <w:sz w:val="24"/>
          <w:szCs w:val="24"/>
        </w:rPr>
        <w:t>временных</w:t>
      </w:r>
      <w:r w:rsidRPr="00D06076">
        <w:rPr>
          <w:rFonts w:ascii="Times New Roman" w:hAnsi="Times New Roman"/>
          <w:sz w:val="24"/>
          <w:szCs w:val="24"/>
        </w:rPr>
        <w:t xml:space="preserve"> </w:t>
      </w:r>
      <w:r w:rsidRPr="004B50BA">
        <w:rPr>
          <w:rFonts w:ascii="Times New Roman" w:hAnsi="Times New Roman"/>
          <w:sz w:val="24"/>
          <w:szCs w:val="24"/>
        </w:rPr>
        <w:t xml:space="preserve">нестационарных </w:t>
      </w:r>
      <w:r w:rsidRPr="00D06076">
        <w:rPr>
          <w:rFonts w:ascii="Times New Roman" w:hAnsi="Times New Roman"/>
          <w:sz w:val="24"/>
          <w:szCs w:val="24"/>
        </w:rPr>
        <w:t>аттракционах, эксплуатируемых на территории муниципального образования.</w:t>
      </w:r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12"/>
      <w:bookmarkEnd w:id="2"/>
      <w:r>
        <w:rPr>
          <w:rFonts w:ascii="Times New Roman" w:hAnsi="Times New Roman"/>
          <w:sz w:val="24"/>
          <w:szCs w:val="24"/>
        </w:rPr>
        <w:t>3</w:t>
      </w:r>
      <w:r w:rsidRPr="00D06076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> </w:t>
      </w:r>
      <w:r w:rsidRPr="00D06076">
        <w:rPr>
          <w:rFonts w:ascii="Times New Roman" w:hAnsi="Times New Roman"/>
          <w:sz w:val="24"/>
          <w:szCs w:val="24"/>
        </w:rPr>
        <w:t xml:space="preserve">Основной задачей рабочей группы является </w:t>
      </w:r>
      <w:r>
        <w:rPr>
          <w:rFonts w:ascii="Times New Roman" w:hAnsi="Times New Roman"/>
          <w:sz w:val="24"/>
          <w:szCs w:val="24"/>
        </w:rPr>
        <w:t>рассмотрение документов, поступивших от лиц, заинтересованных в размещении</w:t>
      </w:r>
      <w:r w:rsidRPr="009E72F2">
        <w:rPr>
          <w:rFonts w:ascii="Times New Roman" w:hAnsi="Times New Roman"/>
          <w:sz w:val="24"/>
          <w:szCs w:val="24"/>
        </w:rPr>
        <w:t xml:space="preserve"> временных нестационарных аттракционов</w:t>
      </w:r>
      <w:r w:rsidRPr="00D06076">
        <w:rPr>
          <w:rFonts w:ascii="Times New Roman" w:hAnsi="Times New Roman"/>
          <w:sz w:val="24"/>
          <w:szCs w:val="24"/>
        </w:rPr>
        <w:t>.</w:t>
      </w:r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06076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 </w:t>
      </w:r>
      <w:r w:rsidRPr="00D06076">
        <w:rPr>
          <w:rFonts w:ascii="Times New Roman" w:hAnsi="Times New Roman"/>
          <w:sz w:val="24"/>
          <w:szCs w:val="24"/>
        </w:rPr>
        <w:t>Компетенция рабочей групп</w:t>
      </w:r>
      <w:r>
        <w:rPr>
          <w:rFonts w:ascii="Times New Roman" w:hAnsi="Times New Roman"/>
          <w:sz w:val="24"/>
          <w:szCs w:val="24"/>
        </w:rPr>
        <w:t>ы в соответствии с настоящим Порядком</w:t>
      </w:r>
      <w:r w:rsidRPr="00D06076">
        <w:rPr>
          <w:rFonts w:ascii="Times New Roman" w:hAnsi="Times New Roman"/>
          <w:sz w:val="24"/>
          <w:szCs w:val="24"/>
        </w:rPr>
        <w:t xml:space="preserve"> распространяется также </w:t>
      </w:r>
      <w:r>
        <w:rPr>
          <w:rFonts w:ascii="Times New Roman" w:hAnsi="Times New Roman"/>
          <w:sz w:val="24"/>
          <w:szCs w:val="24"/>
        </w:rPr>
        <w:t>на случаи</w:t>
      </w:r>
      <w:r w:rsidRPr="00D06076">
        <w:rPr>
          <w:rFonts w:ascii="Times New Roman" w:hAnsi="Times New Roman"/>
          <w:sz w:val="24"/>
          <w:szCs w:val="24"/>
        </w:rPr>
        <w:t xml:space="preserve"> размещени</w:t>
      </w:r>
      <w:r>
        <w:rPr>
          <w:rFonts w:ascii="Times New Roman" w:hAnsi="Times New Roman"/>
          <w:sz w:val="24"/>
          <w:szCs w:val="24"/>
        </w:rPr>
        <w:t>я</w:t>
      </w:r>
      <w:r w:rsidRPr="00D06076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нестационарных передвижных цирков, луна-парков, </w:t>
      </w:r>
      <w:proofErr w:type="spellStart"/>
      <w:r w:rsidRPr="00D06076">
        <w:rPr>
          <w:rFonts w:ascii="Times New Roman" w:hAnsi="Times New Roman"/>
          <w:sz w:val="24"/>
          <w:szCs w:val="24"/>
        </w:rPr>
        <w:t>зооцирков</w:t>
      </w:r>
      <w:proofErr w:type="spellEnd"/>
      <w:r w:rsidRPr="00D06076">
        <w:rPr>
          <w:rFonts w:ascii="Times New Roman" w:hAnsi="Times New Roman"/>
          <w:sz w:val="24"/>
          <w:szCs w:val="24"/>
        </w:rPr>
        <w:t>.</w:t>
      </w:r>
    </w:p>
    <w:p w:rsidR="00B7673C" w:rsidRPr="00666E05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666E05">
        <w:rPr>
          <w:rFonts w:ascii="Times New Roman" w:hAnsi="Times New Roman"/>
          <w:sz w:val="24"/>
          <w:szCs w:val="24"/>
        </w:rPr>
        <w:t>. Рабочая группа:</w:t>
      </w:r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E05">
        <w:rPr>
          <w:rFonts w:ascii="Times New Roman" w:hAnsi="Times New Roman"/>
          <w:sz w:val="24"/>
          <w:szCs w:val="24"/>
        </w:rPr>
        <w:t>- рассматривает заявления и документы от юридических лиц и индивидуальных предпринимателей,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076">
        <w:rPr>
          <w:rFonts w:ascii="Times New Roman" w:hAnsi="Times New Roman"/>
          <w:sz w:val="24"/>
          <w:szCs w:val="24"/>
        </w:rPr>
        <w:t xml:space="preserve">заинтересованных в размещении и эксплуатации временных нестационарных аттракционов на территории муниципального образования в соответствии с </w:t>
      </w:r>
      <w:r>
        <w:rPr>
          <w:rFonts w:ascii="Times New Roman" w:hAnsi="Times New Roman"/>
          <w:sz w:val="24"/>
          <w:szCs w:val="24"/>
        </w:rPr>
        <w:t>настоящим П</w:t>
      </w:r>
      <w:r w:rsidRPr="00D06076">
        <w:rPr>
          <w:rFonts w:ascii="Times New Roman" w:hAnsi="Times New Roman"/>
          <w:sz w:val="24"/>
          <w:szCs w:val="24"/>
        </w:rPr>
        <w:t>орядк</w:t>
      </w:r>
      <w:r>
        <w:rPr>
          <w:rFonts w:ascii="Times New Roman" w:hAnsi="Times New Roman"/>
          <w:sz w:val="24"/>
          <w:szCs w:val="24"/>
        </w:rPr>
        <w:t>ом</w:t>
      </w:r>
      <w:r w:rsidRPr="00D06076">
        <w:rPr>
          <w:rFonts w:ascii="Times New Roman" w:hAnsi="Times New Roman"/>
          <w:sz w:val="24"/>
          <w:szCs w:val="24"/>
        </w:rPr>
        <w:t>;</w:t>
      </w:r>
      <w:proofErr w:type="gramEnd"/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076">
        <w:rPr>
          <w:rFonts w:ascii="Times New Roman" w:hAnsi="Times New Roman"/>
          <w:sz w:val="24"/>
          <w:szCs w:val="24"/>
        </w:rPr>
        <w:t xml:space="preserve">- готовит рекомендации </w:t>
      </w:r>
      <w:r>
        <w:rPr>
          <w:rFonts w:ascii="Times New Roman" w:hAnsi="Times New Roman"/>
          <w:sz w:val="24"/>
          <w:szCs w:val="24"/>
        </w:rPr>
        <w:t>Главе</w:t>
      </w:r>
      <w:r w:rsidRPr="00D0607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>о выдаче разрешения</w:t>
      </w:r>
      <w:r w:rsidRPr="00D06076">
        <w:rPr>
          <w:rFonts w:ascii="Times New Roman" w:hAnsi="Times New Roman"/>
          <w:sz w:val="24"/>
          <w:szCs w:val="24"/>
        </w:rPr>
        <w:t xml:space="preserve"> на размещение временных не</w:t>
      </w:r>
      <w:r>
        <w:rPr>
          <w:rFonts w:ascii="Times New Roman" w:hAnsi="Times New Roman"/>
          <w:sz w:val="24"/>
          <w:szCs w:val="24"/>
        </w:rPr>
        <w:t>стационарных аттракционов (или</w:t>
      </w:r>
      <w:r w:rsidRPr="00D06076">
        <w:rPr>
          <w:rFonts w:ascii="Times New Roman" w:hAnsi="Times New Roman"/>
          <w:sz w:val="24"/>
          <w:szCs w:val="24"/>
        </w:rPr>
        <w:t xml:space="preserve"> об отказе в выдаче разрешения</w:t>
      </w:r>
      <w:r>
        <w:rPr>
          <w:rFonts w:ascii="Times New Roman" w:hAnsi="Times New Roman"/>
          <w:sz w:val="24"/>
          <w:szCs w:val="24"/>
        </w:rPr>
        <w:t>) в виде протокола заседания рабочей группы</w:t>
      </w:r>
      <w:r w:rsidRPr="00D06076">
        <w:rPr>
          <w:rFonts w:ascii="Times New Roman" w:hAnsi="Times New Roman"/>
          <w:sz w:val="24"/>
          <w:szCs w:val="24"/>
        </w:rPr>
        <w:t xml:space="preserve">; </w:t>
      </w:r>
    </w:p>
    <w:p w:rsidR="00B7673C" w:rsidRPr="00FD4E79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E79">
        <w:rPr>
          <w:rFonts w:ascii="Times New Roman" w:hAnsi="Times New Roman"/>
          <w:sz w:val="24"/>
          <w:szCs w:val="24"/>
        </w:rPr>
        <w:t>- рассматривает вопросы, касающиеся определения мест для размещения  аттракционов;</w:t>
      </w:r>
    </w:p>
    <w:p w:rsidR="00B7673C" w:rsidRPr="00D06076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E79">
        <w:rPr>
          <w:rFonts w:ascii="Times New Roman" w:hAnsi="Times New Roman"/>
          <w:sz w:val="24"/>
          <w:szCs w:val="24"/>
        </w:rPr>
        <w:t>- рассматривает вопросы, касающиеся утверждения размеры платы за размещение нестационарных аттракционов.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E72F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Требования к эксплуатации</w:t>
      </w:r>
      <w:r w:rsidRPr="009E72F2">
        <w:rPr>
          <w:rFonts w:ascii="Times New Roman" w:hAnsi="Times New Roman"/>
          <w:b/>
          <w:sz w:val="24"/>
          <w:szCs w:val="24"/>
        </w:rPr>
        <w:t xml:space="preserve"> временных нестационарных аттракционов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9E72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При размещении временного нестационарного аттракциона лицо, его эксплуатирующее, обязано: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обеспечить установку контейнеров, урн, емкостей для сбора твердых коммунальных отходов;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</w:t>
      </w:r>
      <w:r w:rsidRPr="00770250">
        <w:rPr>
          <w:rFonts w:ascii="Times New Roman" w:hAnsi="Times New Roman"/>
          <w:sz w:val="24"/>
          <w:szCs w:val="24"/>
        </w:rPr>
        <w:t xml:space="preserve">организовать сбор и вывоз </w:t>
      </w:r>
      <w:proofErr w:type="spellStart"/>
      <w:r w:rsidRPr="00770250">
        <w:rPr>
          <w:rFonts w:ascii="Times New Roman" w:hAnsi="Times New Roman"/>
          <w:sz w:val="24"/>
          <w:szCs w:val="24"/>
        </w:rPr>
        <w:t>ТКО</w:t>
      </w:r>
      <w:proofErr w:type="spellEnd"/>
      <w:r w:rsidRPr="00770250">
        <w:rPr>
          <w:rFonts w:ascii="Times New Roman" w:hAnsi="Times New Roman"/>
          <w:sz w:val="24"/>
          <w:szCs w:val="24"/>
        </w:rPr>
        <w:t xml:space="preserve"> (твердых коммунальных отходов) и других отходов производства и потребления</w:t>
      </w:r>
      <w:r w:rsidRPr="009E72F2">
        <w:rPr>
          <w:rFonts w:ascii="Times New Roman" w:hAnsi="Times New Roman"/>
          <w:sz w:val="24"/>
          <w:szCs w:val="24"/>
        </w:rPr>
        <w:t>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обеспечить восстановление благоустройства территории после окончания работы нестационарных аттракционов (при необходимости); 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обеспечить надлежащее санитарное состояние прилегающей территории;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обеспечить предоставление необходимой информации потребителям, размещенной в удобном для обозрения месте, которая должна соответствовать требованиям </w:t>
      </w:r>
      <w:hyperlink r:id="rId10" w:history="1">
        <w:r w:rsidRPr="009E72F2">
          <w:rPr>
            <w:rFonts w:ascii="Times New Roman" w:hAnsi="Times New Roman"/>
            <w:sz w:val="24"/>
            <w:szCs w:val="24"/>
          </w:rPr>
          <w:t>Правил</w:t>
        </w:r>
      </w:hyperlink>
      <w:r w:rsidRPr="009E72F2">
        <w:rPr>
          <w:rFonts w:ascii="Times New Roman" w:hAnsi="Times New Roman"/>
          <w:sz w:val="24"/>
          <w:szCs w:val="24"/>
        </w:rPr>
        <w:t xml:space="preserve"> бытового обслуживания населения в Российской Федерации, утвержденных Постановлением Правительства Российской Федерации от 15.08.1997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1025;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выполнять требования безопасной эксплуатации временного нестационарного аттракциона.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</w:t>
      </w:r>
      <w:r w:rsidRPr="009E72F2">
        <w:rPr>
          <w:rFonts w:ascii="Times New Roman" w:hAnsi="Times New Roman"/>
          <w:sz w:val="24"/>
          <w:szCs w:val="24"/>
        </w:rPr>
        <w:t>Для каждого временного нестационарного аттракциона должны быть разработаны и утверждены инструкции по безопасной эксплуатации, в которые должны быть включены требования раздела «Техника безопасности», а также дополнительная информация по конкретным условиям эксплуатации.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У входа на посадочную площадку должны вывешиваться для посетителей правила пользования временными нестационарными аттракционами (включая сведения по технике безопасности) с указанием: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возрастной принадлежности аттракциона;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противопоказаний к пользованию временным нестационарным аттракционом по состоянию здоровья посетителей;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номинальной нагрузки на одно посадочное место;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порядка посадки и высадки посетителей;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необходимости использования активных элементов безопасности (привязных ремней, поясов, поручней);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правил поведения посетителей при работе аттракциона (в том числе запрещающие курить, принимать пищу, алкогольные напитки, проходить на аттракцион с животными, задерживать подвижные элементы, нарушать фиксацию ремней);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фамилии, имени, отчества и должности лица, ответственного за безопасную эксплуатацию аттракциона.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ar103"/>
      <w:bookmarkEnd w:id="3"/>
      <w:r>
        <w:rPr>
          <w:rFonts w:ascii="Times New Roman" w:hAnsi="Times New Roman"/>
          <w:sz w:val="24"/>
          <w:szCs w:val="24"/>
        </w:rPr>
        <w:t>4.3</w:t>
      </w:r>
      <w:r w:rsidRPr="009E72F2">
        <w:rPr>
          <w:rFonts w:ascii="Times New Roman" w:hAnsi="Times New Roman"/>
          <w:sz w:val="24"/>
          <w:szCs w:val="24"/>
        </w:rPr>
        <w:t>. Лицо, заинтересованное в размещении и эксплуатации временных нестационарных аттракционов на территории муниципального образования, обязано иметь следующие документы: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учредительные документы;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копию постановления Администрации муниципального образования на размещение нестационарных аттракционов;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книгу отзывов и предложений;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инструкцию по эксплуатации нестационарных аттракционов;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журнал для проведения инструктажа по технике безопасности;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технические паспорта завода-изготовителя на все оборудование;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 xml:space="preserve">- справку из </w:t>
      </w:r>
      <w:proofErr w:type="spellStart"/>
      <w:r w:rsidRPr="009E72F2">
        <w:rPr>
          <w:rFonts w:ascii="Times New Roman" w:hAnsi="Times New Roman"/>
          <w:sz w:val="24"/>
          <w:szCs w:val="24"/>
        </w:rPr>
        <w:t>Десногорско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филиала </w:t>
      </w:r>
      <w:proofErr w:type="spellStart"/>
      <w:r>
        <w:rPr>
          <w:rFonts w:ascii="Times New Roman" w:hAnsi="Times New Roman"/>
          <w:sz w:val="24"/>
          <w:szCs w:val="24"/>
        </w:rPr>
        <w:t>ОГБУВ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Госветслужба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9E72F2">
        <w:rPr>
          <w:rFonts w:ascii="Times New Roman" w:hAnsi="Times New Roman"/>
          <w:sz w:val="24"/>
          <w:szCs w:val="24"/>
        </w:rPr>
        <w:t xml:space="preserve"> (при необходимости);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заключение государственных органов пожарной безопасности (при необходимости);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договор с организацией, осущ</w:t>
      </w:r>
      <w:r>
        <w:rPr>
          <w:rFonts w:ascii="Times New Roman" w:hAnsi="Times New Roman"/>
          <w:sz w:val="24"/>
          <w:szCs w:val="24"/>
        </w:rPr>
        <w:t xml:space="preserve">ествляющей вывоз </w:t>
      </w:r>
      <w:r w:rsidRPr="009E72F2">
        <w:rPr>
          <w:rFonts w:ascii="Times New Roman" w:hAnsi="Times New Roman"/>
          <w:sz w:val="24"/>
          <w:szCs w:val="24"/>
        </w:rPr>
        <w:t>твердых коммунальных отходов.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9E72F2">
        <w:rPr>
          <w:rFonts w:ascii="Times New Roman" w:hAnsi="Times New Roman"/>
          <w:sz w:val="24"/>
          <w:szCs w:val="24"/>
        </w:rPr>
        <w:t>. Работа временных нестационарных аттракционов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 xml:space="preserve">осуществляется при наличии документов, предусмотренных </w:t>
      </w:r>
      <w:hyperlink w:anchor="Par68" w:history="1">
        <w:r w:rsidRPr="009E72F2">
          <w:rPr>
            <w:rFonts w:ascii="Times New Roman" w:hAnsi="Times New Roman"/>
            <w:sz w:val="24"/>
            <w:szCs w:val="24"/>
          </w:rPr>
          <w:t>пунктом</w:t>
        </w:r>
      </w:hyperlink>
      <w:r>
        <w:rPr>
          <w:rFonts w:ascii="Times New Roman" w:hAnsi="Times New Roman"/>
          <w:sz w:val="24"/>
          <w:szCs w:val="24"/>
        </w:rPr>
        <w:t xml:space="preserve"> 4.3 </w:t>
      </w:r>
      <w:r w:rsidRPr="009E72F2">
        <w:rPr>
          <w:rFonts w:ascii="Times New Roman" w:hAnsi="Times New Roman"/>
          <w:sz w:val="24"/>
          <w:szCs w:val="24"/>
        </w:rPr>
        <w:t>настоящего Порядка, а также при условиях предоставления потребителям необходимой информации, которая должна быть размещена в удобном для обозрения месте и содержать: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сведения о лице, заинтересованном в размещении и эксплуатации временных нестационарных аттракционов на территории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2F2">
        <w:rPr>
          <w:rFonts w:ascii="Times New Roman" w:hAnsi="Times New Roman"/>
          <w:sz w:val="24"/>
          <w:szCs w:val="24"/>
        </w:rPr>
        <w:t>(наименование, юридический адрес, телефон);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режим работы временного нестационарного аттракциона;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перечень услуг и стоимость пользования;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место нахождения книги отзывов и предложений;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копию свидетельства о государственной регистрации и наименование зарегистрировавшего органа;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2F2">
        <w:rPr>
          <w:rFonts w:ascii="Times New Roman" w:hAnsi="Times New Roman"/>
          <w:sz w:val="24"/>
          <w:szCs w:val="24"/>
        </w:rPr>
        <w:t>- номера телефон</w:t>
      </w:r>
      <w:r>
        <w:rPr>
          <w:rFonts w:ascii="Times New Roman" w:hAnsi="Times New Roman"/>
          <w:sz w:val="24"/>
          <w:szCs w:val="24"/>
        </w:rPr>
        <w:t>ов органа, выдавшего разрешение.</w:t>
      </w:r>
    </w:p>
    <w:p w:rsidR="00B7673C" w:rsidRPr="00B73270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27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B73270">
        <w:rPr>
          <w:rFonts w:ascii="Times New Roman" w:hAnsi="Times New Roman"/>
          <w:sz w:val="24"/>
          <w:szCs w:val="24"/>
        </w:rPr>
        <w:t xml:space="preserve">. Организация предоставления услуг по катанию на лошадях (пони), на гужевых повозках (каретах) </w:t>
      </w:r>
      <w:r>
        <w:rPr>
          <w:rFonts w:ascii="Times New Roman" w:hAnsi="Times New Roman"/>
          <w:sz w:val="24"/>
          <w:szCs w:val="24"/>
        </w:rPr>
        <w:t xml:space="preserve">(далее – услуги по катанию) </w:t>
      </w:r>
      <w:r w:rsidRPr="00B73270">
        <w:rPr>
          <w:rFonts w:ascii="Times New Roman" w:hAnsi="Times New Roman"/>
          <w:sz w:val="24"/>
          <w:szCs w:val="24"/>
        </w:rPr>
        <w:t>предусматривает ответственность владельцев животных за качество предоставления услуг, в том числе за безо</w:t>
      </w:r>
      <w:r>
        <w:rPr>
          <w:rFonts w:ascii="Times New Roman" w:hAnsi="Times New Roman"/>
          <w:sz w:val="24"/>
          <w:szCs w:val="24"/>
        </w:rPr>
        <w:t>пасность предоставленной услуги и</w:t>
      </w:r>
      <w:r w:rsidRPr="00B73270">
        <w:rPr>
          <w:rFonts w:ascii="Times New Roman" w:hAnsi="Times New Roman"/>
          <w:sz w:val="24"/>
          <w:szCs w:val="24"/>
        </w:rPr>
        <w:t xml:space="preserve"> соблюдение санитарного состояния территории.</w:t>
      </w:r>
    </w:p>
    <w:p w:rsidR="00B7673C" w:rsidRPr="00B73270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27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6</w:t>
      </w:r>
      <w:r w:rsidRPr="00B73270">
        <w:rPr>
          <w:rFonts w:ascii="Times New Roman" w:hAnsi="Times New Roman"/>
          <w:sz w:val="24"/>
          <w:szCs w:val="24"/>
        </w:rPr>
        <w:t>. Предоставление услуг по катанию может осуществляться:</w:t>
      </w:r>
    </w:p>
    <w:p w:rsidR="00B7673C" w:rsidRPr="00B73270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B73270">
        <w:rPr>
          <w:rFonts w:ascii="Times New Roman" w:hAnsi="Times New Roman"/>
          <w:sz w:val="24"/>
          <w:szCs w:val="24"/>
        </w:rPr>
        <w:t>владельцами лошадей (пони);</w:t>
      </w:r>
    </w:p>
    <w:p w:rsidR="00B7673C" w:rsidRPr="00B73270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B73270">
        <w:rPr>
          <w:rFonts w:ascii="Times New Roman" w:hAnsi="Times New Roman"/>
          <w:sz w:val="24"/>
          <w:szCs w:val="24"/>
        </w:rPr>
        <w:t xml:space="preserve">лицами, имеющими доверенность от владельца </w:t>
      </w:r>
      <w:r>
        <w:rPr>
          <w:rFonts w:ascii="Times New Roman" w:hAnsi="Times New Roman"/>
          <w:sz w:val="24"/>
          <w:szCs w:val="24"/>
        </w:rPr>
        <w:t>животных</w:t>
      </w:r>
      <w:r w:rsidRPr="00B732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270">
        <w:rPr>
          <w:rFonts w:ascii="Times New Roman" w:hAnsi="Times New Roman"/>
          <w:sz w:val="24"/>
          <w:szCs w:val="24"/>
        </w:rPr>
        <w:t xml:space="preserve">на право </w:t>
      </w:r>
      <w:r>
        <w:rPr>
          <w:rFonts w:ascii="Times New Roman" w:hAnsi="Times New Roman"/>
          <w:sz w:val="24"/>
          <w:szCs w:val="24"/>
        </w:rPr>
        <w:t>их</w:t>
      </w:r>
      <w:proofErr w:type="gramEnd"/>
      <w:r w:rsidRPr="00B73270">
        <w:rPr>
          <w:rFonts w:ascii="Times New Roman" w:hAnsi="Times New Roman"/>
          <w:sz w:val="24"/>
          <w:szCs w:val="24"/>
        </w:rPr>
        <w:t xml:space="preserve"> использования</w:t>
      </w:r>
      <w:r>
        <w:rPr>
          <w:rFonts w:ascii="Times New Roman" w:hAnsi="Times New Roman"/>
          <w:sz w:val="24"/>
          <w:szCs w:val="24"/>
        </w:rPr>
        <w:t>, либо заключенный с владельцем</w:t>
      </w:r>
      <w:r w:rsidRPr="00B73270">
        <w:rPr>
          <w:rFonts w:ascii="Times New Roman" w:hAnsi="Times New Roman"/>
          <w:sz w:val="24"/>
          <w:szCs w:val="24"/>
        </w:rPr>
        <w:t xml:space="preserve"> животных договор по использованию лошади (пони) в целях катания на них людей.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27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</w:t>
      </w:r>
      <w:r w:rsidRPr="00B732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B73270">
        <w:rPr>
          <w:rFonts w:ascii="Times New Roman" w:hAnsi="Times New Roman"/>
          <w:sz w:val="24"/>
          <w:szCs w:val="24"/>
        </w:rPr>
        <w:t>Лица, предоставляющие услуги по катанию, обязаны немедленно устранять загрязнения животными территории, на которой осуществляется оказание данных услуг.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27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8</w:t>
      </w:r>
      <w:r w:rsidRPr="00B73270">
        <w:rPr>
          <w:rFonts w:ascii="Times New Roman" w:hAnsi="Times New Roman"/>
          <w:sz w:val="24"/>
          <w:szCs w:val="24"/>
        </w:rPr>
        <w:t xml:space="preserve">. </w:t>
      </w:r>
      <w:r w:rsidRPr="009E72F2">
        <w:rPr>
          <w:rFonts w:ascii="Times New Roman" w:hAnsi="Times New Roman"/>
          <w:sz w:val="24"/>
          <w:szCs w:val="24"/>
        </w:rPr>
        <w:t>Лицо, заинтересованное в размещении и эксплуатации временных нестационарных аттракционов, обязано обеспечить соответствие порядка осуществления денежных расчетов за пользование нестационарными аттракционами действующему законодательству.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4.9. </w:t>
      </w:r>
      <w:r w:rsidRPr="009E72F2">
        <w:rPr>
          <w:rFonts w:ascii="Times New Roman" w:hAnsi="Times New Roman"/>
          <w:sz w:val="24"/>
          <w:szCs w:val="24"/>
        </w:rPr>
        <w:t>Потребитель услуг временных нестационарных аттракционов обязан соблюдать правила пользования ими и выполнять установленные требования.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</w:t>
      </w:r>
      <w:r w:rsidRPr="009E72F2">
        <w:rPr>
          <w:rFonts w:ascii="Times New Roman" w:hAnsi="Times New Roman"/>
          <w:sz w:val="24"/>
          <w:szCs w:val="24"/>
        </w:rPr>
        <w:t>. По завершении срока функционирования временных нестационарных аттракционов в соответствии с разрешением на их размещение лицо, заинтересованное в размещении и эксплуатации временных нестационарных аттракционов на территории муниципального образования, обязано привести площадку в надлежащее состояние и уведомить об этом муниципальное бюджетное учреждение «Служба благоустройства»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70250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Смоленской области</w:t>
      </w:r>
      <w:r w:rsidRPr="009E72F2">
        <w:rPr>
          <w:rFonts w:ascii="Times New Roman" w:hAnsi="Times New Roman"/>
          <w:sz w:val="24"/>
          <w:szCs w:val="24"/>
        </w:rPr>
        <w:t>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E72F2">
        <w:rPr>
          <w:rFonts w:ascii="Times New Roman" w:hAnsi="Times New Roman"/>
          <w:b/>
          <w:sz w:val="24"/>
          <w:szCs w:val="24"/>
        </w:rPr>
        <w:t>. Плата за размещение временных нестационарных аттракционов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E72F2">
        <w:rPr>
          <w:rFonts w:ascii="Times New Roman" w:hAnsi="Times New Roman"/>
          <w:sz w:val="24"/>
          <w:szCs w:val="24"/>
        </w:rPr>
        <w:t xml:space="preserve">.1. Размер платы за размещение временных нестационарных аттракционов на территории муниципального образования утверждается </w:t>
      </w:r>
      <w:r>
        <w:rPr>
          <w:rFonts w:ascii="Times New Roman" w:hAnsi="Times New Roman"/>
          <w:sz w:val="24"/>
          <w:szCs w:val="24"/>
        </w:rPr>
        <w:t>постановлением Администрации муниципального образования «город Десногорск» Смоленской области</w:t>
      </w:r>
      <w:r w:rsidRPr="009E72F2">
        <w:rPr>
          <w:rFonts w:ascii="Times New Roman" w:hAnsi="Times New Roman"/>
          <w:sz w:val="24"/>
          <w:szCs w:val="24"/>
        </w:rPr>
        <w:t>.</w:t>
      </w:r>
    </w:p>
    <w:p w:rsidR="00B7673C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502">
        <w:rPr>
          <w:rFonts w:ascii="Times New Roman" w:hAnsi="Times New Roman"/>
          <w:sz w:val="24"/>
          <w:szCs w:val="24"/>
        </w:rPr>
        <w:t xml:space="preserve">5.2.  Плата за размещение временных нестационарных аттракционов перечисляется на основании договора, заключаемого по форме согласно Приложению № </w:t>
      </w:r>
      <w:r w:rsidRPr="00BF6B8E">
        <w:rPr>
          <w:rFonts w:ascii="Times New Roman" w:hAnsi="Times New Roman"/>
          <w:sz w:val="24"/>
          <w:szCs w:val="24"/>
        </w:rPr>
        <w:t>2</w:t>
      </w:r>
      <w:r w:rsidRPr="001A7502">
        <w:rPr>
          <w:rFonts w:ascii="Times New Roman" w:hAnsi="Times New Roman"/>
          <w:sz w:val="24"/>
          <w:szCs w:val="24"/>
        </w:rPr>
        <w:t xml:space="preserve"> к настоящему Порядку между Управлением имущественных и земельных отношений Администрации муниципального образования и лицом, заинтересованным в размещении и эксплуатации временных нестационарных аттракционов.</w:t>
      </w:r>
    </w:p>
    <w:p w:rsidR="00B7673C" w:rsidRPr="009E72F2" w:rsidRDefault="00B7673C" w:rsidP="00B76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E72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E72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9E72F2">
        <w:rPr>
          <w:rFonts w:ascii="Times New Roman" w:hAnsi="Times New Roman"/>
          <w:sz w:val="24"/>
          <w:szCs w:val="24"/>
        </w:rPr>
        <w:t>Плата за размещение временных нестационарных аттракцион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9E72F2">
        <w:rPr>
          <w:rFonts w:ascii="Times New Roman" w:hAnsi="Times New Roman"/>
          <w:sz w:val="24"/>
          <w:szCs w:val="24"/>
        </w:rPr>
        <w:t>подлежит зачислению в местный бюджет.</w:t>
      </w:r>
    </w:p>
    <w:p w:rsidR="00B7673C" w:rsidRDefault="00B7673C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7673C" w:rsidSect="0005683F">
      <w:headerReference w:type="default" r:id="rId11"/>
      <w:headerReference w:type="first" r:id="rId12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EE" w:rsidRDefault="00B37CEE" w:rsidP="007B0195">
      <w:pPr>
        <w:spacing w:after="0" w:line="240" w:lineRule="auto"/>
      </w:pPr>
      <w:r>
        <w:separator/>
      </w:r>
    </w:p>
  </w:endnote>
  <w:endnote w:type="continuationSeparator" w:id="0">
    <w:p w:rsidR="00B37CEE" w:rsidRDefault="00B37CEE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EE" w:rsidRDefault="00B37CEE" w:rsidP="007B0195">
      <w:pPr>
        <w:spacing w:after="0" w:line="240" w:lineRule="auto"/>
      </w:pPr>
      <w:r>
        <w:separator/>
      </w:r>
    </w:p>
  </w:footnote>
  <w:footnote w:type="continuationSeparator" w:id="0">
    <w:p w:rsidR="00B37CEE" w:rsidRDefault="00B37CEE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655886"/>
      <w:docPartObj>
        <w:docPartGallery w:val="Page Numbers (Top of Page)"/>
        <w:docPartUnique/>
      </w:docPartObj>
    </w:sdtPr>
    <w:sdtContent>
      <w:p w:rsidR="00B833D9" w:rsidRDefault="00017F29">
        <w:pPr>
          <w:pStyle w:val="a6"/>
          <w:jc w:val="center"/>
        </w:pPr>
        <w:r>
          <w:fldChar w:fldCharType="begin"/>
        </w:r>
        <w:r w:rsidR="00B833D9">
          <w:instrText>PAGE   \* MERGEFORMAT</w:instrText>
        </w:r>
        <w:r>
          <w:fldChar w:fldCharType="separate"/>
        </w:r>
        <w:r w:rsidR="00B7673C">
          <w:rPr>
            <w:noProof/>
          </w:rPr>
          <w:t>8</w:t>
        </w:r>
        <w:r>
          <w:fldChar w:fldCharType="end"/>
        </w:r>
      </w:p>
    </w:sdtContent>
  </w:sdt>
  <w:p w:rsidR="007B0195" w:rsidRDefault="007B01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C0525"/>
    <w:rsid w:val="00011B67"/>
    <w:rsid w:val="00017F29"/>
    <w:rsid w:val="00051577"/>
    <w:rsid w:val="0005683F"/>
    <w:rsid w:val="000661C6"/>
    <w:rsid w:val="00080B4D"/>
    <w:rsid w:val="000A4997"/>
    <w:rsid w:val="000A4C10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2144A"/>
    <w:rsid w:val="00122189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95420"/>
    <w:rsid w:val="003A0409"/>
    <w:rsid w:val="003B09D1"/>
    <w:rsid w:val="003B3980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2834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5ACE"/>
    <w:rsid w:val="00686397"/>
    <w:rsid w:val="006912EE"/>
    <w:rsid w:val="00691738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21944"/>
    <w:rsid w:val="00926382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37CEE"/>
    <w:rsid w:val="00B51FB2"/>
    <w:rsid w:val="00B70714"/>
    <w:rsid w:val="00B742F8"/>
    <w:rsid w:val="00B744EF"/>
    <w:rsid w:val="00B7508F"/>
    <w:rsid w:val="00B7673C"/>
    <w:rsid w:val="00B833D9"/>
    <w:rsid w:val="00B9373B"/>
    <w:rsid w:val="00B959B0"/>
    <w:rsid w:val="00BA3724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BF6DE2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3D43"/>
    <w:rsid w:val="00CD1123"/>
    <w:rsid w:val="00CD1C92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47B5A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248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055E8D754BD7559E42DCC184F454E267C6672454007306CC9FD43D6184C9F9C653D578091DA5267FAf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55E8D754BD7559E42DD2155929142A7A6E2A4A45073C3A90A2188B4F4595CB22720EC2D5D75366AEAA84FBf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965F8-93E4-44FB-9A71-EA5E64DE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Начальник ОЭ</cp:lastModifiedBy>
  <cp:revision>42</cp:revision>
  <cp:lastPrinted>2025-09-24T10:38:00Z</cp:lastPrinted>
  <dcterms:created xsi:type="dcterms:W3CDTF">2025-01-30T13:32:00Z</dcterms:created>
  <dcterms:modified xsi:type="dcterms:W3CDTF">2025-11-17T08:40:00Z</dcterms:modified>
</cp:coreProperties>
</file>