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3"/>
      <w:bookmarkEnd w:id="0"/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3"/>
      <w:bookmarkEnd w:id="1"/>
      <w:r w:rsidRPr="006307AA">
        <w:rPr>
          <w:rFonts w:ascii="Times New Roman" w:hAnsi="Times New Roman" w:cs="Times New Roman"/>
          <w:sz w:val="24"/>
          <w:szCs w:val="24"/>
        </w:rPr>
        <w:t>Отчет о предварительной оценке по результатам</w:t>
      </w:r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 xml:space="preserve">1.  </w:t>
      </w:r>
      <w:r w:rsidR="003400D7">
        <w:rPr>
          <w:rFonts w:ascii="Times New Roman" w:hAnsi="Times New Roman" w:cs="Times New Roman"/>
          <w:sz w:val="24"/>
          <w:szCs w:val="24"/>
        </w:rPr>
        <w:t xml:space="preserve">Описание содержания предлагаемого  правового  регулирования  в части положений,  которые  изменяют  содержание  прав  и  обязанностей  субъектов предпринимательской  и  инвестиционной деятельности, а также содержание или порядок   реализации  полномочий  Администрации муниципального образования «город Десногорск» Смоленской области в отношениях с субъектами предпринимательской </w:t>
      </w:r>
      <w:r w:rsidR="003400D7">
        <w:rPr>
          <w:rFonts w:ascii="Times New Roman" w:hAnsi="Times New Roman" w:cs="Times New Roman"/>
          <w:sz w:val="24"/>
          <w:szCs w:val="24"/>
        </w:rPr>
        <w:t xml:space="preserve"> и  инвестиционной деятельности </w:t>
      </w:r>
      <w:r w:rsidR="00C64DAC">
        <w:rPr>
          <w:rFonts w:ascii="Times New Roman" w:hAnsi="Times New Roman" w:cs="Times New Roman"/>
          <w:sz w:val="24"/>
          <w:szCs w:val="24"/>
        </w:rPr>
        <w:t>(далее – Администрация)</w:t>
      </w:r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30716" w:rsidRPr="00030716" w:rsidRDefault="000F4316" w:rsidP="00030716">
            <w:pPr>
              <w:ind w:firstLine="709"/>
              <w:jc w:val="both"/>
              <w:rPr>
                <w:b/>
                <w:color w:val="000000" w:themeColor="text1"/>
              </w:rPr>
            </w:pPr>
            <w:proofErr w:type="gramStart"/>
            <w:r w:rsidRPr="00AC0721">
              <w:rPr>
                <w:color w:val="000000" w:themeColor="text1"/>
              </w:rPr>
              <w:t xml:space="preserve">Проект </w:t>
            </w:r>
            <w:r w:rsidR="00030716" w:rsidRPr="003400D7">
              <w:rPr>
                <w:color w:val="000000" w:themeColor="text1"/>
                <w:u w:val="single"/>
              </w:rPr>
              <w:t>решения Десногорского городского Совета «</w:t>
            </w:r>
            <w:r w:rsidR="00030716" w:rsidRPr="003400D7">
              <w:rPr>
                <w:rFonts w:eastAsia="Calibri"/>
                <w:color w:val="000000" w:themeColor="text1"/>
                <w:u w:val="single"/>
              </w:rPr>
              <w:t xml:space="preserve">О внесении изменений в </w:t>
            </w:r>
            <w:r w:rsidR="00030716" w:rsidRPr="003400D7">
              <w:rPr>
                <w:color w:val="000000" w:themeColor="text1"/>
                <w:u w:val="single"/>
                <w:lang w:eastAsia="zh-CN"/>
              </w:rPr>
              <w:t>решение Десногорского городского Совета  от 08.09.2022 № 275 «</w:t>
            </w:r>
            <w:r w:rsidR="00030716" w:rsidRPr="003400D7">
              <w:rPr>
                <w:rFonts w:eastAsia="Calibri"/>
                <w:color w:val="000000" w:themeColor="text1"/>
                <w:u w:val="single"/>
              </w:rPr>
              <w:t>Об утверждении Правил благоустройства территории муниципального образования «город Десногорск» Смоленской области»</w:t>
            </w:r>
            <w:r w:rsidR="00030716" w:rsidRPr="003400D7">
              <w:rPr>
                <w:color w:val="000000" w:themeColor="text1"/>
              </w:rPr>
              <w:t xml:space="preserve"> </w:t>
            </w:r>
            <w:r w:rsidRPr="003400D7">
              <w:rPr>
                <w:color w:val="000000" w:themeColor="text1"/>
              </w:rPr>
              <w:t xml:space="preserve">(далее – проект </w:t>
            </w:r>
            <w:r w:rsidR="00030716" w:rsidRPr="003400D7">
              <w:rPr>
                <w:color w:val="000000" w:themeColor="text1"/>
              </w:rPr>
              <w:t>решения ДГС</w:t>
            </w:r>
            <w:r w:rsidRPr="003400D7">
              <w:rPr>
                <w:color w:val="000000" w:themeColor="text1"/>
              </w:rPr>
              <w:t>)</w:t>
            </w:r>
            <w:r w:rsidRPr="00AC0721">
              <w:rPr>
                <w:color w:val="000000" w:themeColor="text1"/>
              </w:rPr>
              <w:t xml:space="preserve"> разработан в соответствии </w:t>
            </w:r>
            <w:r w:rsidR="00030716" w:rsidRPr="00030716">
              <w:rPr>
                <w:color w:val="000000" w:themeColor="text1"/>
              </w:rPr>
              <w:t>со статьей 16 Фед</w:t>
            </w:r>
            <w:r w:rsidR="00030716" w:rsidRPr="00030716">
              <w:rPr>
                <w:color w:val="000000" w:themeColor="text1"/>
              </w:rPr>
              <w:t>е</w:t>
            </w:r>
            <w:r w:rsidR="00030716" w:rsidRPr="00030716">
              <w:rPr>
                <w:color w:val="000000" w:themeColor="text1"/>
              </w:rPr>
              <w:t>рального закона от 06.10.2003 № 131-ФЗ «Об общих принципах организации местного самоуправления в Российской Федерации», статьей 38 Градостро</w:t>
            </w:r>
            <w:r w:rsidR="00030716" w:rsidRPr="00030716">
              <w:rPr>
                <w:color w:val="000000" w:themeColor="text1"/>
              </w:rPr>
              <w:t>и</w:t>
            </w:r>
            <w:r w:rsidR="00030716" w:rsidRPr="00030716">
              <w:rPr>
                <w:color w:val="000000" w:themeColor="text1"/>
              </w:rPr>
              <w:t>тельного кодекса Российской Федерации, статьей 26 Устава</w:t>
            </w:r>
            <w:proofErr w:type="gramEnd"/>
            <w:r w:rsidR="00030716" w:rsidRPr="00030716">
              <w:rPr>
                <w:color w:val="000000" w:themeColor="text1"/>
              </w:rPr>
              <w:t xml:space="preserve"> муниципального образования «город Десногорск» Смоленской области.</w:t>
            </w:r>
          </w:p>
          <w:p w:rsidR="000F4316" w:rsidRPr="00AC0721" w:rsidRDefault="000F4316" w:rsidP="0003071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AC0721">
              <w:rPr>
                <w:color w:val="000000" w:themeColor="text1"/>
              </w:rPr>
              <w:t xml:space="preserve">Проект </w:t>
            </w:r>
            <w:r w:rsidR="00030716">
              <w:rPr>
                <w:color w:val="000000" w:themeColor="text1"/>
              </w:rPr>
              <w:t>решения ДГС</w:t>
            </w:r>
            <w:r w:rsidR="00C64DAC" w:rsidRPr="00AC0721">
              <w:rPr>
                <w:color w:val="000000" w:themeColor="text1"/>
              </w:rPr>
              <w:t xml:space="preserve"> </w:t>
            </w:r>
            <w:r w:rsidRPr="00AC0721">
              <w:rPr>
                <w:color w:val="000000" w:themeColor="text1"/>
                <w:spacing w:val="2"/>
              </w:rPr>
              <w:t xml:space="preserve">предназначен для использования Администрацией, </w:t>
            </w:r>
            <w:r w:rsidR="00030716" w:rsidRPr="00030716">
              <w:rPr>
                <w:color w:val="000000" w:themeColor="text1"/>
              </w:rPr>
              <w:t>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 муниципального образования, всеми гражданами, находящимися на территории муниципального образования</w:t>
            </w:r>
            <w:r w:rsidR="00030716">
              <w:rPr>
                <w:color w:val="000000" w:themeColor="text1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Сведения о проблеме,</w:t>
      </w:r>
      <w:r w:rsidRPr="006307AA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предлагаемое правовое   регулирование,  о</w:t>
      </w:r>
      <w:r>
        <w:rPr>
          <w:rFonts w:ascii="Times New Roman" w:hAnsi="Times New Roman" w:cs="Times New Roman"/>
          <w:sz w:val="24"/>
          <w:szCs w:val="24"/>
        </w:rPr>
        <w:t xml:space="preserve">ценка негативных последствий, </w:t>
      </w:r>
      <w:r w:rsidRPr="006307AA">
        <w:rPr>
          <w:rFonts w:ascii="Times New Roman" w:hAnsi="Times New Roman" w:cs="Times New Roman"/>
          <w:sz w:val="24"/>
          <w:szCs w:val="24"/>
        </w:rPr>
        <w:t>порождаемых наличием данной проблемы.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3400D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3400D7">
              <w:rPr>
                <w:color w:val="000000" w:themeColor="text1"/>
              </w:rPr>
              <w:t xml:space="preserve">Проект </w:t>
            </w:r>
            <w:r w:rsidR="00030716" w:rsidRPr="003400D7">
              <w:rPr>
                <w:color w:val="000000" w:themeColor="text1"/>
              </w:rPr>
              <w:t>решения ДГС</w:t>
            </w:r>
            <w:r w:rsidR="00030716" w:rsidRPr="003400D7">
              <w:rPr>
                <w:color w:val="000000" w:themeColor="text1"/>
              </w:rPr>
              <w:t xml:space="preserve"> </w:t>
            </w:r>
            <w:r w:rsidR="00270DA7" w:rsidRPr="003400D7">
              <w:rPr>
                <w:color w:val="000000" w:themeColor="text1"/>
              </w:rPr>
              <w:t xml:space="preserve">определяет </w:t>
            </w:r>
            <w:r w:rsidR="003400D7" w:rsidRPr="003400D7">
              <w:rPr>
                <w:color w:val="000000" w:themeColor="text1"/>
              </w:rPr>
              <w:t>правила поддержания</w:t>
            </w:r>
            <w:r w:rsidR="003400D7" w:rsidRPr="003400D7">
              <w:rPr>
                <w:color w:val="000000" w:themeColor="text1"/>
              </w:rPr>
              <w:t xml:space="preserve"> и улучшени</w:t>
            </w:r>
            <w:r w:rsidR="003400D7" w:rsidRPr="003400D7">
              <w:rPr>
                <w:color w:val="000000" w:themeColor="text1"/>
              </w:rPr>
              <w:t>я</w:t>
            </w:r>
            <w:r w:rsidR="003400D7" w:rsidRPr="003400D7">
              <w:rPr>
                <w:color w:val="000000" w:themeColor="text1"/>
              </w:rPr>
              <w:t xml:space="preserve"> санитарного и эстетического состояния территории муниципального образования</w:t>
            </w:r>
            <w:r w:rsidR="003400D7" w:rsidRPr="003400D7">
              <w:rPr>
                <w:color w:val="000000" w:themeColor="text1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CE5" w:rsidRDefault="000F4316" w:rsidP="00905CE5">
      <w:pPr>
        <w:pStyle w:val="ConsPlusNonformat"/>
        <w:ind w:firstLine="709"/>
        <w:jc w:val="both"/>
      </w:pPr>
      <w:r w:rsidRPr="006307AA">
        <w:rPr>
          <w:rFonts w:ascii="Times New Roman" w:hAnsi="Times New Roman" w:cs="Times New Roman"/>
          <w:sz w:val="24"/>
          <w:szCs w:val="24"/>
        </w:rPr>
        <w:t xml:space="preserve">3. </w:t>
      </w:r>
      <w:r w:rsidR="00905CE5">
        <w:rPr>
          <w:rFonts w:ascii="Times New Roman" w:hAnsi="Times New Roman" w:cs="Times New Roman"/>
          <w:sz w:val="24"/>
          <w:szCs w:val="24"/>
        </w:rPr>
        <w:t>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Администрации муниципального образования «город Десногорск» Смоленской области, ключевые показатели достижения целей предлагаемого правового регулирования и срок оценки их достижения.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D7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3400D7" w:rsidRPr="00340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решения ДГС </w:t>
            </w:r>
            <w:r w:rsidRPr="003400D7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целям и приоритетам государственной политики и направлениям деятельности Администр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ации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CE5" w:rsidRDefault="000F4316" w:rsidP="00905CE5">
      <w:pPr>
        <w:pStyle w:val="ConsPlusNonformat"/>
        <w:ind w:firstLine="709"/>
        <w:jc w:val="both"/>
      </w:pPr>
      <w:r w:rsidRPr="006307AA">
        <w:rPr>
          <w:rFonts w:ascii="Times New Roman" w:hAnsi="Times New Roman" w:cs="Times New Roman"/>
          <w:sz w:val="24"/>
          <w:szCs w:val="24"/>
        </w:rPr>
        <w:t xml:space="preserve">4.  </w:t>
      </w:r>
      <w:r w:rsidR="00905CE5">
        <w:rPr>
          <w:rFonts w:ascii="Times New Roman" w:hAnsi="Times New Roman" w:cs="Times New Roman"/>
          <w:sz w:val="24"/>
          <w:szCs w:val="24"/>
        </w:rPr>
        <w:t>Оценка расходов местного бюджета, а также снижение доходов бюджета муниципального образования в связи с реализацией предлагаемого правового регулирования с использованием количественных методов.</w:t>
      </w:r>
    </w:p>
    <w:p w:rsidR="000F4316" w:rsidRPr="006307AA" w:rsidRDefault="000F4316" w:rsidP="00905C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</w:t>
            </w:r>
            <w:r w:rsidRPr="003400D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 w:rsidR="003400D7" w:rsidRPr="00340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решения ДГС </w:t>
            </w:r>
            <w:r w:rsidRPr="003400D7">
              <w:rPr>
                <w:rFonts w:ascii="Times New Roman" w:hAnsi="Times New Roman" w:cs="Times New Roman"/>
                <w:sz w:val="24"/>
                <w:szCs w:val="24"/>
              </w:rPr>
              <w:t>не потребует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за счет средств местного бюджета.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CE5" w:rsidRDefault="000F4316" w:rsidP="00905CE5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07AA">
        <w:rPr>
          <w:rFonts w:ascii="Times New Roman" w:hAnsi="Times New Roman" w:cs="Times New Roman"/>
          <w:sz w:val="24"/>
          <w:szCs w:val="24"/>
        </w:rPr>
        <w:t xml:space="preserve"> </w:t>
      </w:r>
      <w:r w:rsidR="00905CE5">
        <w:rPr>
          <w:rFonts w:ascii="Times New Roman" w:hAnsi="Times New Roman" w:cs="Times New Roman"/>
          <w:sz w:val="24"/>
          <w:szCs w:val="24"/>
        </w:rPr>
        <w:t>Описание возможных альтернативных вариантов предлагаемого  правового регулирования (необходимые мероприятия, результат оценки последствий).</w:t>
      </w:r>
    </w:p>
    <w:p w:rsidR="000F4316" w:rsidRPr="006307AA" w:rsidRDefault="000F4316" w:rsidP="00905C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альтернативные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307AA">
        <w:rPr>
          <w:rFonts w:ascii="Times New Roman" w:hAnsi="Times New Roman" w:cs="Times New Roman"/>
          <w:sz w:val="24"/>
          <w:szCs w:val="24"/>
        </w:rPr>
        <w:t>Описание основных групп с</w:t>
      </w:r>
      <w:r>
        <w:rPr>
          <w:rFonts w:ascii="Times New Roman" w:hAnsi="Times New Roman" w:cs="Times New Roman"/>
          <w:sz w:val="24"/>
          <w:szCs w:val="24"/>
        </w:rPr>
        <w:t xml:space="preserve">убъектов предпринимательской </w:t>
      </w:r>
      <w:r w:rsidRPr="006307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 xml:space="preserve">инвестиционной  </w:t>
      </w:r>
      <w:r w:rsidRPr="006307AA">
        <w:rPr>
          <w:rFonts w:ascii="Times New Roman" w:hAnsi="Times New Roman" w:cs="Times New Roman"/>
          <w:sz w:val="24"/>
          <w:szCs w:val="24"/>
        </w:rPr>
        <w:lastRenderedPageBreak/>
        <w:t>деятельности, интересы которых будут</w:t>
      </w:r>
      <w:r>
        <w:rPr>
          <w:rFonts w:ascii="Times New Roman" w:hAnsi="Times New Roman" w:cs="Times New Roman"/>
          <w:sz w:val="24"/>
          <w:szCs w:val="24"/>
        </w:rPr>
        <w:t xml:space="preserve"> затронуты предлагаемым </w:t>
      </w:r>
      <w:r w:rsidRPr="006307AA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3400D7" w:rsidRDefault="000F4316" w:rsidP="003400D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D7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 w:rsidR="003400D7" w:rsidRPr="00340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решения ДГС </w:t>
            </w:r>
            <w:r w:rsidRPr="003400D7">
              <w:rPr>
                <w:rFonts w:ascii="Times New Roman" w:hAnsi="Times New Roman" w:cs="Times New Roman"/>
                <w:sz w:val="24"/>
                <w:szCs w:val="24"/>
              </w:rPr>
              <w:t xml:space="preserve">затрагиваются интересы </w:t>
            </w:r>
            <w:r w:rsidR="003400D7" w:rsidRPr="00340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всех</w:t>
            </w:r>
            <w:r w:rsidR="003400D7" w:rsidRPr="00340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</w:t>
            </w:r>
            <w:r w:rsidR="003400D7" w:rsidRPr="00340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3400D7" w:rsidRPr="00340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 муниципального образования, всеми гражданами, находящимися на территории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Оценка изменений расходов и доходов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деятельности 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такой деятельности, связанных </w:t>
      </w:r>
      <w:r w:rsidRPr="006307AA">
        <w:rPr>
          <w:rFonts w:ascii="Times New Roman" w:hAnsi="Times New Roman" w:cs="Times New Roman"/>
          <w:sz w:val="24"/>
          <w:szCs w:val="24"/>
        </w:rPr>
        <w:t>с  необходимостью соблюдать введенные обяз</w:t>
      </w:r>
      <w:r>
        <w:rPr>
          <w:rFonts w:ascii="Times New Roman" w:hAnsi="Times New Roman" w:cs="Times New Roman"/>
          <w:sz w:val="24"/>
          <w:szCs w:val="24"/>
        </w:rPr>
        <w:t xml:space="preserve">анности, запреты и ограничения, </w:t>
      </w:r>
      <w:r w:rsidRPr="006307AA">
        <w:rPr>
          <w:rFonts w:ascii="Times New Roman" w:hAnsi="Times New Roman" w:cs="Times New Roman"/>
          <w:sz w:val="24"/>
          <w:szCs w:val="24"/>
        </w:rPr>
        <w:t>возлагаемые на  них предлагаемым правовым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егулированием, с использованием </w:t>
      </w:r>
      <w:r w:rsidRPr="006307AA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3400D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</w:t>
            </w:r>
            <w:r w:rsidR="003400D7">
              <w:rPr>
                <w:rFonts w:ascii="Times New Roman" w:hAnsi="Times New Roman" w:cs="Times New Roman"/>
                <w:sz w:val="24"/>
                <w:szCs w:val="24"/>
              </w:rPr>
              <w:t>решения ДГС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2B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повлечет изменения расходов 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CE5" w:rsidRDefault="000F4316" w:rsidP="00905CE5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</w:t>
      </w:r>
      <w:r w:rsidRPr="006307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CE5" w:rsidRPr="00B15D2B">
        <w:rPr>
          <w:rFonts w:ascii="Times New Roman" w:hAnsi="Times New Roman" w:cs="Times New Roman"/>
          <w:sz w:val="24"/>
          <w:szCs w:val="24"/>
        </w:rPr>
        <w:t>Сведения о результатах пров</w:t>
      </w:r>
      <w:r w:rsidR="00905CE5">
        <w:rPr>
          <w:rFonts w:ascii="Times New Roman" w:hAnsi="Times New Roman" w:cs="Times New Roman"/>
          <w:sz w:val="24"/>
          <w:szCs w:val="24"/>
        </w:rPr>
        <w:t xml:space="preserve">еденных публичных обсуждений </w:t>
      </w:r>
      <w:r w:rsidR="00905CE5" w:rsidRPr="00B15D2B">
        <w:rPr>
          <w:rFonts w:ascii="Times New Roman" w:hAnsi="Times New Roman" w:cs="Times New Roman"/>
          <w:sz w:val="24"/>
          <w:szCs w:val="24"/>
        </w:rPr>
        <w:t>(ссылка на подраздел во вкладке "Публичные обсуждения в рамках ОРВ" на региональном портале: https://regulation.admin-smolensk.ru/ в информаци</w:t>
      </w:r>
      <w:r w:rsidR="00905CE5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905CE5" w:rsidRPr="00B15D2B">
        <w:rPr>
          <w:rFonts w:ascii="Times New Roman" w:hAnsi="Times New Roman" w:cs="Times New Roman"/>
          <w:sz w:val="24"/>
          <w:szCs w:val="24"/>
        </w:rPr>
        <w:t>Интернет, где размещена информация о проведении публичного обсуждения, срок проведения публичного обсуждения, сведения об участниках публичного обсуждения, информация о поступивших замечаниях и предложениях по доработке проекта НПА, а также по их учету разработчиком.</w:t>
      </w:r>
      <w:proofErr w:type="gramEnd"/>
    </w:p>
    <w:p w:rsidR="000F4316" w:rsidRPr="006307AA" w:rsidRDefault="000F4316" w:rsidP="00905C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905CE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</w:t>
            </w:r>
            <w:r w:rsidR="00905CE5">
              <w:rPr>
                <w:rFonts w:ascii="Times New Roman" w:hAnsi="Times New Roman" w:cs="Times New Roman"/>
                <w:sz w:val="24"/>
                <w:szCs w:val="24"/>
              </w:rPr>
              <w:t xml:space="preserve">ные консультации будут 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905C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05CE5">
              <w:rPr>
                <w:rFonts w:ascii="Times New Roman" w:hAnsi="Times New Roman" w:cs="Times New Roman"/>
                <w:sz w:val="24"/>
                <w:szCs w:val="24"/>
              </w:rPr>
              <w:t>ся с 01.04.2024 по 10.04.2024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CE5" w:rsidRDefault="00905CE5" w:rsidP="00905CE5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9. Обоснование необходимости представления субъектом предпринимательской и иной экономической деятельности документов, предусмотренных проектом НПА, в разрезе каждого такого документа.</w:t>
      </w:r>
    </w:p>
    <w:p w:rsidR="00905CE5" w:rsidRPr="00EF4694" w:rsidRDefault="00905CE5" w:rsidP="00905C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CE5" w:rsidRPr="00EF4694" w:rsidRDefault="00905CE5" w:rsidP="00905CE5">
      <w:pPr>
        <w:pStyle w:val="ConsPlusNonformat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отсутствует.</w:t>
      </w:r>
    </w:p>
    <w:p w:rsidR="00905CE5" w:rsidRPr="00EF4694" w:rsidRDefault="00905CE5" w:rsidP="00905C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CE5" w:rsidRDefault="00905CE5" w:rsidP="00905CE5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10. Степень регулирующего воздействия (низкая, средняя, высокая).</w:t>
      </w:r>
    </w:p>
    <w:p w:rsidR="00905CE5" w:rsidRDefault="00905CE5" w:rsidP="00905CE5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5"/>
      </w:tblGrid>
      <w:tr w:rsidR="00905CE5" w:rsidTr="00B32584"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E5" w:rsidRDefault="00905CE5" w:rsidP="00905CE5">
            <w:pPr>
              <w:pStyle w:val="ConsPlusNonformat"/>
              <w:snapToGri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Низкая.</w:t>
            </w:r>
          </w:p>
        </w:tc>
      </w:tr>
    </w:tbl>
    <w:p w:rsidR="00905CE5" w:rsidRDefault="00905CE5" w:rsidP="00905C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CE5" w:rsidRDefault="00905CE5" w:rsidP="00905C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CE5" w:rsidRDefault="00905CE5" w:rsidP="00905CE5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7932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67932">
        <w:rPr>
          <w:rFonts w:ascii="Times New Roman" w:eastAsia="Calibri" w:hAnsi="Times New Roman" w:cs="Times New Roman"/>
          <w:sz w:val="24"/>
          <w:szCs w:val="24"/>
          <w:lang w:eastAsia="en-US"/>
        </w:rPr>
        <w:t>аличие или отсутствие в проекте НПА обязательных требований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05CE5" w:rsidRDefault="00905CE5" w:rsidP="00905CE5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05CE5" w:rsidRPr="00F668C6" w:rsidTr="00B32584">
        <w:tc>
          <w:tcPr>
            <w:tcW w:w="9923" w:type="dxa"/>
            <w:shd w:val="clear" w:color="auto" w:fill="auto"/>
          </w:tcPr>
          <w:p w:rsidR="00905CE5" w:rsidRPr="00F668C6" w:rsidRDefault="00905CE5" w:rsidP="00905CE5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</w:tbl>
    <w:p w:rsidR="00905CE5" w:rsidRDefault="00905CE5" w:rsidP="00905C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CE5" w:rsidRPr="00167932" w:rsidRDefault="00905CE5" w:rsidP="00905C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93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167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ведения об установлении сроков вступления в силу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</w:t>
      </w:r>
      <w:r w:rsidRPr="00167932">
        <w:rPr>
          <w:rFonts w:ascii="Times New Roman" w:eastAsia="Calibri" w:hAnsi="Times New Roman" w:cs="Times New Roman"/>
          <w:sz w:val="24"/>
          <w:szCs w:val="24"/>
          <w:lang w:eastAsia="en-US"/>
        </w:rPr>
        <w:t>НПА, содержащего обязательные требования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167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сведения об </w:t>
      </w:r>
      <w:r w:rsidRPr="00167932">
        <w:rPr>
          <w:rFonts w:ascii="Times New Roman" w:hAnsi="Times New Roman" w:cs="Times New Roman"/>
          <w:sz w:val="24"/>
          <w:szCs w:val="24"/>
        </w:rPr>
        <w:t xml:space="preserve">установлении срока действия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 w:rsidRPr="00167932">
        <w:rPr>
          <w:rFonts w:ascii="Times New Roman" w:hAnsi="Times New Roman" w:cs="Times New Roman"/>
          <w:sz w:val="24"/>
          <w:szCs w:val="24"/>
        </w:rPr>
        <w:t xml:space="preserve"> НПА, содержащего обязательные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5CE5" w:rsidRDefault="00905CE5" w:rsidP="00905C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05CE5" w:rsidRPr="00F668C6" w:rsidTr="00B32584">
        <w:tc>
          <w:tcPr>
            <w:tcW w:w="9923" w:type="dxa"/>
            <w:shd w:val="clear" w:color="auto" w:fill="auto"/>
          </w:tcPr>
          <w:p w:rsidR="00905CE5" w:rsidRPr="00F668C6" w:rsidRDefault="00905CE5" w:rsidP="00905CE5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</w:tbl>
    <w:p w:rsidR="00905CE5" w:rsidRDefault="00905CE5" w:rsidP="00905C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AC0721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КГХиПК</w:t>
      </w:r>
      <w:proofErr w:type="spellEnd"/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                                                 </w:t>
      </w:r>
      <w:r w:rsidR="00AC0721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="003400D7">
        <w:rPr>
          <w:rFonts w:ascii="Times New Roman" w:hAnsi="Times New Roman" w:cs="Times New Roman"/>
          <w:b/>
          <w:sz w:val="24"/>
          <w:szCs w:val="24"/>
        </w:rPr>
        <w:t>Федоренков</w:t>
      </w:r>
      <w:proofErr w:type="spellEnd"/>
    </w:p>
    <w:p w:rsidR="0026296A" w:rsidRDefault="000F4316" w:rsidP="000F4316">
      <w:r>
        <w:t>«город Десногорск» Смоленской области</w:t>
      </w:r>
      <w:r w:rsidRPr="006307AA">
        <w:t xml:space="preserve">          </w:t>
      </w:r>
    </w:p>
    <w:sectPr w:rsidR="0026296A" w:rsidSect="00743BD5"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FA" w:rsidRDefault="006215FA" w:rsidP="00885728">
      <w:r>
        <w:separator/>
      </w:r>
    </w:p>
  </w:endnote>
  <w:endnote w:type="continuationSeparator" w:id="0">
    <w:p w:rsidR="006215FA" w:rsidRDefault="006215FA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FA" w:rsidRDefault="006215FA" w:rsidP="00885728">
      <w:r>
        <w:separator/>
      </w:r>
    </w:p>
  </w:footnote>
  <w:footnote w:type="continuationSeparator" w:id="0">
    <w:p w:rsidR="006215FA" w:rsidRDefault="006215FA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905CE5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41DD"/>
    <w:rsid w:val="00006C39"/>
    <w:rsid w:val="00013E7C"/>
    <w:rsid w:val="0002334B"/>
    <w:rsid w:val="000243DF"/>
    <w:rsid w:val="00030716"/>
    <w:rsid w:val="00032A71"/>
    <w:rsid w:val="000749CD"/>
    <w:rsid w:val="0008076C"/>
    <w:rsid w:val="0008122C"/>
    <w:rsid w:val="00081B1A"/>
    <w:rsid w:val="00096F8D"/>
    <w:rsid w:val="000A4590"/>
    <w:rsid w:val="000A59EF"/>
    <w:rsid w:val="000A65C3"/>
    <w:rsid w:val="000F3ACE"/>
    <w:rsid w:val="000F4316"/>
    <w:rsid w:val="00100A47"/>
    <w:rsid w:val="00115271"/>
    <w:rsid w:val="00123263"/>
    <w:rsid w:val="00152933"/>
    <w:rsid w:val="00192CBE"/>
    <w:rsid w:val="001A7BBF"/>
    <w:rsid w:val="001F4974"/>
    <w:rsid w:val="001F6F47"/>
    <w:rsid w:val="00235848"/>
    <w:rsid w:val="002455BE"/>
    <w:rsid w:val="00255B74"/>
    <w:rsid w:val="0026296A"/>
    <w:rsid w:val="00264D8F"/>
    <w:rsid w:val="00270DA7"/>
    <w:rsid w:val="00291235"/>
    <w:rsid w:val="002A2877"/>
    <w:rsid w:val="002B4F15"/>
    <w:rsid w:val="002C0C74"/>
    <w:rsid w:val="002C7201"/>
    <w:rsid w:val="002F787F"/>
    <w:rsid w:val="00301CDC"/>
    <w:rsid w:val="0030509C"/>
    <w:rsid w:val="00331AB8"/>
    <w:rsid w:val="00336EDB"/>
    <w:rsid w:val="003400D7"/>
    <w:rsid w:val="00343687"/>
    <w:rsid w:val="00360626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73AC"/>
    <w:rsid w:val="005636E9"/>
    <w:rsid w:val="005832F8"/>
    <w:rsid w:val="005A19CD"/>
    <w:rsid w:val="005B00F5"/>
    <w:rsid w:val="005C4DD3"/>
    <w:rsid w:val="005D75FE"/>
    <w:rsid w:val="005F197E"/>
    <w:rsid w:val="00602903"/>
    <w:rsid w:val="006067DF"/>
    <w:rsid w:val="006215FA"/>
    <w:rsid w:val="0065342C"/>
    <w:rsid w:val="00661608"/>
    <w:rsid w:val="00686578"/>
    <w:rsid w:val="006879FD"/>
    <w:rsid w:val="006B46A3"/>
    <w:rsid w:val="006D045A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05CE5"/>
    <w:rsid w:val="009212B5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9317B"/>
    <w:rsid w:val="00AB7E76"/>
    <w:rsid w:val="00AC0721"/>
    <w:rsid w:val="00AC619F"/>
    <w:rsid w:val="00AE62F2"/>
    <w:rsid w:val="00AF1B03"/>
    <w:rsid w:val="00AF5F78"/>
    <w:rsid w:val="00AF65C2"/>
    <w:rsid w:val="00B233AA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64DAC"/>
    <w:rsid w:val="00C93C71"/>
    <w:rsid w:val="00CC4EB1"/>
    <w:rsid w:val="00CD5167"/>
    <w:rsid w:val="00CE70D8"/>
    <w:rsid w:val="00CF6266"/>
    <w:rsid w:val="00D652A0"/>
    <w:rsid w:val="00D77F21"/>
    <w:rsid w:val="00D82529"/>
    <w:rsid w:val="00D834B4"/>
    <w:rsid w:val="00D97BE8"/>
    <w:rsid w:val="00DA017B"/>
    <w:rsid w:val="00DA275D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505A"/>
    <w:rsid w:val="00F54918"/>
    <w:rsid w:val="00F61BCC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DB12-E873-4F07-B9DA-45FEDA43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Irina</cp:lastModifiedBy>
  <cp:revision>12</cp:revision>
  <cp:lastPrinted>2022-09-07T11:20:00Z</cp:lastPrinted>
  <dcterms:created xsi:type="dcterms:W3CDTF">2022-09-07T11:49:00Z</dcterms:created>
  <dcterms:modified xsi:type="dcterms:W3CDTF">2024-04-01T06:32:00Z</dcterms:modified>
</cp:coreProperties>
</file>