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D3" w:rsidRDefault="00957C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FD06F" wp14:editId="712C40E9">
                <wp:simplePos x="0" y="0"/>
                <wp:positionH relativeFrom="column">
                  <wp:posOffset>920114</wp:posOffset>
                </wp:positionH>
                <wp:positionV relativeFrom="paragraph">
                  <wp:posOffset>518160</wp:posOffset>
                </wp:positionV>
                <wp:extent cx="2257425" cy="7429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C40" w:rsidRPr="005275D5" w:rsidRDefault="00957C40" w:rsidP="00957C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57C40" w:rsidRPr="005275D5" w:rsidRDefault="00957C40" w:rsidP="00957C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57C40" w:rsidRPr="005275D5" w:rsidRDefault="00957C40" w:rsidP="00957C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57C40" w:rsidRPr="00F75B0D" w:rsidRDefault="00957C40" w:rsidP="00957C4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D0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40.8pt;width:17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" strokecolor="white">
                <v:textbox>
                  <w:txbxContent>
                    <w:p w:rsidR="00957C40" w:rsidRPr="005275D5" w:rsidRDefault="00957C40" w:rsidP="00957C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57C40" w:rsidRPr="005275D5" w:rsidRDefault="00957C40" w:rsidP="00957C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57C40" w:rsidRPr="005275D5" w:rsidRDefault="00957C40" w:rsidP="00957C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57C40" w:rsidRPr="00F75B0D" w:rsidRDefault="00957C40" w:rsidP="00957C4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139D009" wp14:editId="41EE9B9F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40" w:rsidRDefault="00957C40" w:rsidP="00957C4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957C40" w:rsidRDefault="00957C40" w:rsidP="00957C40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957C40" w:rsidRPr="00C67A5B" w:rsidRDefault="00C67A5B" w:rsidP="00C67A5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9E62C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Управление </w:t>
      </w:r>
      <w:proofErr w:type="spellStart"/>
      <w:r w:rsidRPr="009E62C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Росреестра</w:t>
      </w:r>
      <w:proofErr w:type="spellEnd"/>
      <w:r w:rsidRPr="009E62C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по </w:t>
      </w:r>
      <w:r w:rsidRPr="00C67A5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Смоленской</w:t>
      </w:r>
      <w:r w:rsidRPr="009E62C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области</w:t>
      </w:r>
      <w:r w:rsidRPr="00C67A5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об итогах </w:t>
      </w:r>
      <w:r w:rsidRPr="009E62C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достижения показателей </w:t>
      </w:r>
      <w:r w:rsidRPr="00C67A5B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целевой </w:t>
      </w:r>
      <w:r w:rsidRPr="00C67A5B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модели по улучшению инвестиционного климата в регионе</w:t>
      </w:r>
    </w:p>
    <w:p w:rsidR="00C67A5B" w:rsidRDefault="00C67A5B" w:rsidP="00A60D7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D519F" w:rsidRDefault="009E62CB" w:rsidP="00A60D7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(Управление) сообщает </w:t>
      </w:r>
      <w:r w:rsid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итогах достижения показателей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целевой </w:t>
      </w:r>
      <w:r w:rsidRPr="009E62CB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модели </w:t>
      </w:r>
      <w:r w:rsidR="007D519F"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улучшению инвестиционного климата в регионе за 2019 год.</w:t>
      </w:r>
    </w:p>
    <w:p w:rsidR="009E62CB" w:rsidRPr="00E84DDB" w:rsidRDefault="007D519F" w:rsidP="00A60D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E62CB">
        <w:rPr>
          <w:rFonts w:ascii="Segoe UI" w:eastAsia="Times New Roman" w:hAnsi="Segoe UI" w:cs="Segoe UI"/>
          <w:color w:val="000000"/>
          <w:spacing w:val="2"/>
          <w:sz w:val="24"/>
          <w:szCs w:val="24"/>
          <w:shd w:val="clear" w:color="auto" w:fill="FFFFFF"/>
          <w:lang w:eastAsia="ru-RU"/>
        </w:rPr>
        <w:t>Напоминаем, что для обеспечения улу</w:t>
      </w:r>
      <w:r w:rsidR="00E465DB">
        <w:rPr>
          <w:rFonts w:ascii="Segoe UI" w:eastAsia="Times New Roman" w:hAnsi="Segoe UI" w:cs="Segoe UI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чшения инвестиционного климата, 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создания условий для привлечения инвестиций</w:t>
      </w:r>
      <w:r w:rsidR="00E465D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на региональном уровне 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распоряжением Правительства Российской Федерации от 31 января 2017 года </w:t>
      </w:r>
      <w:r w:rsidR="00AF189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br/>
      </w:r>
      <w:r w:rsidR="00E84DD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№;</w:t>
      </w:r>
      <w:r w:rsidR="00E465D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147-р</w:t>
      </w:r>
      <w:r w:rsidR="00E465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утверждены 12 целевых моделей упрощения процедур ведения бизнеса </w:t>
      </w:r>
      <w:r w:rsidR="00AF189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br/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и повышения инвестиционной привлекательности субъектов Российской Федерации.</w:t>
      </w:r>
    </w:p>
    <w:p w:rsidR="009E62CB" w:rsidRPr="009E62CB" w:rsidRDefault="009E62CB" w:rsidP="00A60D7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участвует в реализации </w:t>
      </w:r>
      <w:r w:rsidR="00E84DD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целевой </w:t>
      </w:r>
      <w:r w:rsidR="00E84DDB" w:rsidRPr="009E62CB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модели 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«Регистрация права собственности на земельные участки и объекты недвижимого имущества», котор</w:t>
      </w:r>
      <w:r w:rsidR="00E84DD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ая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направлен</w:t>
      </w:r>
      <w:r w:rsidR="00E84DD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а</w:t>
      </w:r>
      <w:r w:rsidRPr="009E62CB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на совершенствование учетно-регистрационных процедур и улучшение условий ведения бизнеса.</w:t>
      </w:r>
    </w:p>
    <w:p w:rsidR="009E62CB" w:rsidRDefault="009E62CB" w:rsidP="0053397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E62C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итогам 2019 года достигнуты следующие показатели:</w:t>
      </w:r>
    </w:p>
    <w:p w:rsidR="00533973" w:rsidRDefault="00533973" w:rsidP="00533973">
      <w:pPr>
        <w:spacing w:after="0" w:line="240" w:lineRule="auto"/>
        <w:jc w:val="both"/>
        <w:rPr>
          <w:rFonts w:ascii="Segoe UI" w:eastAsia="Times New Roman" w:hAnsi="Segoe UI" w:cs="Segoe UI"/>
          <w:b/>
          <w:iCs/>
          <w:color w:val="000000"/>
          <w:sz w:val="24"/>
          <w:szCs w:val="24"/>
          <w:lang w:eastAsia="ru-RU"/>
        </w:rPr>
      </w:pPr>
    </w:p>
    <w:p w:rsidR="00752090" w:rsidRPr="00AF1899" w:rsidRDefault="00533973" w:rsidP="00533973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1. </w:t>
      </w:r>
      <w:r w:rsidR="00A60D7E"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к</w:t>
      </w:r>
      <w:r w:rsidR="00752090"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оличество заявлений о государственной регистрации прав </w:t>
      </w:r>
      <w:r w:rsid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="00752090"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и (или) государственном кадастровом учете на 1 окно МФЦ</w:t>
      </w:r>
      <w:r w:rsidR="00A60D7E"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AF1899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 шт.</w:t>
      </w:r>
      <w:r w:rsidRPr="0075209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75209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елевое значение</w:t>
      </w:r>
    </w:p>
    <w:p w:rsidR="00752090" w:rsidRPr="00752090" w:rsidRDefault="00752090" w:rsidP="0053397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5209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1,96 шт. </w:t>
      </w:r>
      <w:r w:rsidR="00E465DB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</w:t>
      </w:r>
      <w:r w:rsidRPr="0075209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E465DB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0F61DC" w:rsidRDefault="000F61DC" w:rsidP="00A60D7E">
      <w:pPr>
        <w:spacing w:after="0" w:line="240" w:lineRule="auto"/>
        <w:jc w:val="both"/>
        <w:rPr>
          <w:rFonts w:ascii="Segoe UI" w:eastAsia="Times New Roman" w:hAnsi="Segoe UI" w:cs="Segoe UI"/>
          <w:b/>
          <w:iCs/>
          <w:color w:val="000000"/>
          <w:sz w:val="24"/>
          <w:szCs w:val="24"/>
          <w:lang w:eastAsia="ru-RU"/>
        </w:rPr>
      </w:pPr>
    </w:p>
    <w:p w:rsidR="000F61DC" w:rsidRPr="000F61DC" w:rsidRDefault="00A60D7E" w:rsidP="00A60D7E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2. </w:t>
      </w:r>
      <w:r w:rsidR="000F61DC" w:rsidRPr="000F61DC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AF1899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61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85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% </w:t>
      </w:r>
      <w:r w:rsidRPr="000F61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0F61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0F61DC" w:rsidRPr="000F61DC" w:rsidRDefault="000F61DC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61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87,44</w:t>
      </w:r>
      <w:r w:rsidR="00273050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%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273050" w:rsidRDefault="00273050" w:rsidP="00A60D7E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273050" w:rsidRPr="00AF1899" w:rsidRDefault="00A60D7E" w:rsidP="00A60D7E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3. </w:t>
      </w:r>
      <w:r w:rsidR="00273050"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количество сведений, по которым осуществляется электронное межведомственное взаимодействие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273050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30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шт. </w:t>
      </w:r>
      <w:r w:rsidRPr="002730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2730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273050" w:rsidRPr="00273050" w:rsidRDefault="00273050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305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40 шт.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273050" w:rsidRPr="000F61DC" w:rsidRDefault="00273050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B190F" w:rsidRPr="00FB190F" w:rsidRDefault="00A60D7E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4. </w:t>
      </w:r>
      <w:r w:rsidR="00FB190F" w:rsidRPr="00FB190F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средний фактический срок регистрации прав (максимально возможный срок)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AF1899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B19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7 дней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FB19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FB19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елевое значение</w:t>
      </w:r>
    </w:p>
    <w:p w:rsidR="00FB190F" w:rsidRPr="00FB190F" w:rsidRDefault="00FB190F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FB190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6 дней - </w:t>
      </w:r>
      <w:r w:rsidR="00E465DB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C17549" w:rsidRPr="00AF1899" w:rsidRDefault="00C17549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17549" w:rsidRPr="00C17549" w:rsidRDefault="00A60D7E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5. </w:t>
      </w:r>
      <w:r w:rsidR="00C17549" w:rsidRPr="00C1754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средний фактический срок регистрации прав по заявлениям, поданным через МФЦ (максимально возможный срок)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C17549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754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9 дней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C1754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елевое значение</w:t>
      </w:r>
    </w:p>
    <w:p w:rsidR="00C17549" w:rsidRPr="00C17549" w:rsidRDefault="00C17549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1754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7 дней - </w:t>
      </w:r>
      <w:r w:rsidR="00E465DB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C17549" w:rsidRPr="00FB190F" w:rsidRDefault="00C17549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2D19" w:rsidRPr="006A2D19" w:rsidRDefault="00A60D7E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6. </w:t>
      </w:r>
      <w:r w:rsidR="006A2D19" w:rsidRPr="006A2D1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доля заявлений о государственной регистрации прав, рассмотрение которых приостановлено государственным регистратором прав по основаниям, указанным </w:t>
      </w:r>
      <w:r w:rsid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="006A2D19" w:rsidRPr="006A2D1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 статье 26 Федерального закона «</w:t>
      </w:r>
      <w:r w:rsidR="006A2D19" w:rsidRPr="006A2D1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 государст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венной регистрации недвижимости»</w:t>
      </w:r>
      <w:r w:rsidR="006A2D19" w:rsidRPr="006A2D1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, в общем количестве поданных заявлений о государственной регистрации прав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6A2D19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A2D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5,5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% </w:t>
      </w:r>
      <w:r w:rsidRPr="006A2D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6A2D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6A2D19" w:rsidRPr="006A2D19" w:rsidRDefault="006A2D19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A2D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3,13 % - </w:t>
      </w:r>
      <w:r w:rsidR="00E465DB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AC337B" w:rsidRPr="00AF1899" w:rsidRDefault="00AC337B" w:rsidP="00A60D7E">
      <w:pPr>
        <w:spacing w:after="0" w:line="240" w:lineRule="auto"/>
        <w:jc w:val="both"/>
        <w:rPr>
          <w:rFonts w:ascii="yandex-sans" w:eastAsia="Times New Roman" w:hAnsi="yandex-sans" w:cs="Times New Roman"/>
          <w:i/>
          <w:iCs/>
          <w:color w:val="000000"/>
          <w:sz w:val="23"/>
          <w:szCs w:val="23"/>
          <w:lang w:eastAsia="ru-RU"/>
        </w:rPr>
      </w:pPr>
    </w:p>
    <w:p w:rsidR="00AC337B" w:rsidRPr="00AF1899" w:rsidRDefault="00AB7F35" w:rsidP="00A60D7E">
      <w:pPr>
        <w:spacing w:after="0" w:line="240" w:lineRule="auto"/>
        <w:jc w:val="both"/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</w:pP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7. </w:t>
      </w:r>
      <w:r w:rsidR="00AC337B" w:rsidRPr="00AC33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доля заявлений о государственной регистрации прав, по которым </w:t>
      </w:r>
      <w:r w:rsid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="00AC337B" w:rsidRPr="00AC33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 xml:space="preserve">в регистрационных действиях отказано, в общем количестве поданных заявлений </w:t>
      </w:r>
      <w:r w:rsid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br/>
      </w:r>
      <w:r w:rsidR="00AC337B" w:rsidRPr="00AC337B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о государственной регистрации прав</w:t>
      </w:r>
      <w:r w:rsidRPr="00AF1899">
        <w:rPr>
          <w:rFonts w:ascii="Segoe UI" w:eastAsia="Times New Roman" w:hAnsi="Segoe UI" w:cs="Segoe UI"/>
          <w:iCs/>
          <w:color w:val="000000"/>
          <w:sz w:val="24"/>
          <w:szCs w:val="24"/>
          <w:lang w:eastAsia="ru-RU"/>
        </w:rPr>
        <w:t>:</w:t>
      </w:r>
    </w:p>
    <w:p w:rsidR="00AF1899" w:rsidRPr="00AC337B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C33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0,95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%</w:t>
      </w:r>
      <w:r w:rsidRPr="00AC33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AC33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AC337B" w:rsidRPr="00AC337B" w:rsidRDefault="00AC337B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C337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0,46 % - </w:t>
      </w:r>
      <w:r w:rsidR="00E465DB"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277E7F" w:rsidRPr="00AF1899" w:rsidRDefault="00277E7F" w:rsidP="00A60D7E">
      <w:pPr>
        <w:autoSpaceDE w:val="0"/>
        <w:autoSpaceDN w:val="0"/>
        <w:adjustRightInd w:val="0"/>
        <w:spacing w:after="0" w:line="240" w:lineRule="auto"/>
        <w:jc w:val="both"/>
        <w:rPr>
          <w:rFonts w:ascii="yandex-sans" w:eastAsia="Calibri" w:hAnsi="yandex-sans" w:cs="yandex-sans"/>
          <w:i/>
          <w:lang w:eastAsia="ru-RU"/>
        </w:rPr>
      </w:pPr>
    </w:p>
    <w:p w:rsidR="00277E7F" w:rsidRPr="00AF1899" w:rsidRDefault="00AB7F35" w:rsidP="00A60D7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AF1899">
        <w:rPr>
          <w:rFonts w:ascii="Segoe UI" w:eastAsia="Calibri" w:hAnsi="Segoe UI" w:cs="Segoe UI"/>
          <w:sz w:val="24"/>
          <w:szCs w:val="24"/>
          <w:lang w:eastAsia="ru-RU"/>
        </w:rPr>
        <w:t xml:space="preserve">8. </w:t>
      </w:r>
      <w:r w:rsidR="00277E7F" w:rsidRPr="00277E7F">
        <w:rPr>
          <w:rFonts w:ascii="Segoe UI" w:eastAsia="Calibri" w:hAnsi="Segoe UI" w:cs="Segoe UI"/>
          <w:sz w:val="24"/>
          <w:szCs w:val="24"/>
          <w:lang w:eastAsia="ru-RU"/>
        </w:rPr>
        <w:t>предельный срок изменения адреса земельного участка и объекта недвижимости и внесения его в федеральную информационную адресную систему</w:t>
      </w:r>
      <w:r w:rsidRPr="00AF1899">
        <w:rPr>
          <w:rFonts w:ascii="Segoe UI" w:eastAsia="Calibri" w:hAnsi="Segoe UI" w:cs="Segoe UI"/>
          <w:sz w:val="24"/>
          <w:szCs w:val="24"/>
          <w:lang w:eastAsia="ru-RU"/>
        </w:rPr>
        <w:t>:</w:t>
      </w:r>
    </w:p>
    <w:p w:rsidR="00AF1899" w:rsidRPr="00277E7F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10 дней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277E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277E7F" w:rsidRPr="00277E7F" w:rsidRDefault="00277E7F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77E7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2,8 дня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</w:p>
    <w:p w:rsidR="00AC337B" w:rsidRPr="00AC337B" w:rsidRDefault="00AC337B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B190F" w:rsidRPr="00752090" w:rsidRDefault="00AB7F35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1899">
        <w:rPr>
          <w:rFonts w:ascii="Segoe UI" w:hAnsi="Segoe UI" w:cs="Segoe UI"/>
          <w:iCs/>
          <w:sz w:val="24"/>
          <w:szCs w:val="24"/>
          <w:lang w:eastAsia="ru-RU"/>
        </w:rPr>
        <w:t xml:space="preserve">9. </w:t>
      </w:r>
      <w:r w:rsidR="000F2A2C" w:rsidRPr="00AF1899">
        <w:rPr>
          <w:rFonts w:ascii="Segoe UI" w:hAnsi="Segoe UI" w:cs="Segoe UI"/>
          <w:iCs/>
          <w:sz w:val="24"/>
          <w:szCs w:val="24"/>
          <w:lang w:eastAsia="ru-RU"/>
        </w:rPr>
        <w:t xml:space="preserve">доля принятых решений об отказе в изменении адреса земельного участка </w:t>
      </w:r>
      <w:r w:rsidR="00AF1899">
        <w:rPr>
          <w:rFonts w:ascii="Segoe UI" w:hAnsi="Segoe UI" w:cs="Segoe UI"/>
          <w:iCs/>
          <w:sz w:val="24"/>
          <w:szCs w:val="24"/>
          <w:lang w:eastAsia="ru-RU"/>
        </w:rPr>
        <w:br/>
      </w:r>
      <w:r w:rsidR="000F2A2C" w:rsidRPr="00AF1899">
        <w:rPr>
          <w:rFonts w:ascii="Segoe UI" w:hAnsi="Segoe UI" w:cs="Segoe UI"/>
          <w:iCs/>
          <w:sz w:val="24"/>
          <w:szCs w:val="24"/>
          <w:lang w:eastAsia="ru-RU"/>
        </w:rPr>
        <w:t>и объекта недвижимости в общем количестве таких заявлений</w:t>
      </w:r>
      <w:r w:rsidRPr="00AF1899">
        <w:rPr>
          <w:rFonts w:ascii="Segoe UI" w:hAnsi="Segoe UI" w:cs="Segoe UI"/>
          <w:iCs/>
          <w:sz w:val="24"/>
          <w:szCs w:val="24"/>
          <w:lang w:eastAsia="ru-RU"/>
        </w:rPr>
        <w:t>:</w:t>
      </w:r>
    </w:p>
    <w:p w:rsidR="00AF1899" w:rsidRPr="000F2A2C" w:rsidRDefault="00AF1899" w:rsidP="00AF189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2A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%</w:t>
      </w:r>
      <w:r w:rsidRPr="000F2A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</w:t>
      </w:r>
      <w:r w:rsidRPr="000F2A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елевое значение </w:t>
      </w:r>
    </w:p>
    <w:p w:rsidR="000F2A2C" w:rsidRDefault="000F2A2C" w:rsidP="00A60D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F2A2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0 % - </w:t>
      </w:r>
      <w:r w:rsidRPr="00AF189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текущее значение</w:t>
      </w:r>
      <w:r w:rsidR="00D2276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D2276F" w:rsidRPr="00AF1899" w:rsidRDefault="00D2276F" w:rsidP="00C67A5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образом, Управлением </w:t>
      </w:r>
      <w:r w:rsidR="00CD1CC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итогам 2019 года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были достигнуты 9 из 12 установленных</w:t>
      </w:r>
      <w:r w:rsidRPr="00D2276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целевой </w:t>
      </w:r>
      <w:r w:rsidRPr="009E62CB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модел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ью показателей.</w:t>
      </w:r>
    </w:p>
    <w:p w:rsidR="00153C65" w:rsidRPr="00AF1899" w:rsidRDefault="00153C65" w:rsidP="00057D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60D7E" w:rsidRDefault="00A60D7E" w:rsidP="00957C4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1899" w:rsidRDefault="00AF1899" w:rsidP="00957C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57C40" w:rsidRPr="002B26A9" w:rsidRDefault="00957C40" w:rsidP="00957C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57C40" w:rsidRPr="002B26A9" w:rsidRDefault="00957C40" w:rsidP="00957C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57C40" w:rsidRPr="006D7BC3" w:rsidRDefault="00957C40" w:rsidP="00957C4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957C40" w:rsidRPr="006D7BC3" w:rsidRDefault="00280564" w:rsidP="00957C4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957C40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957C40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957C40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957C40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957C40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957C40" w:rsidRPr="00B3160F" w:rsidRDefault="00957C40" w:rsidP="00957C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957C40" w:rsidRPr="00B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79E"/>
    <w:multiLevelType w:val="hybridMultilevel"/>
    <w:tmpl w:val="81C4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908"/>
    <w:multiLevelType w:val="hybridMultilevel"/>
    <w:tmpl w:val="8194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6DB"/>
    <w:multiLevelType w:val="hybridMultilevel"/>
    <w:tmpl w:val="D34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7BEC"/>
    <w:multiLevelType w:val="hybridMultilevel"/>
    <w:tmpl w:val="7EB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3EC6"/>
    <w:multiLevelType w:val="hybridMultilevel"/>
    <w:tmpl w:val="C1AA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01"/>
    <w:rsid w:val="00045DF2"/>
    <w:rsid w:val="00057DE7"/>
    <w:rsid w:val="000617D1"/>
    <w:rsid w:val="000F2A2C"/>
    <w:rsid w:val="000F61DC"/>
    <w:rsid w:val="00153C65"/>
    <w:rsid w:val="00185369"/>
    <w:rsid w:val="00273050"/>
    <w:rsid w:val="00277E7F"/>
    <w:rsid w:val="00280564"/>
    <w:rsid w:val="00464DD3"/>
    <w:rsid w:val="00533973"/>
    <w:rsid w:val="006A2D19"/>
    <w:rsid w:val="00752090"/>
    <w:rsid w:val="007D519F"/>
    <w:rsid w:val="00957C40"/>
    <w:rsid w:val="009A31C6"/>
    <w:rsid w:val="009E62CB"/>
    <w:rsid w:val="00A60D7E"/>
    <w:rsid w:val="00A81D31"/>
    <w:rsid w:val="00AB7F35"/>
    <w:rsid w:val="00AC337B"/>
    <w:rsid w:val="00AF1899"/>
    <w:rsid w:val="00BB69F3"/>
    <w:rsid w:val="00C17549"/>
    <w:rsid w:val="00C35D01"/>
    <w:rsid w:val="00C67A5B"/>
    <w:rsid w:val="00CD1CC7"/>
    <w:rsid w:val="00D2276F"/>
    <w:rsid w:val="00E465DB"/>
    <w:rsid w:val="00E84DDB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C304"/>
  <w15:chartTrackingRefBased/>
  <w15:docId w15:val="{1F3765D5-39B9-4569-8710-801DA074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7C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26</cp:revision>
  <dcterms:created xsi:type="dcterms:W3CDTF">2020-02-26T10:58:00Z</dcterms:created>
  <dcterms:modified xsi:type="dcterms:W3CDTF">2020-03-02T06:18:00Z</dcterms:modified>
</cp:coreProperties>
</file>