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5474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47437" w:rsidRPr="005275D5" w:rsidRDefault="00547437" w:rsidP="0054743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47437" w:rsidRPr="005275D5" w:rsidRDefault="00547437" w:rsidP="0054743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47437" w:rsidRPr="005275D5" w:rsidRDefault="00547437" w:rsidP="0054743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47437" w:rsidRPr="00F75B0D" w:rsidRDefault="00547437" w:rsidP="00547437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547437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6F" w:rsidRDefault="00D2426F" w:rsidP="0054743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547437" w:rsidRPr="003038A3" w:rsidRDefault="00547437" w:rsidP="00547437">
      <w:pPr>
        <w:pStyle w:val="Default"/>
        <w:jc w:val="center"/>
        <w:rPr>
          <w:rFonts w:ascii="Segoe UI" w:hAnsi="Segoe UI" w:cs="Segoe UI"/>
          <w:sz w:val="32"/>
          <w:szCs w:val="32"/>
        </w:rPr>
      </w:pPr>
      <w:r w:rsidRPr="003038A3">
        <w:rPr>
          <w:rFonts w:ascii="Segoe UI" w:hAnsi="Segoe UI" w:cs="Segoe UI"/>
          <w:b/>
          <w:sz w:val="32"/>
          <w:szCs w:val="32"/>
        </w:rPr>
        <w:t>Разъяснения действующего земельного законодательства с целью недопущения нарушений</w:t>
      </w:r>
    </w:p>
    <w:p w:rsid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</w:p>
    <w:p w:rsidR="00547437" w:rsidRP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>В данной статье мы рассмотрим нарушения требований действующего законодательства, за которые административная ответственность предусмотрена ст. 19.4.1 Кодекса Российской Федерации об административных правонарушениях (</w:t>
      </w:r>
      <w:proofErr w:type="spellStart"/>
      <w:r w:rsidRPr="00547437">
        <w:rPr>
          <w:rFonts w:ascii="Segoe UI" w:hAnsi="Segoe UI" w:cs="Segoe UI"/>
        </w:rPr>
        <w:t>КоАП</w:t>
      </w:r>
      <w:proofErr w:type="spellEnd"/>
      <w:r w:rsidRPr="00547437">
        <w:rPr>
          <w:rFonts w:ascii="Segoe UI" w:hAnsi="Segoe UI" w:cs="Segoe UI"/>
        </w:rPr>
        <w:t xml:space="preserve"> РФ).</w:t>
      </w:r>
    </w:p>
    <w:p w:rsidR="00547437" w:rsidRP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 xml:space="preserve">Статьей 19.4.1 </w:t>
      </w:r>
      <w:proofErr w:type="spellStart"/>
      <w:r w:rsidRPr="00547437">
        <w:rPr>
          <w:rFonts w:ascii="Segoe UI" w:hAnsi="Segoe UI" w:cs="Segoe UI"/>
        </w:rPr>
        <w:t>КоАП</w:t>
      </w:r>
      <w:proofErr w:type="spellEnd"/>
      <w:r w:rsidRPr="00547437">
        <w:rPr>
          <w:rFonts w:ascii="Segoe UI" w:hAnsi="Segoe UI" w:cs="Segoe UI"/>
        </w:rPr>
        <w:t xml:space="preserve"> РФ предусмотрена административная </w:t>
      </w:r>
      <w:r w:rsidRPr="005729C5">
        <w:rPr>
          <w:rFonts w:ascii="Segoe UI" w:hAnsi="Segoe UI" w:cs="Segoe UI"/>
          <w:b/>
        </w:rPr>
        <w:t>ответственность за воспрепятствование законной деятельности должностного лица</w:t>
      </w:r>
      <w:r w:rsidRPr="00547437">
        <w:rPr>
          <w:rFonts w:ascii="Segoe UI" w:hAnsi="Segoe UI" w:cs="Segoe UI"/>
        </w:rPr>
        <w:t xml:space="preserve"> органа государственного контроля (надзора), должностного лица организации, уполномоченной в соответствии с федеральными законами </w:t>
      </w:r>
      <w:r w:rsidRPr="005729C5">
        <w:rPr>
          <w:rFonts w:ascii="Segoe UI" w:hAnsi="Segoe UI" w:cs="Segoe UI"/>
          <w:b/>
        </w:rPr>
        <w:t>на осуществление государственного надзора</w:t>
      </w:r>
      <w:r w:rsidRPr="00547437">
        <w:rPr>
          <w:rFonts w:ascii="Segoe UI" w:hAnsi="Segoe UI" w:cs="Segoe UI"/>
        </w:rPr>
        <w:t>, должностного лица органа муниципального контроля.</w:t>
      </w:r>
    </w:p>
    <w:p w:rsidR="00547437" w:rsidRP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>Объектом данного административного правонарушения является установленный законом порядок деятельности должностных лиц органа государственного контроля или надзора по проведению проверок в рамках предоставленных полномочий.</w:t>
      </w:r>
    </w:p>
    <w:p w:rsidR="00547437" w:rsidRP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 xml:space="preserve">Объективная сторона данного состава правонарушения заключается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>в совершении виновным лицом действий, направленных на создание препятствий для осуществления должностным лицом органа гос</w:t>
      </w:r>
      <w:r w:rsidR="00CB74E5">
        <w:rPr>
          <w:rFonts w:ascii="Segoe UI" w:hAnsi="Segoe UI" w:cs="Segoe UI"/>
        </w:rPr>
        <w:t>ударственного контроля (надзора</w:t>
      </w:r>
      <w:r w:rsidRPr="00547437">
        <w:rPr>
          <w:rFonts w:ascii="Segoe UI" w:hAnsi="Segoe UI" w:cs="Segoe UI"/>
        </w:rPr>
        <w:t>), органа муниципального контроля деятельности по проведению проверок, либо совершение действий, направленных на избежание проведения таких проверок.</w:t>
      </w:r>
    </w:p>
    <w:p w:rsidR="00547437" w:rsidRP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 xml:space="preserve">Субъектами правонарушения являются граждане, должностные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>и юридические лица.</w:t>
      </w:r>
    </w:p>
    <w:p w:rsidR="00547437" w:rsidRPr="00547437" w:rsidRDefault="00547437" w:rsidP="00547437">
      <w:pPr>
        <w:pStyle w:val="Default"/>
        <w:ind w:firstLine="708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>Субъективная сторона выражается в форме умысла на совершение данного правонарушения.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47437">
        <w:rPr>
          <w:rFonts w:ascii="Segoe UI" w:hAnsi="Segoe UI" w:cs="Segoe UI"/>
          <w:sz w:val="24"/>
          <w:szCs w:val="24"/>
        </w:rPr>
        <w:t xml:space="preserve">Так, согласно 1 части данной статьи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или уклонение от таких проверок, - влечет наложение административного штрафа на граждан в размере от пятисот до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одной тысячи рублей; на должностных лиц -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от двух тысяч до четырех тысяч рублей; на юридических лиц - от пяти тысяч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до десяти тысяч рублей.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lastRenderedPageBreak/>
        <w:t xml:space="preserve">Часть 2 данной статьи в качестве квалифицирующего признака предусматривает последствия, повлекшие невозможность проведения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или завершения проверки (т.е. материальный состав административного правонарушения). В этом случае административная ответственность может быть наложена на должностных и юридических лиц в виде административного штрафа (на должностных лиц в размере от пяти тысяч до десяти тысяч рублей;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на юридических лиц - от двадцати тысяч до пятидесяти тысяч рублей).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547437">
        <w:rPr>
          <w:rFonts w:ascii="Segoe UI" w:hAnsi="Segoe UI" w:cs="Segoe UI"/>
          <w:sz w:val="24"/>
          <w:szCs w:val="24"/>
        </w:rPr>
        <w:t>ч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. 3 статьи 19.4.1 </w:t>
      </w:r>
      <w:proofErr w:type="spellStart"/>
      <w:r w:rsidRPr="00547437">
        <w:rPr>
          <w:rFonts w:ascii="Segoe UI" w:hAnsi="Segoe UI" w:cs="Segoe UI"/>
          <w:sz w:val="24"/>
          <w:szCs w:val="24"/>
        </w:rPr>
        <w:t>КоАП</w:t>
      </w:r>
      <w:proofErr w:type="spellEnd"/>
      <w:r w:rsidRPr="00547437">
        <w:rPr>
          <w:rFonts w:ascii="Segoe UI" w:hAnsi="Segoe UI" w:cs="Segoe UI"/>
          <w:sz w:val="24"/>
          <w:szCs w:val="24"/>
        </w:rPr>
        <w:t xml:space="preserve"> РФ в качестве квалифицирующего признака указана повторность совершения административного правонарушения, предусмотренного ч. 2 анализируемой статьи.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t xml:space="preserve">Повторность означает, что лицо </w:t>
      </w:r>
      <w:proofErr w:type="gramStart"/>
      <w:r w:rsidRPr="00547437">
        <w:rPr>
          <w:rFonts w:ascii="Segoe UI" w:hAnsi="Segoe UI" w:cs="Segoe UI"/>
          <w:sz w:val="24"/>
          <w:szCs w:val="24"/>
        </w:rPr>
        <w:t>привлекалось за совершение первого административного правонарушения и ему было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назначено административное наказание, если при этом не истек один год с момента окончания исполнения постановления о назначении административного наказания (ст. 4.6 </w:t>
      </w:r>
      <w:proofErr w:type="spellStart"/>
      <w:r w:rsidRPr="00547437">
        <w:rPr>
          <w:rFonts w:ascii="Segoe UI" w:hAnsi="Segoe UI" w:cs="Segoe UI"/>
          <w:sz w:val="24"/>
          <w:szCs w:val="24"/>
        </w:rPr>
        <w:t>КоАП</w:t>
      </w:r>
      <w:proofErr w:type="spellEnd"/>
      <w:r w:rsidRPr="00547437">
        <w:rPr>
          <w:rFonts w:ascii="Segoe UI" w:hAnsi="Segoe UI" w:cs="Segoe UI"/>
          <w:sz w:val="24"/>
          <w:szCs w:val="24"/>
        </w:rPr>
        <w:t xml:space="preserve"> РФ).</w:t>
      </w:r>
    </w:p>
    <w:p w:rsidR="00547437" w:rsidRPr="00547437" w:rsidRDefault="00547437" w:rsidP="0054743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t xml:space="preserve">Данное нарушение влечет наложение административного штрафа на должностных лиц в размере от десяти тысяч до двадцати тысяч рублей или дисквалификацию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на срок от шести месяцев до одного года; на юридических лиц - от пятидесяти тысяч до ста тысяч рублей (3 часть данной статьи).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47437">
        <w:rPr>
          <w:rFonts w:ascii="Segoe UI" w:hAnsi="Segoe UI" w:cs="Segoe UI"/>
          <w:b/>
          <w:sz w:val="24"/>
          <w:szCs w:val="24"/>
        </w:rPr>
        <w:t xml:space="preserve">Приведем пример в отношении юридического лица. 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t>Обязанности юридического лица при проведении проверки установлены Федеральным законом от 26.12.2008  № 294-ФЗ «О защите прав юридических лиц и индивидуальных предпринимателей» (Закон № 294-ФЗ).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47437">
        <w:rPr>
          <w:rFonts w:ascii="Segoe UI" w:hAnsi="Segoe UI" w:cs="Segoe UI"/>
          <w:sz w:val="24"/>
          <w:szCs w:val="24"/>
        </w:rPr>
        <w:t>Так, в силу п. 5 ст. 12 Закона №  294-ФЗ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547437">
        <w:rPr>
          <w:rFonts w:ascii="Segoe UI" w:hAnsi="Segoe UI" w:cs="Segoe UI"/>
          <w:sz w:val="24"/>
          <w:szCs w:val="24"/>
        </w:rPr>
        <w:t xml:space="preserve">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в используемые юридическим лицом, индивидуальным предпринимателем при осуществлении деятельности здания, строения, сооружения, помещения,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t xml:space="preserve">Кроме того, согласно ст. 25 Закона № 294-ФЗ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и проведение мероприятий по выполнению обязательных требований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и требований, установленных муниципальными правовыми актами. </w:t>
      </w:r>
      <w:proofErr w:type="gramStart"/>
      <w:r w:rsidRPr="00547437">
        <w:rPr>
          <w:rFonts w:ascii="Segoe UI" w:hAnsi="Segoe UI" w:cs="Segoe UI"/>
          <w:sz w:val="24"/>
          <w:szCs w:val="24"/>
        </w:rPr>
        <w:t xml:space="preserve">Юридические лица, их руководители, иные должностные лица или уполномоченные </w:t>
      </w:r>
      <w:r w:rsidRPr="00547437">
        <w:rPr>
          <w:rFonts w:ascii="Segoe UI" w:hAnsi="Segoe UI" w:cs="Segoe UI"/>
          <w:sz w:val="24"/>
          <w:szCs w:val="24"/>
        </w:rPr>
        <w:lastRenderedPageBreak/>
        <w:t xml:space="preserve">представители юридических лиц, индивидуальные предприниматели,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их уполномоченные представители, допустившие нарушение Федерального закона от 26.12.2008 N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</w:t>
      </w:r>
      <w:proofErr w:type="gramEnd"/>
      <w:r w:rsidRPr="00547437">
        <w:rPr>
          <w:rFonts w:ascii="Segoe UI" w:hAnsi="Segoe UI" w:cs="Segoe UI"/>
          <w:sz w:val="24"/>
          <w:szCs w:val="24"/>
        </w:rPr>
        <w:t>, несут ответственность в соответствии с законодательством Российской Федерации.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47437">
        <w:rPr>
          <w:rFonts w:ascii="Segoe UI" w:hAnsi="Segoe UI" w:cs="Segoe UI"/>
          <w:sz w:val="24"/>
          <w:szCs w:val="24"/>
        </w:rPr>
        <w:t xml:space="preserve">Таким образом, в случае если действия виновного лица, подпадающие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под признаки правонарушения, предусмотренного </w:t>
      </w:r>
      <w:proofErr w:type="gramStart"/>
      <w:r w:rsidRPr="00547437">
        <w:rPr>
          <w:rFonts w:ascii="Segoe UI" w:hAnsi="Segoe UI" w:cs="Segoe UI"/>
          <w:sz w:val="24"/>
          <w:szCs w:val="24"/>
        </w:rPr>
        <w:t>ч</w:t>
      </w:r>
      <w:proofErr w:type="gramEnd"/>
      <w:r w:rsidRPr="00547437">
        <w:rPr>
          <w:rFonts w:ascii="Segoe UI" w:hAnsi="Segoe UI" w:cs="Segoe UI"/>
          <w:sz w:val="24"/>
          <w:szCs w:val="24"/>
        </w:rPr>
        <w:t>. 1 комментируемой статьи, привели к невозможности проведения или окончания проверки должностным лицом органа государственного контроля (надзора), органа муниципального контроля, их следует квалифицировать по ч. 2 данной нормы.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47437">
        <w:rPr>
          <w:rFonts w:ascii="Segoe UI" w:hAnsi="Segoe UI" w:cs="Segoe UI"/>
          <w:sz w:val="24"/>
          <w:szCs w:val="24"/>
        </w:rPr>
        <w:t xml:space="preserve">В связи с вышеизложенным  юридическое лицо обязано обеспечить присутствие руководителя, иных должностных лиц или уполномоченных представителей юридических лиц при проведении проверки, предоставить должностным лицам органа государственного контроля (надзора), проводящим выездную проверку, возможность ознакомиться с документами, связанными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с целями, задачами и предметом выездной проверки, а также обеспечить доступ проводящим выездную проверку должностным лицам на территорию,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в используемые юридическим лицом при осуществлении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деятельности здания, строения, сооружения, помещения, к используемым юридическим лицом оборудованию, подобным объектам, транспортным средствам и перевозимым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им грузам.</w:t>
      </w:r>
    </w:p>
    <w:p w:rsidR="00547437" w:rsidRPr="00547437" w:rsidRDefault="00547437" w:rsidP="0054743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47437">
        <w:rPr>
          <w:rFonts w:ascii="Segoe UI" w:hAnsi="Segoe UI" w:cs="Segoe UI"/>
          <w:sz w:val="24"/>
          <w:szCs w:val="24"/>
        </w:rPr>
        <w:t xml:space="preserve">Вместе с тем, юридическое лицо – ООО «…..», в отношении которого была назначена внеплановая проверка, было надлежащим образом уведомлено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о проведении проверки, но руководитель или уполномоченный представитель данного юридического лица, зная о том, что в отношении юридического лица назначена проверка соблюдения требований земельного законодательства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на  принадлежащем юридическому лицу земельном участке, не явилось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>на обследование земельного участка, провести обследование земельного участка государственный инспектор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не смог, так как земельный участок огорожен сплошным забором и попасть на территорию земельного участка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не представилось возможным, в </w:t>
      </w:r>
      <w:proofErr w:type="gramStart"/>
      <w:r w:rsidRPr="00547437">
        <w:rPr>
          <w:rFonts w:ascii="Segoe UI" w:hAnsi="Segoe UI" w:cs="Segoe UI"/>
          <w:sz w:val="24"/>
          <w:szCs w:val="24"/>
        </w:rPr>
        <w:t>связи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с чем не представилось возможности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и обмерить земельный участок, а также проверить целевое использование земельного участка. Кроме того, уклонение руководителя юридического лица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от проведения проверки привело к тому, что инспектор не смог ознакомиться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с документами, связанными с целями, задачами и предметом выездной проверки. Таким образом, действия юридического лица привели к невозможности проведения проверки. </w:t>
      </w:r>
      <w:proofErr w:type="gramStart"/>
      <w:r w:rsidRPr="00547437">
        <w:rPr>
          <w:rFonts w:ascii="Segoe UI" w:hAnsi="Segoe UI" w:cs="Segoe UI"/>
          <w:sz w:val="24"/>
          <w:szCs w:val="24"/>
        </w:rPr>
        <w:t xml:space="preserve">Государственным инспектором по использованию и охране земель был составлен акт о невозможности проведения проверки и  назначены сроки новой проверки, а в отношении юридического лица составлен протокол </w:t>
      </w:r>
      <w:r w:rsidR="007E771C">
        <w:rPr>
          <w:rFonts w:ascii="Segoe UI" w:hAnsi="Segoe UI" w:cs="Segoe UI"/>
          <w:sz w:val="24"/>
          <w:szCs w:val="24"/>
        </w:rPr>
        <w:br/>
      </w:r>
      <w:r w:rsidRPr="00547437">
        <w:rPr>
          <w:rFonts w:ascii="Segoe UI" w:hAnsi="Segoe UI" w:cs="Segoe UI"/>
          <w:sz w:val="24"/>
          <w:szCs w:val="24"/>
        </w:rPr>
        <w:t xml:space="preserve">об административном правонарушении по ч. 2 ст. 19.4.1 </w:t>
      </w:r>
      <w:proofErr w:type="spellStart"/>
      <w:r w:rsidRPr="00547437">
        <w:rPr>
          <w:rFonts w:ascii="Segoe UI" w:hAnsi="Segoe UI" w:cs="Segoe UI"/>
          <w:sz w:val="24"/>
          <w:szCs w:val="24"/>
        </w:rPr>
        <w:t>КоАП</w:t>
      </w:r>
      <w:proofErr w:type="spellEnd"/>
      <w:r w:rsidRPr="00547437">
        <w:rPr>
          <w:rFonts w:ascii="Segoe UI" w:hAnsi="Segoe UI" w:cs="Segoe UI"/>
          <w:sz w:val="24"/>
          <w:szCs w:val="24"/>
        </w:rPr>
        <w:t xml:space="preserve"> РФ и материалы дела были переданы мировому судье на рассмотрения  для привлечения юридического лица к административной ответственности.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 Мировым судьей </w:t>
      </w:r>
      <w:r w:rsidRPr="00547437">
        <w:rPr>
          <w:rFonts w:ascii="Segoe UI" w:hAnsi="Segoe UI" w:cs="Segoe UI"/>
          <w:sz w:val="24"/>
          <w:szCs w:val="24"/>
        </w:rPr>
        <w:lastRenderedPageBreak/>
        <w:t xml:space="preserve">вышеуказанное юридическое лицо было привлечено к административной ответственности по </w:t>
      </w:r>
      <w:proofErr w:type="gramStart"/>
      <w:r w:rsidRPr="00547437">
        <w:rPr>
          <w:rFonts w:ascii="Segoe UI" w:hAnsi="Segoe UI" w:cs="Segoe UI"/>
          <w:sz w:val="24"/>
          <w:szCs w:val="24"/>
        </w:rPr>
        <w:t>ч</w:t>
      </w:r>
      <w:proofErr w:type="gramEnd"/>
      <w:r w:rsidRPr="00547437">
        <w:rPr>
          <w:rFonts w:ascii="Segoe UI" w:hAnsi="Segoe UI" w:cs="Segoe UI"/>
          <w:sz w:val="24"/>
          <w:szCs w:val="24"/>
        </w:rPr>
        <w:t xml:space="preserve">. 2 ст. 19.4.1 </w:t>
      </w:r>
      <w:proofErr w:type="spellStart"/>
      <w:r w:rsidRPr="00547437">
        <w:rPr>
          <w:rFonts w:ascii="Segoe UI" w:hAnsi="Segoe UI" w:cs="Segoe UI"/>
          <w:sz w:val="24"/>
          <w:szCs w:val="24"/>
        </w:rPr>
        <w:t>КоАП</w:t>
      </w:r>
      <w:proofErr w:type="spellEnd"/>
      <w:r w:rsidRPr="00547437">
        <w:rPr>
          <w:rFonts w:ascii="Segoe UI" w:hAnsi="Segoe UI" w:cs="Segoe UI"/>
          <w:sz w:val="24"/>
          <w:szCs w:val="24"/>
        </w:rPr>
        <w:t xml:space="preserve"> РФ и ему назначено административное наказание в виде штрафа.</w:t>
      </w:r>
    </w:p>
    <w:p w:rsidR="00547437" w:rsidRPr="00547437" w:rsidRDefault="00547437" w:rsidP="00547437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  <w:r w:rsidRPr="00547437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547437" w:rsidRPr="00547437" w:rsidRDefault="00547437" w:rsidP="00547437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547437">
        <w:rPr>
          <w:rFonts w:ascii="Segoe UI" w:hAnsi="Segoe UI" w:cs="Segoe UI"/>
        </w:rPr>
        <w:t xml:space="preserve">- Если Вы получили распоряжение (приказ) о проведении в отношении Вас проверки соблюдения требований земельного законодательства и уведомление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>о проведении контрольно-проверочных мероприятий на принадлежащем Вам (используемом Вами) земельном участке, обязательно явитесь на обследование земельного участка, дата и время которого указаны в вышеуказанном уведомлении.</w:t>
      </w:r>
    </w:p>
    <w:p w:rsidR="00547437" w:rsidRPr="00547437" w:rsidRDefault="00547437" w:rsidP="00547437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proofErr w:type="gramStart"/>
      <w:r w:rsidRPr="00547437">
        <w:rPr>
          <w:rFonts w:ascii="Segoe UI" w:hAnsi="Segoe UI" w:cs="Segoe UI"/>
        </w:rPr>
        <w:t xml:space="preserve">- Если Вы не можете явиться в указанный день и указанное время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 xml:space="preserve">на обследование земельного участка, то обеспечьте присутствие при проведении обследования земельного участка своего представителя, действующего в Ваших интересах на основании доверенности, либо свяжитесь с инспектором, который будет проводить проверку (сведения о телефоне, по которому можно связаться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>с инспектором, всегда указаны в уведомлении о проведении контрольно-проверочных мероприятий).</w:t>
      </w:r>
      <w:proofErr w:type="gramEnd"/>
    </w:p>
    <w:p w:rsidR="00547437" w:rsidRPr="00547437" w:rsidRDefault="00547437" w:rsidP="001E3103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proofErr w:type="gramStart"/>
      <w:r w:rsidRPr="00547437">
        <w:rPr>
          <w:rFonts w:ascii="Segoe UI" w:hAnsi="Segoe UI" w:cs="Segoe UI"/>
        </w:rPr>
        <w:t xml:space="preserve">- Помните, что если Вы будете надлежащим образом уведомлены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 xml:space="preserve">о проведении в отношении Вас проверки (распоряжение с уведомлением направляется в адрес лица, в отношении которого проводится проверка, заказной корреспонденцией с подтверждением уведомления о получении), но не явитесь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 xml:space="preserve">на проверку, а государственный инспектор по использованию и охране земель провести обследование земельного участка не сможет, так как попасть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>на земельный участок не сможет</w:t>
      </w:r>
      <w:proofErr w:type="gramEnd"/>
      <w:r w:rsidRPr="00547437">
        <w:rPr>
          <w:rFonts w:ascii="Segoe UI" w:hAnsi="Segoe UI" w:cs="Segoe UI"/>
        </w:rPr>
        <w:t xml:space="preserve"> в связи с имеющимися ограждениями </w:t>
      </w:r>
      <w:r w:rsidR="007E771C">
        <w:rPr>
          <w:rFonts w:ascii="Segoe UI" w:hAnsi="Segoe UI" w:cs="Segoe UI"/>
        </w:rPr>
        <w:br/>
      </w:r>
      <w:r w:rsidRPr="00547437">
        <w:rPr>
          <w:rFonts w:ascii="Segoe UI" w:hAnsi="Segoe UI" w:cs="Segoe UI"/>
        </w:rPr>
        <w:t xml:space="preserve">и отсутствием доступа на него, таким образом, не сможет и провести проверку, ему </w:t>
      </w:r>
      <w:proofErr w:type="gramStart"/>
      <w:r w:rsidRPr="00547437">
        <w:rPr>
          <w:rFonts w:ascii="Segoe UI" w:hAnsi="Segoe UI" w:cs="Segoe UI"/>
        </w:rPr>
        <w:t>придется</w:t>
      </w:r>
      <w:proofErr w:type="gramEnd"/>
      <w:r w:rsidRPr="00547437">
        <w:rPr>
          <w:rFonts w:ascii="Segoe UI" w:hAnsi="Segoe UI" w:cs="Segoe UI"/>
        </w:rPr>
        <w:t xml:space="preserve"> составит акт о невозможности проведения проверки и назначит сроки новой проверки, а в отношении Вас составить протокол по вышеуказанной статье и  направит дело на рассмотрение мировому судье, в связи с чем Вы будете привлечены к административной ответственности.</w:t>
      </w:r>
    </w:p>
    <w:p w:rsidR="00547437" w:rsidRPr="00547437" w:rsidRDefault="00547437" w:rsidP="001E3103">
      <w:pPr>
        <w:pStyle w:val="a5"/>
        <w:spacing w:before="0" w:beforeAutospacing="0" w:after="0" w:afterAutospacing="0"/>
        <w:ind w:firstLine="709"/>
        <w:jc w:val="both"/>
        <w:rPr>
          <w:rStyle w:val="s3"/>
          <w:rFonts w:ascii="Segoe UI" w:hAnsi="Segoe UI" w:cs="Segoe UI"/>
        </w:rPr>
      </w:pPr>
      <w:r w:rsidRPr="00547437">
        <w:rPr>
          <w:rFonts w:ascii="Segoe UI" w:hAnsi="Segoe UI" w:cs="Segoe UI"/>
        </w:rPr>
        <w:t xml:space="preserve"> </w:t>
      </w:r>
      <w:r w:rsidRPr="00547437">
        <w:rPr>
          <w:rStyle w:val="s3"/>
          <w:rFonts w:ascii="Segoe UI" w:hAnsi="Segoe UI" w:cs="Segoe UI"/>
        </w:rPr>
        <w:t xml:space="preserve">Данные действия позволят избежать нарушения действующего </w:t>
      </w:r>
      <w:proofErr w:type="gramStart"/>
      <w:r w:rsidRPr="00547437">
        <w:rPr>
          <w:rStyle w:val="s3"/>
          <w:rFonts w:ascii="Segoe UI" w:hAnsi="Segoe UI" w:cs="Segoe UI"/>
        </w:rPr>
        <w:t>законодательства</w:t>
      </w:r>
      <w:proofErr w:type="gramEnd"/>
      <w:r w:rsidRPr="00547437">
        <w:rPr>
          <w:rStyle w:val="s3"/>
          <w:rFonts w:ascii="Segoe UI" w:hAnsi="Segoe UI" w:cs="Segoe UI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547437" w:rsidRPr="00547437" w:rsidRDefault="00547437" w:rsidP="00547437">
      <w:pPr>
        <w:pStyle w:val="a5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Default="00D2426F" w:rsidP="00D2426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2426F" w:rsidRPr="002B26A9" w:rsidRDefault="00D2426F" w:rsidP="00D242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2426F" w:rsidRPr="002B26A9" w:rsidRDefault="00D2426F" w:rsidP="00D242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2426F" w:rsidRPr="002B26A9" w:rsidRDefault="00D2426F" w:rsidP="00D2426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2426F" w:rsidRPr="00AF63E7" w:rsidRDefault="00D2426F" w:rsidP="00D2426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2426F" w:rsidRPr="00950873" w:rsidRDefault="00D2426F" w:rsidP="00D242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D2426F" w:rsidRPr="0095087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37"/>
    <w:rsid w:val="00005185"/>
    <w:rsid w:val="000B1641"/>
    <w:rsid w:val="000C1823"/>
    <w:rsid w:val="000C5C29"/>
    <w:rsid w:val="0019795F"/>
    <w:rsid w:val="001E3103"/>
    <w:rsid w:val="00276CC6"/>
    <w:rsid w:val="00465D3D"/>
    <w:rsid w:val="00547437"/>
    <w:rsid w:val="005729C5"/>
    <w:rsid w:val="005A7976"/>
    <w:rsid w:val="006360D8"/>
    <w:rsid w:val="006966E9"/>
    <w:rsid w:val="007B3498"/>
    <w:rsid w:val="007E771C"/>
    <w:rsid w:val="008301C4"/>
    <w:rsid w:val="00B3158F"/>
    <w:rsid w:val="00BB3A43"/>
    <w:rsid w:val="00BE3FE4"/>
    <w:rsid w:val="00CB74E5"/>
    <w:rsid w:val="00D2426F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47437"/>
  </w:style>
  <w:style w:type="character" w:styleId="a6">
    <w:name w:val="Hyperlink"/>
    <w:basedOn w:val="a0"/>
    <w:rsid w:val="00D24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2018-12-04T13:38:00Z</dcterms:created>
  <dcterms:modified xsi:type="dcterms:W3CDTF">2018-12-04T14:22:00Z</dcterms:modified>
</cp:coreProperties>
</file>