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31" w:rsidRDefault="007D7E21" w:rsidP="00AA3E31">
      <w:pPr>
        <w:autoSpaceDE w:val="0"/>
        <w:autoSpaceDN w:val="0"/>
        <w:adjustRightInd w:val="0"/>
        <w:spacing w:after="0" w:line="240" w:lineRule="auto"/>
        <w:jc w:val="both"/>
        <w:rPr>
          <w:rFonts w:ascii="Calibri" w:hAnsi="Calibri" w:cs="Calibri"/>
        </w:rPr>
      </w:pPr>
      <w:r>
        <w:rPr>
          <w:noProof/>
          <w:lang w:eastAsia="ru-RU"/>
        </w:rPr>
        <mc:AlternateContent>
          <mc:Choice Requires="wps">
            <w:drawing>
              <wp:anchor distT="0" distB="0" distL="114300" distR="114300" simplePos="0" relativeHeight="251659264" behindDoc="0" locked="0" layoutInCell="1" allowOverlap="1" wp14:anchorId="06E1016A" wp14:editId="010006FE">
                <wp:simplePos x="0" y="0"/>
                <wp:positionH relativeFrom="column">
                  <wp:posOffset>920115</wp:posOffset>
                </wp:positionH>
                <wp:positionV relativeFrom="paragraph">
                  <wp:posOffset>441960</wp:posOffset>
                </wp:positionV>
                <wp:extent cx="2295525" cy="7524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52475"/>
                        </a:xfrm>
                        <a:prstGeom prst="rect">
                          <a:avLst/>
                        </a:prstGeom>
                        <a:solidFill>
                          <a:srgbClr val="FFFFFF"/>
                        </a:solidFill>
                        <a:ln w="9525">
                          <a:solidFill>
                            <a:srgbClr val="FFFFFF"/>
                          </a:solidFill>
                          <a:miter lim="800000"/>
                          <a:headEnd/>
                          <a:tailEnd/>
                        </a:ln>
                      </wps:spPr>
                      <wps:txbx>
                        <w:txbxContent>
                          <w:p w:rsidR="007D7E21" w:rsidRPr="005275D5" w:rsidRDefault="007D7E21" w:rsidP="007D7E2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7D7E21" w:rsidRPr="005275D5" w:rsidRDefault="007D7E21" w:rsidP="007D7E2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7D7E21" w:rsidRPr="005275D5" w:rsidRDefault="007D7E21" w:rsidP="007D7E2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7D7E21" w:rsidRPr="00F75B0D" w:rsidRDefault="007D7E21" w:rsidP="007D7E21">
                            <w:pPr>
                              <w:spacing w:after="0" w:line="240" w:lineRule="auto"/>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1016A" id="_x0000_t202" coordsize="21600,21600" o:spt="202" path="m,l,21600r21600,l21600,xe">
                <v:stroke joinstyle="miter"/>
                <v:path gradientshapeok="t" o:connecttype="rect"/>
              </v:shapetype>
              <v:shape id="Надпись 2" o:spid="_x0000_s1026" type="#_x0000_t202" style="position:absolute;left:0;text-align:left;margin-left:72.45pt;margin-top:34.8pt;width:18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" strokecolor="white">
                <v:textbox>
                  <w:txbxContent>
                    <w:p w:rsidR="007D7E21" w:rsidRPr="005275D5" w:rsidRDefault="007D7E21" w:rsidP="007D7E2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7D7E21" w:rsidRPr="005275D5" w:rsidRDefault="007D7E21" w:rsidP="007D7E2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7D7E21" w:rsidRPr="005275D5" w:rsidRDefault="007D7E21" w:rsidP="007D7E2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7D7E21" w:rsidRPr="00F75B0D" w:rsidRDefault="007D7E21" w:rsidP="007D7E21">
                      <w:pPr>
                        <w:spacing w:after="0" w:line="240" w:lineRule="auto"/>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7D5A3F">
        <w:rPr>
          <w:noProof/>
          <w:lang w:eastAsia="ru-RU"/>
        </w:rPr>
        <w:drawing>
          <wp:inline distT="0" distB="0" distL="0" distR="0" wp14:anchorId="0AA476BF" wp14:editId="626C3A3A">
            <wp:extent cx="3228975" cy="12668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AA3E31" w:rsidRDefault="00AA3E31" w:rsidP="00AA3E31">
      <w:pPr>
        <w:autoSpaceDE w:val="0"/>
        <w:autoSpaceDN w:val="0"/>
        <w:adjustRightInd w:val="0"/>
        <w:spacing w:after="0" w:line="240" w:lineRule="auto"/>
        <w:jc w:val="both"/>
        <w:rPr>
          <w:rFonts w:ascii="Calibri" w:hAnsi="Calibri" w:cs="Calibri"/>
        </w:rPr>
      </w:pPr>
    </w:p>
    <w:p w:rsidR="007D7E21" w:rsidRDefault="007D7E21" w:rsidP="00AA3E31">
      <w:pPr>
        <w:pStyle w:val="a3"/>
        <w:shd w:val="clear" w:color="auto" w:fill="FFFFFF"/>
        <w:spacing w:after="0" w:line="276" w:lineRule="auto"/>
        <w:ind w:firstLine="708"/>
        <w:jc w:val="both"/>
        <w:rPr>
          <w:rFonts w:ascii="Segoe UI" w:hAnsi="Segoe UI" w:cs="Segoe UI"/>
          <w:color w:val="000000" w:themeColor="text1"/>
        </w:rPr>
      </w:pPr>
    </w:p>
    <w:p w:rsidR="003A53DC" w:rsidRDefault="004B5300" w:rsidP="004B5300">
      <w:pPr>
        <w:pStyle w:val="a3"/>
        <w:shd w:val="clear" w:color="auto" w:fill="FFFFFF"/>
        <w:spacing w:after="0"/>
        <w:jc w:val="center"/>
        <w:rPr>
          <w:rFonts w:ascii="Segoe UI" w:hAnsi="Segoe UI" w:cs="Segoe UI"/>
          <w:b/>
          <w:sz w:val="32"/>
          <w:szCs w:val="32"/>
        </w:rPr>
      </w:pPr>
      <w:r w:rsidRPr="004B5300">
        <w:rPr>
          <w:rFonts w:ascii="Segoe UI" w:hAnsi="Segoe UI" w:cs="Segoe UI"/>
          <w:b/>
          <w:sz w:val="32"/>
          <w:szCs w:val="32"/>
        </w:rPr>
        <w:t xml:space="preserve">О государственной регистрации прав на садовые и жилые дома, расположенные на земельных участках, предназначенных для ведения садоводства </w:t>
      </w:r>
    </w:p>
    <w:p w:rsidR="007D7E21" w:rsidRPr="004B5300" w:rsidRDefault="004B5300" w:rsidP="004B5300">
      <w:pPr>
        <w:pStyle w:val="a3"/>
        <w:shd w:val="clear" w:color="auto" w:fill="FFFFFF"/>
        <w:spacing w:after="0"/>
        <w:jc w:val="center"/>
        <w:rPr>
          <w:rFonts w:ascii="Segoe UI" w:hAnsi="Segoe UI" w:cs="Segoe UI"/>
          <w:color w:val="000000" w:themeColor="text1"/>
          <w:sz w:val="32"/>
          <w:szCs w:val="32"/>
        </w:rPr>
      </w:pPr>
      <w:r w:rsidRPr="004B5300">
        <w:rPr>
          <w:rFonts w:ascii="Segoe UI" w:hAnsi="Segoe UI" w:cs="Segoe UI"/>
          <w:b/>
          <w:sz w:val="32"/>
          <w:szCs w:val="32"/>
        </w:rPr>
        <w:t>(</w:t>
      </w:r>
      <w:r w:rsidR="00F91628">
        <w:rPr>
          <w:rFonts w:ascii="Segoe UI" w:hAnsi="Segoe UI" w:cs="Segoe UI"/>
          <w:b/>
          <w:sz w:val="32"/>
          <w:szCs w:val="32"/>
        </w:rPr>
        <w:t>«</w:t>
      </w:r>
      <w:r w:rsidRPr="004B5300">
        <w:rPr>
          <w:rFonts w:ascii="Segoe UI" w:hAnsi="Segoe UI" w:cs="Segoe UI"/>
          <w:b/>
          <w:sz w:val="32"/>
          <w:szCs w:val="32"/>
        </w:rPr>
        <w:t>дачная амнистия</w:t>
      </w:r>
      <w:r w:rsidR="00F91628">
        <w:rPr>
          <w:rFonts w:ascii="Segoe UI" w:hAnsi="Segoe UI" w:cs="Segoe UI"/>
          <w:b/>
          <w:sz w:val="32"/>
          <w:szCs w:val="32"/>
        </w:rPr>
        <w:t>»</w:t>
      </w:r>
      <w:r>
        <w:rPr>
          <w:rFonts w:ascii="Segoe UI" w:hAnsi="Segoe UI" w:cs="Segoe UI"/>
          <w:b/>
          <w:sz w:val="32"/>
          <w:szCs w:val="32"/>
        </w:rPr>
        <w:t>)</w:t>
      </w:r>
    </w:p>
    <w:p w:rsidR="004B5300" w:rsidRDefault="004B5300" w:rsidP="00AA3E31">
      <w:pPr>
        <w:pStyle w:val="a3"/>
        <w:shd w:val="clear" w:color="auto" w:fill="FFFFFF"/>
        <w:spacing w:after="0" w:line="276" w:lineRule="auto"/>
        <w:ind w:firstLine="708"/>
        <w:jc w:val="both"/>
        <w:rPr>
          <w:rFonts w:ascii="Segoe UI" w:hAnsi="Segoe UI" w:cs="Segoe UI"/>
          <w:color w:val="000000" w:themeColor="text1"/>
        </w:rPr>
      </w:pPr>
    </w:p>
    <w:p w:rsidR="00AA3E31" w:rsidRPr="00AA3E31" w:rsidRDefault="00AA3E31" w:rsidP="00AA3E31">
      <w:pPr>
        <w:pStyle w:val="a3"/>
        <w:shd w:val="clear" w:color="auto" w:fill="FFFFFF"/>
        <w:spacing w:after="0" w:line="276" w:lineRule="auto"/>
        <w:ind w:firstLine="708"/>
        <w:jc w:val="both"/>
        <w:rPr>
          <w:rFonts w:ascii="Segoe UI" w:hAnsi="Segoe UI" w:cs="Segoe UI"/>
          <w:color w:val="000000" w:themeColor="text1"/>
        </w:rPr>
      </w:pPr>
      <w:r w:rsidRPr="00AA3E31">
        <w:rPr>
          <w:rFonts w:ascii="Segoe UI" w:hAnsi="Segoe UI" w:cs="Segoe UI"/>
          <w:color w:val="000000" w:themeColor="text1"/>
        </w:rPr>
        <w:t>В период с 04.08.2018 по 02.08.2019 вступили в силу ряд законов, регулирующих деятельность садоводческих товариществ и ведение гражданами садоводства.</w:t>
      </w:r>
    </w:p>
    <w:p w:rsidR="00AA3E31" w:rsidRPr="00AA3E31" w:rsidRDefault="00AA3E31" w:rsidP="00AA3E31">
      <w:pPr>
        <w:autoSpaceDE w:val="0"/>
        <w:autoSpaceDN w:val="0"/>
        <w:adjustRightInd w:val="0"/>
        <w:spacing w:after="0" w:line="240" w:lineRule="auto"/>
        <w:ind w:firstLine="709"/>
        <w:jc w:val="both"/>
        <w:rPr>
          <w:rFonts w:ascii="Segoe UI" w:hAnsi="Segoe UI" w:cs="Segoe UI"/>
          <w:sz w:val="24"/>
          <w:szCs w:val="24"/>
        </w:rPr>
      </w:pPr>
      <w:r w:rsidRPr="00AA3E31">
        <w:rPr>
          <w:rFonts w:ascii="Segoe UI" w:hAnsi="Segoe UI" w:cs="Segoe UI"/>
          <w:color w:val="000000" w:themeColor="text1"/>
          <w:sz w:val="24"/>
          <w:szCs w:val="24"/>
        </w:rPr>
        <w:t xml:space="preserve">Так, </w:t>
      </w:r>
      <w:r w:rsidRPr="00AA3E31">
        <w:rPr>
          <w:rFonts w:ascii="Segoe UI" w:hAnsi="Segoe UI" w:cs="Segoe UI"/>
          <w:sz w:val="24"/>
          <w:szCs w:val="24"/>
        </w:rPr>
        <w:t>Федеральный закон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AA3E31">
        <w:rPr>
          <w:rFonts w:ascii="Segoe UI" w:hAnsi="Segoe UI" w:cs="Segoe UI"/>
          <w:color w:val="000000" w:themeColor="text1"/>
          <w:sz w:val="24"/>
          <w:szCs w:val="24"/>
        </w:rPr>
        <w:t>ФЗ № 217), вступивший в силу с 01.01.2019</w:t>
      </w:r>
      <w:r w:rsidR="007D7E21">
        <w:rPr>
          <w:rFonts w:ascii="Segoe UI" w:hAnsi="Segoe UI" w:cs="Segoe UI"/>
          <w:color w:val="000000" w:themeColor="text1"/>
          <w:sz w:val="24"/>
          <w:szCs w:val="24"/>
        </w:rPr>
        <w:t>,</w:t>
      </w:r>
      <w:r w:rsidRPr="00AA3E31">
        <w:rPr>
          <w:rFonts w:ascii="Segoe UI" w:hAnsi="Segoe UI" w:cs="Segoe UI"/>
          <w:color w:val="000000" w:themeColor="text1"/>
          <w:sz w:val="24"/>
          <w:szCs w:val="24"/>
        </w:rPr>
        <w:t xml:space="preserve"> четко определил, что существуют садовые земельные участки и огородные земельные участки.</w:t>
      </w:r>
    </w:p>
    <w:p w:rsidR="00AA3E31" w:rsidRPr="00AA3E31" w:rsidRDefault="00AA3E31" w:rsidP="00AA3E31">
      <w:pPr>
        <w:autoSpaceDE w:val="0"/>
        <w:autoSpaceDN w:val="0"/>
        <w:adjustRightInd w:val="0"/>
        <w:spacing w:after="0"/>
        <w:ind w:firstLine="708"/>
        <w:jc w:val="both"/>
        <w:rPr>
          <w:rFonts w:ascii="Segoe UI" w:hAnsi="Segoe UI" w:cs="Segoe UI"/>
          <w:sz w:val="24"/>
          <w:szCs w:val="24"/>
        </w:rPr>
      </w:pPr>
      <w:r w:rsidRPr="00AA3E31">
        <w:rPr>
          <w:rFonts w:ascii="Segoe UI" w:hAnsi="Segoe UI" w:cs="Segoe UI"/>
          <w:sz w:val="24"/>
          <w:szCs w:val="24"/>
          <w:u w:val="single"/>
        </w:rPr>
        <w:t>Садовый земельный участок</w:t>
      </w:r>
      <w:r w:rsidRPr="00AA3E31">
        <w:rPr>
          <w:rFonts w:ascii="Segoe UI" w:hAnsi="Segoe UI" w:cs="Segoe UI"/>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A3E31" w:rsidRPr="00AA3E31" w:rsidRDefault="00AA3E31" w:rsidP="00AA3E31">
      <w:pPr>
        <w:autoSpaceDE w:val="0"/>
        <w:autoSpaceDN w:val="0"/>
        <w:adjustRightInd w:val="0"/>
        <w:spacing w:after="0"/>
        <w:ind w:firstLine="709"/>
        <w:jc w:val="both"/>
        <w:rPr>
          <w:rFonts w:ascii="Segoe UI" w:hAnsi="Segoe UI" w:cs="Segoe UI"/>
          <w:sz w:val="24"/>
          <w:szCs w:val="24"/>
        </w:rPr>
      </w:pPr>
      <w:r w:rsidRPr="00AA3E31">
        <w:rPr>
          <w:rFonts w:ascii="Segoe UI" w:hAnsi="Segoe UI" w:cs="Segoe UI"/>
          <w:sz w:val="24"/>
          <w:szCs w:val="24"/>
          <w:u w:val="single"/>
        </w:rPr>
        <w:t>Огородный земельный участок</w:t>
      </w:r>
      <w:r w:rsidRPr="00AA3E31">
        <w:rPr>
          <w:rFonts w:ascii="Segoe UI" w:hAnsi="Segoe UI" w:cs="Segoe UI"/>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A3E31" w:rsidRPr="00AA3E31" w:rsidRDefault="00AA3E31" w:rsidP="00AA3E31">
      <w:pPr>
        <w:pStyle w:val="a3"/>
        <w:shd w:val="clear" w:color="auto" w:fill="FFFFFF"/>
        <w:spacing w:after="0" w:line="276" w:lineRule="auto"/>
        <w:ind w:firstLine="708"/>
        <w:jc w:val="both"/>
        <w:rPr>
          <w:rFonts w:ascii="Segoe UI" w:hAnsi="Segoe UI" w:cs="Segoe UI"/>
          <w:color w:val="000000" w:themeColor="text1"/>
        </w:rPr>
      </w:pPr>
      <w:r w:rsidRPr="00AA3E31">
        <w:rPr>
          <w:rFonts w:ascii="Segoe UI" w:hAnsi="Segoe UI" w:cs="Segoe UI"/>
          <w:color w:val="000000" w:themeColor="text1"/>
        </w:rPr>
        <w:t>2 августа 2019 года вступил в силу Федеральный закон от №267-ФЗ «О внесении изменений в отдельные законодательные акты Российской Федерации», которым продлен до 1 марта 2021 года упрощенный порядок государственного кадастрового учета и государственной регистрации прав на садовые и жилые дома, созданные на земельных участках для садоводства, так называемая «дачная амнистия» («амнистия»).</w:t>
      </w:r>
    </w:p>
    <w:p w:rsidR="00855946" w:rsidRPr="00855946" w:rsidRDefault="00AA3E31" w:rsidP="00855946">
      <w:pPr>
        <w:autoSpaceDE w:val="0"/>
        <w:autoSpaceDN w:val="0"/>
        <w:adjustRightInd w:val="0"/>
        <w:spacing w:after="0" w:line="240" w:lineRule="auto"/>
        <w:ind w:firstLine="709"/>
        <w:jc w:val="both"/>
        <w:rPr>
          <w:rFonts w:ascii="Segoe UI" w:hAnsi="Segoe UI" w:cs="Segoe UI"/>
          <w:sz w:val="24"/>
          <w:szCs w:val="24"/>
        </w:rPr>
      </w:pPr>
      <w:r w:rsidRPr="00855946">
        <w:rPr>
          <w:rFonts w:ascii="Segoe UI" w:hAnsi="Segoe UI" w:cs="Segoe UI"/>
          <w:color w:val="000000" w:themeColor="text1"/>
          <w:sz w:val="24"/>
          <w:szCs w:val="24"/>
        </w:rPr>
        <w:t xml:space="preserve">Сразу следует отметить, что «амнистия» затрагивает только дачников (владельцев земельных участков, предназначенных для ведения садоводства). Под упрощенный порядок не попадают жилые дома, построенные на землях, выделенных под ведение индивидуального жилищного строительства (ИЖС) или личного подсобного хозяйства (ЛПХ). Такие дома по-прежнему оформляются через </w:t>
      </w:r>
      <w:r w:rsidRPr="00855946">
        <w:rPr>
          <w:rFonts w:ascii="Segoe UI" w:hAnsi="Segoe UI" w:cs="Segoe UI"/>
          <w:color w:val="000000" w:themeColor="text1"/>
          <w:sz w:val="24"/>
          <w:szCs w:val="24"/>
        </w:rPr>
        <w:lastRenderedPageBreak/>
        <w:t xml:space="preserve">уведомительный порядок, установленный с 04.08.2018 </w:t>
      </w:r>
      <w:r w:rsidR="00855946" w:rsidRPr="00855946">
        <w:rPr>
          <w:rFonts w:ascii="Segoe UI" w:hAnsi="Segoe UI" w:cs="Segoe UI"/>
          <w:sz w:val="24"/>
          <w:szCs w:val="24"/>
        </w:rPr>
        <w:t>Федеральным законом</w:t>
      </w:r>
      <w:r w:rsidRPr="00855946">
        <w:rPr>
          <w:rFonts w:ascii="Segoe UI" w:hAnsi="Segoe UI" w:cs="Segoe UI"/>
          <w:color w:val="000000" w:themeColor="text1"/>
          <w:sz w:val="24"/>
          <w:szCs w:val="24"/>
        </w:rPr>
        <w:t xml:space="preserve"> </w:t>
      </w:r>
      <w:r w:rsidR="00855946">
        <w:rPr>
          <w:rFonts w:ascii="Segoe UI" w:hAnsi="Segoe UI" w:cs="Segoe UI"/>
          <w:sz w:val="24"/>
          <w:szCs w:val="24"/>
        </w:rPr>
        <w:t>№</w:t>
      </w:r>
      <w:r w:rsidR="00855946" w:rsidRPr="00855946">
        <w:rPr>
          <w:rFonts w:ascii="Segoe UI" w:hAnsi="Segoe UI" w:cs="Segoe UI"/>
          <w:sz w:val="24"/>
          <w:szCs w:val="24"/>
        </w:rPr>
        <w:t xml:space="preserve"> 340-ФЗ «О внесении изменений в Градостроительный кодекс Российской Федерации и отдельные законодательные акты Российской Федерации»</w:t>
      </w:r>
      <w:r w:rsidR="00855946">
        <w:rPr>
          <w:rFonts w:ascii="Segoe UI" w:hAnsi="Segoe UI" w:cs="Segoe UI"/>
          <w:sz w:val="24"/>
          <w:szCs w:val="24"/>
        </w:rPr>
        <w:t>.</w:t>
      </w:r>
    </w:p>
    <w:p w:rsidR="00AA3E31" w:rsidRPr="00AA3E31" w:rsidRDefault="000A025A" w:rsidP="00AA3E31">
      <w:pPr>
        <w:autoSpaceDE w:val="0"/>
        <w:autoSpaceDN w:val="0"/>
        <w:adjustRightInd w:val="0"/>
        <w:spacing w:after="0"/>
        <w:ind w:firstLine="539"/>
        <w:jc w:val="both"/>
        <w:rPr>
          <w:rFonts w:ascii="Segoe UI" w:hAnsi="Segoe UI" w:cs="Segoe UI"/>
          <w:sz w:val="24"/>
          <w:szCs w:val="24"/>
        </w:rPr>
      </w:pPr>
      <w:hyperlink r:id="rId5" w:history="1">
        <w:r w:rsidR="00AA3E31" w:rsidRPr="00AA3E31">
          <w:rPr>
            <w:rFonts w:ascii="Segoe UI" w:hAnsi="Segoe UI" w:cs="Segoe UI"/>
            <w:color w:val="000000" w:themeColor="text1"/>
            <w:sz w:val="24"/>
            <w:szCs w:val="24"/>
          </w:rPr>
          <w:t>Законом о</w:t>
        </w:r>
      </w:hyperlink>
      <w:r w:rsidR="00AA3E31" w:rsidRPr="00AA3E31">
        <w:rPr>
          <w:rFonts w:ascii="Segoe UI" w:hAnsi="Segoe UI" w:cs="Segoe UI"/>
          <w:sz w:val="24"/>
          <w:szCs w:val="24"/>
        </w:rPr>
        <w:t xml:space="preserve"> дачной амнистии с целью обеспечения возможности оформления прав на жилой или садовый дом, созданный на земельном участке, предназначенном для ведения гражданами садоводства, </w:t>
      </w:r>
      <w:hyperlink r:id="rId6" w:history="1">
        <w:r w:rsidR="00AA3E31" w:rsidRPr="00AA3E31">
          <w:rPr>
            <w:rFonts w:ascii="Segoe UI" w:hAnsi="Segoe UI" w:cs="Segoe UI"/>
            <w:color w:val="000000" w:themeColor="text1"/>
            <w:sz w:val="24"/>
            <w:szCs w:val="24"/>
          </w:rPr>
          <w:t>статья 70</w:t>
        </w:r>
      </w:hyperlink>
      <w:r w:rsidR="00AA3E31" w:rsidRPr="00AA3E31">
        <w:rPr>
          <w:rFonts w:ascii="Segoe UI" w:hAnsi="Segoe UI" w:cs="Segoe UI"/>
          <w:color w:val="000000" w:themeColor="text1"/>
          <w:sz w:val="24"/>
          <w:szCs w:val="24"/>
        </w:rPr>
        <w:t xml:space="preserve"> </w:t>
      </w:r>
      <w:r w:rsidR="004B7FBE" w:rsidRPr="00855946">
        <w:rPr>
          <w:rFonts w:ascii="Segoe UI" w:hAnsi="Segoe UI" w:cs="Segoe UI"/>
          <w:sz w:val="24"/>
          <w:szCs w:val="24"/>
        </w:rPr>
        <w:t>Федеральн</w:t>
      </w:r>
      <w:r w:rsidR="004B7FBE">
        <w:rPr>
          <w:rFonts w:ascii="Segoe UI" w:hAnsi="Segoe UI" w:cs="Segoe UI"/>
          <w:sz w:val="24"/>
          <w:szCs w:val="24"/>
        </w:rPr>
        <w:t>ого</w:t>
      </w:r>
      <w:r w:rsidR="004B7FBE" w:rsidRPr="00855946">
        <w:rPr>
          <w:rFonts w:ascii="Segoe UI" w:hAnsi="Segoe UI" w:cs="Segoe UI"/>
          <w:sz w:val="24"/>
          <w:szCs w:val="24"/>
        </w:rPr>
        <w:t xml:space="preserve"> закон</w:t>
      </w:r>
      <w:r w:rsidR="004B7FBE">
        <w:rPr>
          <w:rFonts w:ascii="Segoe UI" w:hAnsi="Segoe UI" w:cs="Segoe UI"/>
          <w:sz w:val="24"/>
          <w:szCs w:val="24"/>
        </w:rPr>
        <w:t>а</w:t>
      </w:r>
      <w:r w:rsidR="00AA3E31" w:rsidRPr="00AA3E31">
        <w:rPr>
          <w:rFonts w:ascii="Segoe UI" w:hAnsi="Segoe UI" w:cs="Segoe UI"/>
          <w:sz w:val="24"/>
          <w:szCs w:val="24"/>
        </w:rPr>
        <w:t xml:space="preserve"> </w:t>
      </w:r>
      <w:r w:rsidR="004B7FBE">
        <w:rPr>
          <w:rFonts w:ascii="Segoe UI" w:hAnsi="Segoe UI" w:cs="Segoe UI"/>
          <w:sz w:val="24"/>
          <w:szCs w:val="24"/>
        </w:rPr>
        <w:t>№</w:t>
      </w:r>
      <w:r w:rsidR="00AA3E31" w:rsidRPr="00AA3E31">
        <w:rPr>
          <w:rFonts w:ascii="Segoe UI" w:hAnsi="Segoe UI" w:cs="Segoe UI"/>
          <w:sz w:val="24"/>
          <w:szCs w:val="24"/>
        </w:rPr>
        <w:t xml:space="preserve"> 218-ФЗ «О государственной регистрации недвижимости» дополнена </w:t>
      </w:r>
      <w:hyperlink r:id="rId7" w:history="1">
        <w:r w:rsidR="00AA3E31" w:rsidRPr="00AA3E31">
          <w:rPr>
            <w:rFonts w:ascii="Segoe UI" w:hAnsi="Segoe UI" w:cs="Segoe UI"/>
            <w:color w:val="000000" w:themeColor="text1"/>
            <w:sz w:val="24"/>
            <w:szCs w:val="24"/>
          </w:rPr>
          <w:t>частями 12</w:t>
        </w:r>
      </w:hyperlink>
      <w:r w:rsidR="00AA3E31" w:rsidRPr="00AA3E31">
        <w:rPr>
          <w:rFonts w:ascii="Segoe UI" w:hAnsi="Segoe UI" w:cs="Segoe UI"/>
          <w:sz w:val="24"/>
          <w:szCs w:val="24"/>
        </w:rPr>
        <w:t xml:space="preserve"> и </w:t>
      </w:r>
      <w:hyperlink r:id="rId8" w:history="1">
        <w:r w:rsidR="00AA3E31" w:rsidRPr="00AA3E31">
          <w:rPr>
            <w:rFonts w:ascii="Segoe UI" w:hAnsi="Segoe UI" w:cs="Segoe UI"/>
            <w:color w:val="000000" w:themeColor="text1"/>
            <w:sz w:val="24"/>
            <w:szCs w:val="24"/>
          </w:rPr>
          <w:t>13</w:t>
        </w:r>
      </w:hyperlink>
      <w:r w:rsidR="00AA3E31" w:rsidRPr="00AA3E31">
        <w:rPr>
          <w:rFonts w:ascii="Segoe UI" w:hAnsi="Segoe UI" w:cs="Segoe UI"/>
          <w:sz w:val="24"/>
          <w:szCs w:val="24"/>
        </w:rPr>
        <w:t xml:space="preserve">, согласно которым допускается осуществление государственного кадастрового учета и государственной регистрации прав на такие объекты на основании только технического плана и правоустанавливающего документа на земельный участок, если в Едином государственном реестре недвижимости </w:t>
      </w:r>
      <w:r w:rsidR="004B7FBE">
        <w:rPr>
          <w:rFonts w:ascii="Segoe UI" w:hAnsi="Segoe UI" w:cs="Segoe UI"/>
          <w:sz w:val="24"/>
          <w:szCs w:val="24"/>
        </w:rPr>
        <w:t xml:space="preserve">(ЕГРН) </w:t>
      </w:r>
      <w:r w:rsidR="00AA3E31" w:rsidRPr="00AA3E31">
        <w:rPr>
          <w:rFonts w:ascii="Segoe UI" w:hAnsi="Segoe UI" w:cs="Segoe UI"/>
          <w:sz w:val="24"/>
          <w:szCs w:val="24"/>
        </w:rPr>
        <w:t xml:space="preserve">не зарегистрировано право заявителя на земельный участок, на котором расположен указанный объект недвижимости. Таким образом, правоустанавливающий документ на садовый земельный участок для осуществления государственной регистрации прав на садовый или жилой дом на государственную регистрацию не предоставляется в случае, если право на такой земельный участок уже зарегистрировано в </w:t>
      </w:r>
      <w:r w:rsidR="004B7FBE">
        <w:rPr>
          <w:rFonts w:ascii="Segoe UI" w:hAnsi="Segoe UI" w:cs="Segoe UI"/>
          <w:sz w:val="24"/>
          <w:szCs w:val="24"/>
        </w:rPr>
        <w:t>ЕГРН</w:t>
      </w:r>
      <w:r w:rsidR="00AA3E31" w:rsidRPr="00AA3E31">
        <w:rPr>
          <w:rFonts w:ascii="Segoe UI" w:hAnsi="Segoe UI" w:cs="Segoe UI"/>
          <w:sz w:val="24"/>
          <w:szCs w:val="24"/>
        </w:rPr>
        <w:t>.</w:t>
      </w:r>
    </w:p>
    <w:p w:rsidR="00AA3E31" w:rsidRPr="00AA3E31" w:rsidRDefault="00AA3E31" w:rsidP="00AA3E31">
      <w:pPr>
        <w:pStyle w:val="a3"/>
        <w:shd w:val="clear" w:color="auto" w:fill="FFFFFF"/>
        <w:spacing w:after="0" w:line="276" w:lineRule="auto"/>
        <w:ind w:firstLine="539"/>
        <w:jc w:val="both"/>
        <w:rPr>
          <w:rFonts w:ascii="Segoe UI" w:hAnsi="Segoe UI" w:cs="Segoe UI"/>
          <w:color w:val="000000" w:themeColor="text1"/>
        </w:rPr>
      </w:pPr>
      <w:r w:rsidRPr="00AA3E31">
        <w:rPr>
          <w:rFonts w:ascii="Segoe UI" w:hAnsi="Segoe UI" w:cs="Segoe UI"/>
          <w:color w:val="000000" w:themeColor="text1"/>
        </w:rPr>
        <w:t>Технический план на жилой или садовый готовит кадастровый инженер. Он же подскажет, как заполнить декларацию. Размер госпошлины за регистрацию права составляет 350 рублей.</w:t>
      </w:r>
    </w:p>
    <w:p w:rsidR="00AA3E31" w:rsidRPr="00AA3E31" w:rsidRDefault="00AA3E31" w:rsidP="00AA3E31">
      <w:pPr>
        <w:autoSpaceDE w:val="0"/>
        <w:autoSpaceDN w:val="0"/>
        <w:adjustRightInd w:val="0"/>
        <w:spacing w:after="0"/>
        <w:ind w:firstLine="539"/>
        <w:jc w:val="both"/>
        <w:rPr>
          <w:rFonts w:ascii="Segoe UI" w:hAnsi="Segoe UI" w:cs="Segoe UI"/>
          <w:bCs/>
          <w:sz w:val="24"/>
          <w:szCs w:val="24"/>
        </w:rPr>
      </w:pPr>
      <w:r w:rsidRPr="00AA3E31">
        <w:rPr>
          <w:rFonts w:ascii="Segoe UI" w:hAnsi="Segoe UI" w:cs="Segoe UI"/>
          <w:bCs/>
          <w:sz w:val="24"/>
          <w:szCs w:val="24"/>
        </w:rPr>
        <w:t>Однако установление такой законодательной возможности, как осуществление государственного кадастрового учета и (или) государственной регистрации прав на основании технического плана, подготовленного в соответствии с декларацией, не свидетельствует о том, что не должны учитываться ограничения, установленные применительно к садовому земельному участку, в том числе ограничения, связанные с нахождением такого земельного участка в границах зон с особыми условиями использования территории.</w:t>
      </w:r>
    </w:p>
    <w:p w:rsidR="00AA3E31" w:rsidRPr="00AA3E31" w:rsidRDefault="00AA3E31" w:rsidP="00AA3E31">
      <w:pPr>
        <w:autoSpaceDE w:val="0"/>
        <w:autoSpaceDN w:val="0"/>
        <w:adjustRightInd w:val="0"/>
        <w:spacing w:after="0"/>
        <w:ind w:firstLine="539"/>
        <w:jc w:val="both"/>
        <w:rPr>
          <w:rFonts w:ascii="Segoe UI" w:hAnsi="Segoe UI" w:cs="Segoe UI"/>
          <w:bCs/>
          <w:sz w:val="24"/>
          <w:szCs w:val="24"/>
        </w:rPr>
      </w:pPr>
      <w:r w:rsidRPr="00AA3E31">
        <w:rPr>
          <w:rFonts w:ascii="Segoe UI" w:hAnsi="Segoe UI" w:cs="Segoe UI"/>
          <w:bCs/>
          <w:sz w:val="24"/>
          <w:szCs w:val="24"/>
        </w:rPr>
        <w:t xml:space="preserve">Земельным кодексом Российской Федерации установлено порядка 30 зон с особыми условиями использования территории. Среди самых распространенных: зоны охраны объектов культурного наследия, охранная зона электроэнергетики, охранная зона газопровода, охранная зона линий связи, зоны затопления и подтопления, </w:t>
      </w:r>
      <w:proofErr w:type="spellStart"/>
      <w:r w:rsidRPr="00AA3E31">
        <w:rPr>
          <w:rFonts w:ascii="Segoe UI" w:hAnsi="Segoe UI" w:cs="Segoe UI"/>
          <w:bCs/>
          <w:sz w:val="24"/>
          <w:szCs w:val="24"/>
        </w:rPr>
        <w:t>водоохранная</w:t>
      </w:r>
      <w:proofErr w:type="spellEnd"/>
      <w:r w:rsidRPr="00AA3E31">
        <w:rPr>
          <w:rFonts w:ascii="Segoe UI" w:hAnsi="Segoe UI" w:cs="Segoe UI"/>
          <w:bCs/>
          <w:sz w:val="24"/>
          <w:szCs w:val="24"/>
        </w:rPr>
        <w:t xml:space="preserve"> зона, прибрежная полоса и др.</w:t>
      </w:r>
    </w:p>
    <w:p w:rsidR="00AA3E31" w:rsidRPr="00AA3E31" w:rsidRDefault="00AA3E31" w:rsidP="00AA3E31">
      <w:pPr>
        <w:autoSpaceDE w:val="0"/>
        <w:autoSpaceDN w:val="0"/>
        <w:adjustRightInd w:val="0"/>
        <w:spacing w:after="0"/>
        <w:ind w:firstLine="539"/>
        <w:jc w:val="both"/>
        <w:rPr>
          <w:rFonts w:ascii="Segoe UI" w:hAnsi="Segoe UI" w:cs="Segoe UI"/>
          <w:color w:val="000000" w:themeColor="text1"/>
          <w:sz w:val="24"/>
          <w:szCs w:val="24"/>
        </w:rPr>
      </w:pPr>
      <w:r w:rsidRPr="00AA3E31">
        <w:rPr>
          <w:rFonts w:ascii="Segoe UI" w:hAnsi="Segoe UI" w:cs="Segoe UI"/>
          <w:color w:val="000000" w:themeColor="text1"/>
          <w:sz w:val="24"/>
          <w:szCs w:val="24"/>
        </w:rPr>
        <w:t>Вместе с тем при наличии в ЕГРН сведений об ограничениях, указывающих на невозможность возведения на садовом земельном участке садового или жилого дома либо указывающих на ограничение параметров строительства таких объектов, несоответствие возведенных объектов таким ограничениям является основанием для приостановления государственного кадастрового учета и (или) государственной регистрации прав (</w:t>
      </w:r>
      <w:hyperlink r:id="rId9" w:history="1">
        <w:r w:rsidRPr="00AA3E31">
          <w:rPr>
            <w:rFonts w:ascii="Segoe UI" w:hAnsi="Segoe UI" w:cs="Segoe UI"/>
            <w:color w:val="000000" w:themeColor="text1"/>
            <w:sz w:val="24"/>
            <w:szCs w:val="24"/>
          </w:rPr>
          <w:t>пункты 7</w:t>
        </w:r>
      </w:hyperlink>
      <w:r w:rsidRPr="00AA3E31">
        <w:rPr>
          <w:rFonts w:ascii="Segoe UI" w:hAnsi="Segoe UI" w:cs="Segoe UI"/>
          <w:color w:val="000000" w:themeColor="text1"/>
          <w:sz w:val="24"/>
          <w:szCs w:val="24"/>
        </w:rPr>
        <w:t xml:space="preserve"> и </w:t>
      </w:r>
      <w:hyperlink r:id="rId10" w:history="1">
        <w:r w:rsidRPr="00AA3E31">
          <w:rPr>
            <w:rFonts w:ascii="Segoe UI" w:hAnsi="Segoe UI" w:cs="Segoe UI"/>
            <w:color w:val="000000" w:themeColor="text1"/>
            <w:sz w:val="24"/>
            <w:szCs w:val="24"/>
          </w:rPr>
          <w:t>22 части 1 статьи 26</w:t>
        </w:r>
      </w:hyperlink>
      <w:r w:rsidRPr="00AA3E31">
        <w:rPr>
          <w:rFonts w:ascii="Segoe UI" w:hAnsi="Segoe UI" w:cs="Segoe UI"/>
          <w:color w:val="000000" w:themeColor="text1"/>
          <w:sz w:val="24"/>
          <w:szCs w:val="24"/>
        </w:rPr>
        <w:t xml:space="preserve"> Закона </w:t>
      </w:r>
      <w:r w:rsidR="00951877">
        <w:rPr>
          <w:rFonts w:ascii="Segoe UI" w:hAnsi="Segoe UI" w:cs="Segoe UI"/>
          <w:color w:val="000000" w:themeColor="text1"/>
          <w:sz w:val="24"/>
          <w:szCs w:val="24"/>
        </w:rPr>
        <w:t>№</w:t>
      </w:r>
      <w:r w:rsidRPr="00AA3E31">
        <w:rPr>
          <w:rFonts w:ascii="Segoe UI" w:hAnsi="Segoe UI" w:cs="Segoe UI"/>
          <w:color w:val="000000" w:themeColor="text1"/>
          <w:sz w:val="24"/>
          <w:szCs w:val="24"/>
        </w:rPr>
        <w:t xml:space="preserve"> 218-ФЗ) при условии, что такие ограничения были установлены на момент начала строительства указанных объектов.</w:t>
      </w:r>
    </w:p>
    <w:p w:rsidR="00AA3E31" w:rsidRPr="00AA3E31" w:rsidRDefault="00AA3E31" w:rsidP="00AA3E31">
      <w:pPr>
        <w:pStyle w:val="a3"/>
        <w:shd w:val="clear" w:color="auto" w:fill="FFFFFF"/>
        <w:spacing w:after="0" w:line="276" w:lineRule="auto"/>
        <w:ind w:firstLine="539"/>
        <w:jc w:val="both"/>
        <w:rPr>
          <w:rFonts w:ascii="Segoe UI" w:hAnsi="Segoe UI" w:cs="Segoe UI"/>
          <w:color w:val="000000" w:themeColor="text1"/>
        </w:rPr>
      </w:pPr>
      <w:r w:rsidRPr="00AA3E31">
        <w:rPr>
          <w:rFonts w:ascii="Segoe UI" w:hAnsi="Segoe UI" w:cs="Segoe UI"/>
          <w:color w:val="000000" w:themeColor="text1"/>
        </w:rPr>
        <w:t xml:space="preserve">Обращаю внимание, что ещё одним важным моментом является соответствие садового и жилого дом предельным параметрам строительства. </w:t>
      </w:r>
    </w:p>
    <w:p w:rsidR="00AA3E31" w:rsidRPr="00AA3E31" w:rsidRDefault="00AA3E31" w:rsidP="00951877">
      <w:pPr>
        <w:autoSpaceDE w:val="0"/>
        <w:autoSpaceDN w:val="0"/>
        <w:adjustRightInd w:val="0"/>
        <w:spacing w:after="0"/>
        <w:ind w:firstLine="709"/>
        <w:jc w:val="both"/>
        <w:rPr>
          <w:rFonts w:ascii="Segoe UI" w:hAnsi="Segoe UI" w:cs="Segoe UI"/>
          <w:color w:val="000000" w:themeColor="text1"/>
          <w:sz w:val="24"/>
          <w:szCs w:val="24"/>
        </w:rPr>
      </w:pPr>
      <w:r w:rsidRPr="00AA3E31">
        <w:rPr>
          <w:rFonts w:ascii="Segoe UI" w:hAnsi="Segoe UI" w:cs="Segoe UI"/>
          <w:color w:val="000000" w:themeColor="text1"/>
          <w:sz w:val="24"/>
          <w:szCs w:val="24"/>
        </w:rPr>
        <w:lastRenderedPageBreak/>
        <w:t xml:space="preserve">На сегодняшний день Градостроительным кодексом чётко определено понятие индивидуального жилого дома. </w:t>
      </w:r>
    </w:p>
    <w:p w:rsidR="00AA3E31" w:rsidRPr="00AA3E31" w:rsidRDefault="00AA3E31" w:rsidP="00AA3E31">
      <w:pPr>
        <w:autoSpaceDE w:val="0"/>
        <w:autoSpaceDN w:val="0"/>
        <w:adjustRightInd w:val="0"/>
        <w:spacing w:after="0"/>
        <w:ind w:firstLine="539"/>
        <w:jc w:val="both"/>
        <w:rPr>
          <w:rFonts w:ascii="Segoe UI" w:hAnsi="Segoe UI" w:cs="Segoe UI"/>
          <w:sz w:val="24"/>
          <w:szCs w:val="24"/>
        </w:rPr>
      </w:pPr>
      <w:r w:rsidRPr="004B5300">
        <w:rPr>
          <w:rFonts w:ascii="Segoe UI" w:hAnsi="Segoe UI" w:cs="Segoe UI"/>
          <w:sz w:val="24"/>
          <w:szCs w:val="24"/>
          <w:u w:val="single"/>
        </w:rPr>
        <w:t>Объект индивидуального жилищного строительства</w:t>
      </w:r>
      <w:r w:rsidRPr="00AA3E31">
        <w:rPr>
          <w:rFonts w:ascii="Segoe UI" w:hAnsi="Segoe UI" w:cs="Segoe UI"/>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AA3E31" w:rsidRPr="00AA3E31" w:rsidRDefault="00AA3E31" w:rsidP="00AA3E31">
      <w:pPr>
        <w:pStyle w:val="a3"/>
        <w:shd w:val="clear" w:color="auto" w:fill="FFFFFF"/>
        <w:spacing w:after="0" w:line="276" w:lineRule="auto"/>
        <w:ind w:firstLine="539"/>
        <w:jc w:val="both"/>
        <w:rPr>
          <w:rFonts w:ascii="Segoe UI" w:hAnsi="Segoe UI" w:cs="Segoe UI"/>
          <w:color w:val="000000" w:themeColor="text1"/>
        </w:rPr>
      </w:pPr>
      <w:r w:rsidRPr="00AA3E31">
        <w:rPr>
          <w:rFonts w:ascii="Segoe UI" w:hAnsi="Segoe UI" w:cs="Segoe UI"/>
          <w:color w:val="000000" w:themeColor="text1"/>
        </w:rPr>
        <w:t xml:space="preserve"> Информация о параметрах содержится также в правилах землепользования и застройки соответствующего поселения или городского округа. </w:t>
      </w:r>
    </w:p>
    <w:p w:rsidR="00AA3E31" w:rsidRPr="00AA3E31" w:rsidRDefault="00AA3E31" w:rsidP="00AA3E31">
      <w:pPr>
        <w:autoSpaceDE w:val="0"/>
        <w:autoSpaceDN w:val="0"/>
        <w:adjustRightInd w:val="0"/>
        <w:spacing w:after="0"/>
        <w:ind w:firstLine="539"/>
        <w:jc w:val="both"/>
        <w:rPr>
          <w:rFonts w:ascii="Segoe UI" w:hAnsi="Segoe UI" w:cs="Segoe UI"/>
          <w:sz w:val="24"/>
          <w:szCs w:val="24"/>
        </w:rPr>
      </w:pPr>
      <w:r w:rsidRPr="00AA3E31">
        <w:rPr>
          <w:rFonts w:ascii="Segoe UI" w:hAnsi="Segoe UI" w:cs="Segoe UI"/>
          <w:sz w:val="24"/>
          <w:szCs w:val="24"/>
        </w:rPr>
        <w:t>В случае несоответствия параметров объектов, а также не соблюдение строительства в зонах с особыми условиями использования территории, объектов</w:t>
      </w:r>
      <w:r w:rsidR="00951877">
        <w:rPr>
          <w:rFonts w:ascii="Segoe UI" w:hAnsi="Segoe UI" w:cs="Segoe UI"/>
          <w:sz w:val="24"/>
          <w:szCs w:val="24"/>
        </w:rPr>
        <w:t>,</w:t>
      </w:r>
      <w:r w:rsidRPr="00AA3E31">
        <w:rPr>
          <w:rFonts w:ascii="Segoe UI" w:hAnsi="Segoe UI" w:cs="Segoe UI"/>
          <w:sz w:val="24"/>
          <w:szCs w:val="24"/>
        </w:rPr>
        <w:t xml:space="preserve"> не соответствующих целевому использованию земельного участка</w:t>
      </w:r>
      <w:r w:rsidR="00951877">
        <w:rPr>
          <w:rFonts w:ascii="Segoe UI" w:hAnsi="Segoe UI" w:cs="Segoe UI"/>
          <w:sz w:val="24"/>
          <w:szCs w:val="24"/>
        </w:rPr>
        <w:t>,</w:t>
      </w:r>
      <w:r w:rsidRPr="00AA3E31">
        <w:rPr>
          <w:rFonts w:ascii="Segoe UI" w:hAnsi="Segoe UI" w:cs="Segoe UI"/>
          <w:sz w:val="24"/>
          <w:szCs w:val="24"/>
        </w:rPr>
        <w:t xml:space="preserve"> следует учитывать, что:</w:t>
      </w:r>
    </w:p>
    <w:p w:rsidR="00AA3E31" w:rsidRPr="00AA3E31" w:rsidRDefault="00AA3E31" w:rsidP="00AA3E31">
      <w:pPr>
        <w:autoSpaceDE w:val="0"/>
        <w:autoSpaceDN w:val="0"/>
        <w:adjustRightInd w:val="0"/>
        <w:spacing w:after="0"/>
        <w:ind w:firstLine="539"/>
        <w:jc w:val="both"/>
        <w:rPr>
          <w:rFonts w:ascii="Segoe UI" w:hAnsi="Segoe UI" w:cs="Segoe UI"/>
          <w:sz w:val="24"/>
          <w:szCs w:val="24"/>
        </w:rPr>
      </w:pPr>
      <w:r w:rsidRPr="00AA3E31">
        <w:rPr>
          <w:rFonts w:ascii="Segoe UI" w:hAnsi="Segoe UI" w:cs="Segoe UI"/>
          <w:sz w:val="24"/>
          <w:szCs w:val="24"/>
        </w:rPr>
        <w:t xml:space="preserve">в соответствии с </w:t>
      </w:r>
      <w:hyperlink r:id="rId11" w:history="1">
        <w:r w:rsidRPr="00AA3E31">
          <w:rPr>
            <w:rFonts w:ascii="Segoe UI" w:hAnsi="Segoe UI" w:cs="Segoe UI"/>
            <w:color w:val="000000" w:themeColor="text1"/>
            <w:sz w:val="24"/>
            <w:szCs w:val="24"/>
          </w:rPr>
          <w:t>пунктом 1 статьи 222</w:t>
        </w:r>
      </w:hyperlink>
      <w:r w:rsidRPr="00AA3E31">
        <w:rPr>
          <w:rFonts w:ascii="Segoe UI" w:hAnsi="Segoe UI" w:cs="Segoe UI"/>
          <w:sz w:val="24"/>
          <w:szCs w:val="24"/>
        </w:rPr>
        <w:t xml:space="preserve"> Гражданского кодекса Российской Федерации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A3E31" w:rsidRDefault="00AA3E31" w:rsidP="00AA3E31">
      <w:pPr>
        <w:pStyle w:val="a3"/>
        <w:shd w:val="clear" w:color="auto" w:fill="FFFFFF"/>
        <w:spacing w:after="0" w:line="276" w:lineRule="auto"/>
        <w:ind w:firstLine="539"/>
        <w:jc w:val="both"/>
        <w:rPr>
          <w:rFonts w:ascii="Segoe UI" w:hAnsi="Segoe UI" w:cs="Segoe UI"/>
          <w:color w:val="000000" w:themeColor="text1"/>
        </w:rPr>
      </w:pPr>
      <w:r w:rsidRPr="00AA3E31">
        <w:rPr>
          <w:rFonts w:ascii="Segoe UI" w:hAnsi="Segoe UI" w:cs="Segoe UI"/>
          <w:color w:val="000000" w:themeColor="text1"/>
        </w:rPr>
        <w:t>Для проведения учётно-регистрационных действий необходимо подать заявление на единую процедуру: т.е. постановку на кадастровый учёт и государственную регистрацию, срок проведения таких действий, в случае если заявление подано в МФЦ – 12 рабочих дней.</w:t>
      </w:r>
    </w:p>
    <w:p w:rsidR="00D82D85" w:rsidRDefault="00D82D85" w:rsidP="00D82D85">
      <w:pPr>
        <w:spacing w:after="0" w:line="240" w:lineRule="auto"/>
        <w:jc w:val="both"/>
        <w:rPr>
          <w:rFonts w:ascii="Segoe UI" w:hAnsi="Segoe UI" w:cs="Segoe UI"/>
          <w:b/>
          <w:sz w:val="20"/>
          <w:szCs w:val="20"/>
        </w:rPr>
      </w:pPr>
    </w:p>
    <w:p w:rsidR="00D82D85" w:rsidRDefault="00D82D85" w:rsidP="00D82D85">
      <w:pPr>
        <w:spacing w:after="0" w:line="240" w:lineRule="auto"/>
        <w:jc w:val="both"/>
        <w:rPr>
          <w:rFonts w:ascii="Segoe UI" w:hAnsi="Segoe UI" w:cs="Segoe UI"/>
          <w:b/>
          <w:sz w:val="20"/>
          <w:szCs w:val="20"/>
        </w:rPr>
      </w:pPr>
    </w:p>
    <w:p w:rsidR="00D82D85" w:rsidRDefault="00D82D85" w:rsidP="00D82D85">
      <w:pPr>
        <w:spacing w:after="0" w:line="240" w:lineRule="auto"/>
        <w:jc w:val="both"/>
        <w:rPr>
          <w:rFonts w:ascii="Segoe UI" w:hAnsi="Segoe UI" w:cs="Segoe UI"/>
          <w:b/>
          <w:sz w:val="20"/>
          <w:szCs w:val="20"/>
        </w:rPr>
      </w:pPr>
    </w:p>
    <w:p w:rsidR="00D82D85" w:rsidRDefault="00D82D85" w:rsidP="00D82D85">
      <w:pPr>
        <w:spacing w:after="0" w:line="240" w:lineRule="auto"/>
        <w:jc w:val="both"/>
        <w:rPr>
          <w:rFonts w:ascii="Segoe UI" w:hAnsi="Segoe UI" w:cs="Segoe UI"/>
          <w:b/>
          <w:sz w:val="20"/>
          <w:szCs w:val="20"/>
        </w:rPr>
      </w:pPr>
    </w:p>
    <w:p w:rsidR="00D82D85" w:rsidRDefault="00D82D85" w:rsidP="00D82D85">
      <w:pPr>
        <w:spacing w:after="0" w:line="240" w:lineRule="auto"/>
        <w:jc w:val="both"/>
        <w:rPr>
          <w:rFonts w:ascii="Segoe UI" w:hAnsi="Segoe UI" w:cs="Segoe UI"/>
          <w:b/>
          <w:sz w:val="20"/>
          <w:szCs w:val="20"/>
        </w:rPr>
      </w:pPr>
    </w:p>
    <w:p w:rsidR="00D82D85" w:rsidRDefault="00D82D85" w:rsidP="00D82D85">
      <w:pPr>
        <w:spacing w:after="0" w:line="240" w:lineRule="auto"/>
        <w:jc w:val="both"/>
        <w:rPr>
          <w:rFonts w:ascii="Segoe UI" w:hAnsi="Segoe UI" w:cs="Segoe UI"/>
          <w:b/>
          <w:sz w:val="20"/>
          <w:szCs w:val="20"/>
        </w:rPr>
      </w:pPr>
    </w:p>
    <w:p w:rsidR="000A025A" w:rsidRDefault="000A025A" w:rsidP="00D82D85">
      <w:pPr>
        <w:spacing w:after="0" w:line="240" w:lineRule="auto"/>
        <w:jc w:val="both"/>
        <w:rPr>
          <w:rFonts w:ascii="Segoe UI" w:hAnsi="Segoe UI" w:cs="Segoe UI"/>
          <w:b/>
          <w:sz w:val="20"/>
          <w:szCs w:val="20"/>
        </w:rPr>
      </w:pPr>
    </w:p>
    <w:p w:rsidR="000A025A" w:rsidRDefault="000A025A" w:rsidP="00D82D85">
      <w:pPr>
        <w:spacing w:after="0" w:line="240" w:lineRule="auto"/>
        <w:jc w:val="both"/>
        <w:rPr>
          <w:rFonts w:ascii="Segoe UI" w:hAnsi="Segoe UI" w:cs="Segoe UI"/>
          <w:b/>
          <w:sz w:val="20"/>
          <w:szCs w:val="20"/>
        </w:rPr>
      </w:pPr>
    </w:p>
    <w:p w:rsidR="000A025A" w:rsidRDefault="000A025A" w:rsidP="00D82D85">
      <w:pPr>
        <w:spacing w:after="0" w:line="240" w:lineRule="auto"/>
        <w:jc w:val="both"/>
        <w:rPr>
          <w:rFonts w:ascii="Segoe UI" w:hAnsi="Segoe UI" w:cs="Segoe UI"/>
          <w:b/>
          <w:sz w:val="20"/>
          <w:szCs w:val="20"/>
        </w:rPr>
      </w:pPr>
    </w:p>
    <w:p w:rsidR="000A025A" w:rsidRDefault="000A025A" w:rsidP="00D82D85">
      <w:pPr>
        <w:spacing w:after="0" w:line="240" w:lineRule="auto"/>
        <w:jc w:val="both"/>
        <w:rPr>
          <w:rFonts w:ascii="Segoe UI" w:hAnsi="Segoe UI" w:cs="Segoe UI"/>
          <w:b/>
          <w:sz w:val="20"/>
          <w:szCs w:val="20"/>
        </w:rPr>
      </w:pPr>
    </w:p>
    <w:p w:rsidR="00D82D85" w:rsidRDefault="00D82D85" w:rsidP="00D82D85">
      <w:pPr>
        <w:spacing w:after="0" w:line="240" w:lineRule="auto"/>
        <w:jc w:val="both"/>
        <w:rPr>
          <w:rFonts w:ascii="Segoe UI" w:hAnsi="Segoe UI" w:cs="Segoe UI"/>
          <w:sz w:val="20"/>
          <w:szCs w:val="20"/>
        </w:rPr>
      </w:pPr>
      <w:bookmarkStart w:id="0" w:name="_GoBack"/>
      <w:bookmarkEnd w:id="0"/>
      <w:r>
        <w:rPr>
          <w:rFonts w:ascii="Segoe UI" w:hAnsi="Segoe UI" w:cs="Segoe UI"/>
          <w:b/>
          <w:sz w:val="20"/>
          <w:szCs w:val="20"/>
        </w:rPr>
        <w:t>Контакты для СМИ</w:t>
      </w:r>
    </w:p>
    <w:p w:rsidR="00D82D85" w:rsidRDefault="00D82D85" w:rsidP="00D82D85">
      <w:pPr>
        <w:spacing w:after="0" w:line="240" w:lineRule="auto"/>
        <w:jc w:val="both"/>
        <w:rPr>
          <w:rFonts w:ascii="Segoe UI" w:hAnsi="Segoe UI" w:cs="Segoe UI"/>
          <w:sz w:val="20"/>
          <w:szCs w:val="20"/>
        </w:rPr>
      </w:pPr>
      <w:r>
        <w:rPr>
          <w:rFonts w:ascii="Segoe UI" w:hAnsi="Segoe UI" w:cs="Segoe UI"/>
          <w:sz w:val="20"/>
          <w:szCs w:val="20"/>
        </w:rPr>
        <w:t xml:space="preserve">Пресс-служба Управления </w:t>
      </w:r>
      <w:proofErr w:type="spellStart"/>
      <w:r>
        <w:rPr>
          <w:rFonts w:ascii="Segoe UI" w:hAnsi="Segoe UI" w:cs="Segoe UI"/>
          <w:sz w:val="20"/>
          <w:szCs w:val="20"/>
        </w:rPr>
        <w:t>Росреестра</w:t>
      </w:r>
      <w:proofErr w:type="spellEnd"/>
      <w:r>
        <w:rPr>
          <w:rFonts w:ascii="Segoe UI" w:hAnsi="Segoe UI" w:cs="Segoe UI"/>
          <w:sz w:val="20"/>
          <w:szCs w:val="20"/>
        </w:rPr>
        <w:t xml:space="preserve"> по Смоленской области</w:t>
      </w:r>
    </w:p>
    <w:p w:rsidR="00D82D85" w:rsidRDefault="00D82D85" w:rsidP="00D82D85">
      <w:pPr>
        <w:spacing w:after="0" w:line="240" w:lineRule="auto"/>
        <w:jc w:val="both"/>
        <w:rPr>
          <w:rFonts w:ascii="Segoe UI" w:hAnsi="Segoe UI" w:cs="Segoe UI"/>
          <w:sz w:val="20"/>
          <w:szCs w:val="20"/>
          <w:lang w:val="en-US"/>
        </w:rPr>
      </w:pPr>
      <w:r>
        <w:rPr>
          <w:rFonts w:ascii="Segoe UI" w:hAnsi="Segoe UI" w:cs="Segoe UI"/>
          <w:sz w:val="20"/>
          <w:szCs w:val="20"/>
          <w:lang w:val="en-US"/>
        </w:rPr>
        <w:t>E</w:t>
      </w:r>
      <w:r w:rsidRPr="00D82D85">
        <w:rPr>
          <w:rFonts w:ascii="Segoe UI" w:hAnsi="Segoe UI" w:cs="Segoe UI"/>
          <w:sz w:val="20"/>
          <w:szCs w:val="20"/>
          <w:lang w:val="en-US"/>
        </w:rPr>
        <w:t>-</w:t>
      </w:r>
      <w:r>
        <w:rPr>
          <w:rFonts w:ascii="Segoe UI" w:hAnsi="Segoe UI" w:cs="Segoe UI"/>
          <w:sz w:val="20"/>
          <w:szCs w:val="20"/>
          <w:lang w:val="en-US"/>
        </w:rPr>
        <w:t>mail</w:t>
      </w:r>
      <w:r w:rsidRPr="00D82D85">
        <w:rPr>
          <w:rFonts w:ascii="Segoe UI" w:hAnsi="Segoe UI" w:cs="Segoe UI"/>
          <w:sz w:val="20"/>
          <w:szCs w:val="20"/>
          <w:lang w:val="en-US"/>
        </w:rPr>
        <w:t>: 67_</w:t>
      </w:r>
      <w:r>
        <w:rPr>
          <w:rFonts w:ascii="Segoe UI" w:hAnsi="Segoe UI" w:cs="Segoe UI"/>
          <w:sz w:val="20"/>
          <w:szCs w:val="20"/>
          <w:lang w:val="en-US"/>
        </w:rPr>
        <w:t>upr</w:t>
      </w:r>
      <w:r w:rsidRPr="00D82D85">
        <w:rPr>
          <w:rFonts w:ascii="Segoe UI" w:hAnsi="Segoe UI" w:cs="Segoe UI"/>
          <w:sz w:val="20"/>
          <w:szCs w:val="20"/>
          <w:lang w:val="en-US"/>
        </w:rPr>
        <w:t>@</w:t>
      </w:r>
      <w:r>
        <w:rPr>
          <w:rFonts w:ascii="Segoe UI" w:hAnsi="Segoe UI" w:cs="Segoe UI"/>
          <w:sz w:val="20"/>
          <w:szCs w:val="20"/>
          <w:lang w:val="en-US"/>
        </w:rPr>
        <w:t>rosreestr.ru</w:t>
      </w:r>
    </w:p>
    <w:p w:rsidR="00D82D85" w:rsidRPr="004C17CA" w:rsidRDefault="000A025A" w:rsidP="00D82D85">
      <w:pPr>
        <w:spacing w:after="0" w:line="240" w:lineRule="auto"/>
        <w:jc w:val="both"/>
        <w:rPr>
          <w:rFonts w:ascii="Segoe UI" w:hAnsi="Segoe UI" w:cs="Segoe UI"/>
          <w:sz w:val="20"/>
          <w:szCs w:val="20"/>
          <w:lang w:val="en-US"/>
        </w:rPr>
      </w:pPr>
      <w:hyperlink r:id="rId12" w:history="1">
        <w:r w:rsidR="00D82D85">
          <w:rPr>
            <w:rStyle w:val="a4"/>
            <w:rFonts w:ascii="Segoe UI" w:hAnsi="Segoe UI" w:cs="Segoe UI"/>
            <w:sz w:val="20"/>
            <w:szCs w:val="20"/>
            <w:lang w:val="en-US"/>
          </w:rPr>
          <w:t>www</w:t>
        </w:r>
        <w:r w:rsidR="00D82D85" w:rsidRPr="004C17CA">
          <w:rPr>
            <w:rStyle w:val="a4"/>
            <w:rFonts w:ascii="Segoe UI" w:hAnsi="Segoe UI" w:cs="Segoe UI"/>
            <w:sz w:val="20"/>
            <w:szCs w:val="20"/>
            <w:lang w:val="en-US"/>
          </w:rPr>
          <w:t>.</w:t>
        </w:r>
        <w:r w:rsidR="00D82D85">
          <w:rPr>
            <w:rStyle w:val="a4"/>
            <w:rFonts w:ascii="Segoe UI" w:hAnsi="Segoe UI" w:cs="Segoe UI"/>
            <w:sz w:val="20"/>
            <w:szCs w:val="20"/>
            <w:lang w:val="en-US"/>
          </w:rPr>
          <w:t>rosreestr</w:t>
        </w:r>
        <w:r w:rsidR="00D82D85" w:rsidRPr="004C17CA">
          <w:rPr>
            <w:rStyle w:val="a4"/>
            <w:rFonts w:ascii="Segoe UI" w:hAnsi="Segoe UI" w:cs="Segoe UI"/>
            <w:sz w:val="20"/>
            <w:szCs w:val="20"/>
            <w:lang w:val="en-US"/>
          </w:rPr>
          <w:t>.</w:t>
        </w:r>
        <w:r w:rsidR="00D82D85">
          <w:rPr>
            <w:rStyle w:val="a4"/>
            <w:rFonts w:ascii="Segoe UI" w:hAnsi="Segoe UI" w:cs="Segoe UI"/>
            <w:sz w:val="20"/>
            <w:szCs w:val="20"/>
            <w:lang w:val="en-US"/>
          </w:rPr>
          <w:t>ru</w:t>
        </w:r>
      </w:hyperlink>
    </w:p>
    <w:p w:rsidR="00AA3E31" w:rsidRPr="00D82D85" w:rsidRDefault="00D82D85" w:rsidP="00D82D85">
      <w:pPr>
        <w:spacing w:after="0" w:line="240" w:lineRule="auto"/>
        <w:jc w:val="both"/>
        <w:rPr>
          <w:rFonts w:ascii="Segoe UI" w:hAnsi="Segoe UI" w:cs="Segoe UI"/>
          <w:sz w:val="20"/>
          <w:szCs w:val="20"/>
        </w:rPr>
      </w:pPr>
      <w:r>
        <w:rPr>
          <w:rFonts w:ascii="Segoe UI" w:hAnsi="Segoe UI" w:cs="Segoe UI"/>
          <w:sz w:val="20"/>
          <w:szCs w:val="20"/>
        </w:rPr>
        <w:t>Адрес: 214025, г. Смоленск, ул. Полтавская, д. 8</w:t>
      </w:r>
    </w:p>
    <w:sectPr w:rsidR="00AA3E31" w:rsidRPr="00D82D85" w:rsidSect="0075586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F"/>
    <w:rsid w:val="00037239"/>
    <w:rsid w:val="0005780A"/>
    <w:rsid w:val="000A025A"/>
    <w:rsid w:val="003A53DC"/>
    <w:rsid w:val="004B5300"/>
    <w:rsid w:val="004B7FBE"/>
    <w:rsid w:val="00522E5F"/>
    <w:rsid w:val="007D7E21"/>
    <w:rsid w:val="00855946"/>
    <w:rsid w:val="00951877"/>
    <w:rsid w:val="00AA3E31"/>
    <w:rsid w:val="00D82D85"/>
    <w:rsid w:val="00EA2CDE"/>
    <w:rsid w:val="00EC0EF6"/>
    <w:rsid w:val="00F349E7"/>
    <w:rsid w:val="00F9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27CF"/>
  <w15:chartTrackingRefBased/>
  <w15:docId w15:val="{DA1A9410-31E9-4112-A8CD-6112F86D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E31"/>
    <w:pPr>
      <w:spacing w:after="24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2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8C259E2969A116CDFB6AFF9498BC95C5AEFD41AEBFFDD65C44CA7C225365A7FA415AB3BEC999425FFA86D9B396B945233C1F687e7kB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D8C259E2969A116CDFB6AFF9498BC95C5AEFD41AEBFFDD65C44CA7C225365A7FA415AB3BED999425FFA86D9B396B945233C1F687e7kBJ" TargetMode="External"/><Relationship Id="rId12" Type="http://schemas.openxmlformats.org/officeDocument/2006/relationships/hyperlink" Target="http://www.rosree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D8C259E2969A116CDFB6AFF9498BC95C5AEFD41AEBFFDD65C44CA7C225365A7FA415A83DEB9BC176B0A931DE6D78955033C3F59B794941e4k4J" TargetMode="External"/><Relationship Id="rId11" Type="http://schemas.openxmlformats.org/officeDocument/2006/relationships/hyperlink" Target="consultantplus://offline/ref=8E9DB847C17A9863F4D0BCA4A26030DF80E8E90F1844B0C794BA66148C78999AA8B4B8ADF5F246D917C4F1693E0EB07C20AEB701BF084Ef7NBK" TargetMode="External"/><Relationship Id="rId5" Type="http://schemas.openxmlformats.org/officeDocument/2006/relationships/hyperlink" Target="consultantplus://offline/ref=1ED8C259E2969A116CDFB6AFF9498BC95C5AEFD018ECFFDD65C44CA7C225365A6DA44DA43CEA8CC077A5FF6098e3k8J" TargetMode="External"/><Relationship Id="rId10" Type="http://schemas.openxmlformats.org/officeDocument/2006/relationships/hyperlink" Target="consultantplus://offline/ref=0FEA62EA574C8D103C159527141690A21218FFE1EB7DA8D41D41048F875568118ABD21FA8CBAED2D4DAC05397D633B57BA30FF4110DFF3B3iAEFK" TargetMode="External"/><Relationship Id="rId4" Type="http://schemas.openxmlformats.org/officeDocument/2006/relationships/image" Target="media/image1.png"/><Relationship Id="rId9" Type="http://schemas.openxmlformats.org/officeDocument/2006/relationships/hyperlink" Target="consultantplus://offline/ref=0FEA62EA574C8D103C159527141690A21218FFE1EB7DA8D41D41048F875568118ABD21FA8CBAEA2548AC05397D633B57BA30FF4110DFF3B3iAE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Николаевна</dc:creator>
  <cp:keywords/>
  <dc:description/>
  <cp:lastModifiedBy>Якушева Светлана Николаевна</cp:lastModifiedBy>
  <cp:revision>17</cp:revision>
  <dcterms:created xsi:type="dcterms:W3CDTF">2020-03-18T08:15:00Z</dcterms:created>
  <dcterms:modified xsi:type="dcterms:W3CDTF">2020-04-06T06:28:00Z</dcterms:modified>
</cp:coreProperties>
</file>