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89" w:rsidRDefault="00B258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14C8" wp14:editId="25073285">
                <wp:simplePos x="0" y="0"/>
                <wp:positionH relativeFrom="column">
                  <wp:posOffset>901065</wp:posOffset>
                </wp:positionH>
                <wp:positionV relativeFrom="paragraph">
                  <wp:posOffset>518160</wp:posOffset>
                </wp:positionV>
                <wp:extent cx="2324100" cy="685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13" w:rsidRPr="005275D5" w:rsidRDefault="00B25813" w:rsidP="00B258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25813" w:rsidRPr="005275D5" w:rsidRDefault="00B25813" w:rsidP="00B258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25813" w:rsidRPr="005275D5" w:rsidRDefault="00B25813" w:rsidP="00B258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25813" w:rsidRPr="00F75B0D" w:rsidRDefault="00B25813" w:rsidP="00B2581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14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95pt;margin-top:40.8pt;width:18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" strokecolor="white">
                <v:textbox>
                  <w:txbxContent>
                    <w:p w:rsidR="00B25813" w:rsidRPr="005275D5" w:rsidRDefault="00B25813" w:rsidP="00B258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25813" w:rsidRPr="005275D5" w:rsidRDefault="00B25813" w:rsidP="00B258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25813" w:rsidRPr="005275D5" w:rsidRDefault="00B25813" w:rsidP="00B258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25813" w:rsidRPr="00F75B0D" w:rsidRDefault="00B25813" w:rsidP="00B2581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2118AE2A" wp14:editId="4ADE52DB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13" w:rsidRDefault="00B25813" w:rsidP="00C45007">
      <w:pPr>
        <w:spacing w:after="0" w:line="240" w:lineRule="auto"/>
      </w:pPr>
    </w:p>
    <w:p w:rsidR="00EA389D" w:rsidRPr="00EA389D" w:rsidRDefault="00EA389D" w:rsidP="00EA389D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EA389D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О достижении показателей целевой модели </w:t>
      </w: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br/>
      </w:r>
      <w:r w:rsidRPr="00EA389D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по регистрации в 1 квартале 2020 года</w:t>
      </w:r>
    </w:p>
    <w:p w:rsidR="00EA389D" w:rsidRDefault="00EA389D" w:rsidP="006B409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25813" w:rsidRPr="006B4091" w:rsidRDefault="00CC3654" w:rsidP="006B409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B4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6B4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B4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продолжает работу </w:t>
      </w:r>
      <w:r w:rsidR="00EA389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6B409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реализации распоряжения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Федерации».</w:t>
      </w:r>
    </w:p>
    <w:p w:rsidR="00C04E54" w:rsidRPr="006B4091" w:rsidRDefault="009251F2" w:rsidP="006B409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hAnsi="Segoe UI" w:cs="Segoe UI"/>
          <w:color w:val="000000"/>
          <w:sz w:val="24"/>
          <w:szCs w:val="24"/>
        </w:rPr>
        <w:t xml:space="preserve">По результатам анализа деятельности </w:t>
      </w:r>
      <w:r w:rsidR="00603378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Управления, направленной </w:t>
      </w:r>
      <w:r w:rsidR="00EA38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603378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достижение показателей целевой модели</w:t>
      </w:r>
      <w:r w:rsidR="00603378" w:rsidRPr="006B409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«Регистрация права собственности </w:t>
      </w:r>
      <w:r w:rsidR="00EA389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br/>
      </w:r>
      <w:r w:rsidR="00603378" w:rsidRPr="006B409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на земельные участки и объекты недвижимого имущества»</w:t>
      </w:r>
      <w:r w:rsidR="00D924C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</w:t>
      </w:r>
      <w:r w:rsidRPr="006B409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603378" w:rsidRPr="006B409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C3654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 квартал</w:t>
      </w:r>
      <w:r w:rsidR="00603378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CC3654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2020 года </w:t>
      </w:r>
      <w:r w:rsidR="00C04E54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достигнуты следующие показатели:</w:t>
      </w:r>
    </w:p>
    <w:p w:rsidR="006B4091" w:rsidRDefault="006B4091" w:rsidP="006B4091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A57926" w:rsidRPr="006B4091" w:rsidRDefault="00A57926" w:rsidP="006B4091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1. количество заявлений о государственной регистрации прав </w:t>
      </w:r>
      <w:r w:rsidR="00EA389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и (или) государственном кадастровом учете на 1 окно МФЦ:</w:t>
      </w:r>
    </w:p>
    <w:p w:rsidR="00A57926" w:rsidRPr="006B4091" w:rsidRDefault="00A57926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 шт.</w:t>
      </w:r>
      <w:r w:rsidRPr="00DB5A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DB5A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A57926" w:rsidRPr="00DB5A0F" w:rsidRDefault="00A57926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B5A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1,66 шт. - </w:t>
      </w:r>
      <w:r w:rsidR="00A1098B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C04E54" w:rsidRPr="006B4091" w:rsidRDefault="00C04E54" w:rsidP="006B409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52048" w:rsidRPr="00F52048" w:rsidRDefault="00F52048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2. </w:t>
      </w:r>
      <w:r w:rsidRPr="00F52048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количество сведений, по которым осуществляется электронное межведомственное взаимодействие</w:t>
      </w: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F52048" w:rsidRPr="006B4091" w:rsidRDefault="00F52048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 шт. - целевое значение </w:t>
      </w:r>
    </w:p>
    <w:p w:rsidR="00F52048" w:rsidRPr="006B4091" w:rsidRDefault="00F52048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40 шт. - текущее значение</w:t>
      </w:r>
    </w:p>
    <w:p w:rsidR="00F52048" w:rsidRPr="006B4091" w:rsidRDefault="00F52048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1098B" w:rsidRPr="006B4091" w:rsidRDefault="00A1098B" w:rsidP="006B4091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3. </w:t>
      </w: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средний фактический срок регистрации прав (максимально возможный срок):</w:t>
      </w:r>
    </w:p>
    <w:p w:rsidR="00A1098B" w:rsidRPr="006B4091" w:rsidRDefault="00A1098B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F2A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 дней</w:t>
      </w: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3F2A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3F2A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A1098B" w:rsidRPr="006B4091" w:rsidRDefault="00A1098B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F2A9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4 дня - </w:t>
      </w: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6E467E" w:rsidRPr="006B4091" w:rsidRDefault="006E467E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E467E" w:rsidRPr="006B4091" w:rsidRDefault="006E467E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4. средний фактический срок регистрации прав по заявлениям, поданным через МФЦ (максимально возможный срок):</w:t>
      </w:r>
    </w:p>
    <w:p w:rsidR="006E467E" w:rsidRPr="006B4091" w:rsidRDefault="006E467E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 дней - целевое значение</w:t>
      </w:r>
    </w:p>
    <w:p w:rsidR="006E467E" w:rsidRPr="006B4091" w:rsidRDefault="006E467E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 дней - текущее значение</w:t>
      </w:r>
    </w:p>
    <w:p w:rsidR="006E467E" w:rsidRPr="003F2A96" w:rsidRDefault="006E467E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149AE" w:rsidRPr="006B4091" w:rsidRDefault="006149AE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5. доля заявлений о государственной регистрации прав, рассмотрение которых приостановлено государственным регистратором прав по основаниям, указанным </w:t>
      </w:r>
      <w:r w:rsidR="00EA389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 статье 26 Федерального закона «О государственной регистрации недвижимости», в общем количестве поданных заявлений о государственной регистрации прав:</w:t>
      </w:r>
    </w:p>
    <w:p w:rsidR="006149AE" w:rsidRPr="006B4091" w:rsidRDefault="006149AE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5 % - целевое значение </w:t>
      </w:r>
    </w:p>
    <w:p w:rsidR="006149AE" w:rsidRPr="006B4091" w:rsidRDefault="00431FFB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2,59</w:t>
      </w:r>
      <w:r w:rsidR="006149AE"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% - текущее значение</w:t>
      </w:r>
    </w:p>
    <w:p w:rsidR="00FB283C" w:rsidRPr="006B4091" w:rsidRDefault="00FB283C" w:rsidP="006B4091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lastRenderedPageBreak/>
        <w:t xml:space="preserve">6. доля заявлений о государственной регистрации прав, по которым </w:t>
      </w:r>
      <w:r w:rsidR="00EA389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в регистрационных действиях отказано, в общем количестве поданных заявлений </w:t>
      </w:r>
      <w:r w:rsidR="00EA389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Pr="006B409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 государственной регистрации прав:</w:t>
      </w:r>
    </w:p>
    <w:p w:rsidR="00FB283C" w:rsidRPr="006B4091" w:rsidRDefault="00FB283C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0,9 % - целевое значение </w:t>
      </w:r>
    </w:p>
    <w:p w:rsidR="00FB283C" w:rsidRPr="006B4091" w:rsidRDefault="00FB283C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0,55 % - текущее значение</w:t>
      </w:r>
    </w:p>
    <w:p w:rsidR="00DF7A16" w:rsidRPr="006B4091" w:rsidRDefault="00DF7A16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B4126" w:rsidRPr="006B4091" w:rsidRDefault="00CB4126" w:rsidP="006B409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sz w:val="24"/>
          <w:szCs w:val="24"/>
          <w:lang w:eastAsia="ru-RU"/>
        </w:rPr>
        <w:t xml:space="preserve">7. </w:t>
      </w:r>
      <w:r w:rsidRPr="006B4091">
        <w:rPr>
          <w:rFonts w:ascii="Segoe UI" w:eastAsia="Calibri" w:hAnsi="Segoe UI" w:cs="Segoe UI"/>
          <w:sz w:val="24"/>
          <w:szCs w:val="24"/>
          <w:lang w:eastAsia="ru-RU"/>
        </w:rPr>
        <w:t>предельный срок изменения адреса земельного участка и объекта недвижимости и внесения его в федеральную информационную адресную систему:</w:t>
      </w:r>
    </w:p>
    <w:p w:rsidR="00CB4126" w:rsidRPr="006B4091" w:rsidRDefault="00CB4126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03E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 дней</w:t>
      </w: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03E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003E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C04E54" w:rsidRPr="006B4091" w:rsidRDefault="00CB4126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1,3 дня - текущее значение</w:t>
      </w:r>
    </w:p>
    <w:p w:rsidR="00C04E54" w:rsidRPr="006B4091" w:rsidRDefault="00C04E54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A024D" w:rsidRPr="006B4091" w:rsidRDefault="003A024D" w:rsidP="006B409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4"/>
          <w:szCs w:val="24"/>
          <w:lang w:eastAsia="ru-RU"/>
        </w:rPr>
      </w:pPr>
      <w:r w:rsidRPr="006B4091">
        <w:rPr>
          <w:rFonts w:ascii="Segoe UI" w:eastAsia="Calibri" w:hAnsi="Segoe UI" w:cs="Segoe UI"/>
          <w:iCs/>
          <w:sz w:val="24"/>
          <w:szCs w:val="24"/>
          <w:lang w:eastAsia="ru-RU"/>
        </w:rPr>
        <w:t xml:space="preserve">8. </w:t>
      </w:r>
      <w:r w:rsidRPr="003A024D">
        <w:rPr>
          <w:rFonts w:ascii="Segoe UI" w:eastAsia="Calibri" w:hAnsi="Segoe UI" w:cs="Segoe UI"/>
          <w:iCs/>
          <w:sz w:val="24"/>
          <w:szCs w:val="24"/>
          <w:lang w:eastAsia="ru-RU"/>
        </w:rPr>
        <w:t xml:space="preserve">доля принятых решений об отказе в изменении адреса земельного участка </w:t>
      </w:r>
      <w:r w:rsidR="00EA389D">
        <w:rPr>
          <w:rFonts w:ascii="Segoe UI" w:eastAsia="Calibri" w:hAnsi="Segoe UI" w:cs="Segoe UI"/>
          <w:iCs/>
          <w:sz w:val="24"/>
          <w:szCs w:val="24"/>
          <w:lang w:eastAsia="ru-RU"/>
        </w:rPr>
        <w:br/>
      </w:r>
      <w:r w:rsidRPr="003A024D">
        <w:rPr>
          <w:rFonts w:ascii="Segoe UI" w:eastAsia="Calibri" w:hAnsi="Segoe UI" w:cs="Segoe UI"/>
          <w:iCs/>
          <w:sz w:val="24"/>
          <w:szCs w:val="24"/>
          <w:lang w:eastAsia="ru-RU"/>
        </w:rPr>
        <w:t>и объекта недвижимости в общем количестве таких заявлений</w:t>
      </w:r>
      <w:r w:rsidRPr="006B4091">
        <w:rPr>
          <w:rFonts w:ascii="Segoe UI" w:eastAsia="Calibri" w:hAnsi="Segoe UI" w:cs="Segoe UI"/>
          <w:iCs/>
          <w:sz w:val="24"/>
          <w:szCs w:val="24"/>
          <w:lang w:eastAsia="ru-RU"/>
        </w:rPr>
        <w:t>:</w:t>
      </w:r>
    </w:p>
    <w:p w:rsidR="003A024D" w:rsidRPr="006B4091" w:rsidRDefault="003A024D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A02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0,2 % - </w:t>
      </w: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3A02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3A024D" w:rsidRPr="003A024D" w:rsidRDefault="003A024D" w:rsidP="006B409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0 % - текущее значение</w:t>
      </w:r>
      <w:r w:rsidR="00F6321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04E54" w:rsidRPr="006B4091" w:rsidRDefault="003A024D" w:rsidP="006B409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B40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Таким образом, Управлением </w:t>
      </w:r>
      <w:r w:rsidR="00E22625" w:rsidRPr="006B40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1 квартале 2020 года</w:t>
      </w:r>
      <w:r w:rsidRPr="006B40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были достигнуты </w:t>
      </w:r>
      <w:r w:rsidR="00E3294A" w:rsidRPr="006B40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8</w:t>
      </w:r>
      <w:r w:rsidRPr="006B40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из 12 установленных целевой </w:t>
      </w:r>
      <w:r w:rsidRPr="006B4091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модел</w:t>
      </w:r>
      <w:r w:rsidR="00E3294A" w:rsidRPr="006B4091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ью показателей</w:t>
      </w:r>
      <w:r w:rsidR="006F5980" w:rsidRPr="006B4091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.</w:t>
      </w:r>
    </w:p>
    <w:p w:rsidR="00C04E54" w:rsidRPr="00442B05" w:rsidRDefault="00C04E54" w:rsidP="006B4091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</w:p>
    <w:p w:rsidR="006B4091" w:rsidRDefault="006B4091" w:rsidP="006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04E54" w:rsidRDefault="00C04E54" w:rsidP="00326DB1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Default="006B4091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0908" w:rsidRDefault="00E20908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0908" w:rsidRDefault="00E20908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0908" w:rsidRDefault="00E20908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20908" w:rsidRDefault="00E20908" w:rsidP="006B409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B4091" w:rsidRPr="002B26A9" w:rsidRDefault="006B4091" w:rsidP="006B409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B4091" w:rsidRPr="002B26A9" w:rsidRDefault="006B4091" w:rsidP="006B409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6B4091" w:rsidRPr="006D7BC3" w:rsidRDefault="006B4091" w:rsidP="006B409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6B4091" w:rsidRPr="006D7BC3" w:rsidRDefault="000272FE" w:rsidP="006B409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6B4091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6B4091" w:rsidRPr="006D7BC3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6B4091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6B4091" w:rsidRPr="006D7BC3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6B4091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6B4091" w:rsidRPr="00B3160F" w:rsidRDefault="006B4091" w:rsidP="006B409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6B4091" w:rsidRPr="00B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B2C"/>
    <w:multiLevelType w:val="hybridMultilevel"/>
    <w:tmpl w:val="CA8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2E4F"/>
    <w:multiLevelType w:val="hybridMultilevel"/>
    <w:tmpl w:val="B5F8A040"/>
    <w:lvl w:ilvl="0" w:tplc="CA42F6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47"/>
    <w:rsid w:val="00003E26"/>
    <w:rsid w:val="000272FE"/>
    <w:rsid w:val="000542E7"/>
    <w:rsid w:val="0006200B"/>
    <w:rsid w:val="00171218"/>
    <w:rsid w:val="002476C2"/>
    <w:rsid w:val="00326DB1"/>
    <w:rsid w:val="003A024D"/>
    <w:rsid w:val="003C5A4A"/>
    <w:rsid w:val="003F2A96"/>
    <w:rsid w:val="00431FFB"/>
    <w:rsid w:val="00442B05"/>
    <w:rsid w:val="00525967"/>
    <w:rsid w:val="005410C1"/>
    <w:rsid w:val="00603378"/>
    <w:rsid w:val="006149AE"/>
    <w:rsid w:val="00657D12"/>
    <w:rsid w:val="00660E47"/>
    <w:rsid w:val="006B4091"/>
    <w:rsid w:val="006E467E"/>
    <w:rsid w:val="006E5E79"/>
    <w:rsid w:val="006F4761"/>
    <w:rsid w:val="006F5980"/>
    <w:rsid w:val="007C0F7C"/>
    <w:rsid w:val="008F5AEE"/>
    <w:rsid w:val="009251F2"/>
    <w:rsid w:val="00957A89"/>
    <w:rsid w:val="009C75BE"/>
    <w:rsid w:val="009E5C75"/>
    <w:rsid w:val="00A07E3C"/>
    <w:rsid w:val="00A1039E"/>
    <w:rsid w:val="00A1098B"/>
    <w:rsid w:val="00A10BD3"/>
    <w:rsid w:val="00A57926"/>
    <w:rsid w:val="00B25813"/>
    <w:rsid w:val="00B412D7"/>
    <w:rsid w:val="00C04E54"/>
    <w:rsid w:val="00C25B25"/>
    <w:rsid w:val="00C45007"/>
    <w:rsid w:val="00CB4126"/>
    <w:rsid w:val="00CC3654"/>
    <w:rsid w:val="00D924C8"/>
    <w:rsid w:val="00DB5A0F"/>
    <w:rsid w:val="00DE3D9F"/>
    <w:rsid w:val="00DF7A16"/>
    <w:rsid w:val="00E20908"/>
    <w:rsid w:val="00E22625"/>
    <w:rsid w:val="00E3294A"/>
    <w:rsid w:val="00E43F47"/>
    <w:rsid w:val="00E90267"/>
    <w:rsid w:val="00E961D9"/>
    <w:rsid w:val="00EA389D"/>
    <w:rsid w:val="00F52048"/>
    <w:rsid w:val="00F63211"/>
    <w:rsid w:val="00F938AE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4558"/>
  <w15:chartTrackingRefBased/>
  <w15:docId w15:val="{0ED24382-E435-4E22-80CF-A00E55E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2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039E"/>
    <w:pPr>
      <w:ind w:left="720"/>
      <w:contextualSpacing/>
    </w:pPr>
  </w:style>
  <w:style w:type="character" w:styleId="a4">
    <w:name w:val="Hyperlink"/>
    <w:basedOn w:val="a0"/>
    <w:unhideWhenUsed/>
    <w:rsid w:val="006B4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55</cp:revision>
  <cp:lastPrinted>2020-06-25T07:46:00Z</cp:lastPrinted>
  <dcterms:created xsi:type="dcterms:W3CDTF">2020-06-09T09:12:00Z</dcterms:created>
  <dcterms:modified xsi:type="dcterms:W3CDTF">2020-06-29T06:22:00Z</dcterms:modified>
</cp:coreProperties>
</file>