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0220" w:rsidRDefault="00FB0220" w:rsidP="00FB0220">
      <w:pPr>
        <w:jc w:val="right"/>
        <w:rPr>
          <w:b/>
          <w:sz w:val="28"/>
          <w:szCs w:val="28"/>
        </w:rPr>
      </w:pP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</w:pPr>
      <w:r w:rsidRPr="002163F3">
        <w:t>Приложение №5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к Порядку проведения конкурса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среди муниципальных районов и городских округов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на соискание премии «Бизнес-Успех» в номинации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 xml:space="preserve">«Лучшая муниципальная практика поддержки </w:t>
      </w: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  <w:outlineLvl w:val="2"/>
      </w:pPr>
      <w:r w:rsidRPr="002163F3">
        <w:t>предпринимательства и улучшения инвестиционного климата»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  <w:rPr>
          <w:b/>
        </w:rPr>
      </w:pPr>
    </w:p>
    <w:p w:rsidR="00FB0220" w:rsidRPr="002163F3" w:rsidRDefault="00FB0220" w:rsidP="00FB0220">
      <w:pPr>
        <w:autoSpaceDE w:val="0"/>
        <w:autoSpaceDN w:val="0"/>
        <w:adjustRightInd w:val="0"/>
        <w:jc w:val="both"/>
        <w:rPr>
          <w:b/>
          <w:i/>
        </w:rPr>
      </w:pPr>
      <w:r w:rsidRPr="002163F3">
        <w:rPr>
          <w:b/>
          <w:i/>
        </w:rPr>
        <w:t>Реализация на территории муниципального образования практик, представленных в составе сборника «Атлас муниципальных практик: внедрение успешных практик, направленных на поддержку и развитие малого и среднего предпринимательства на муниципальном уровне».</w:t>
      </w:r>
    </w:p>
    <w:p w:rsidR="00FB0220" w:rsidRPr="002163F3" w:rsidRDefault="00FB0220" w:rsidP="00FB0220">
      <w:pPr>
        <w:autoSpaceDE w:val="0"/>
        <w:autoSpaceDN w:val="0"/>
        <w:adjustRightInd w:val="0"/>
        <w:jc w:val="both"/>
        <w:rPr>
          <w:b/>
          <w:i/>
        </w:rPr>
      </w:pPr>
    </w:p>
    <w:p w:rsidR="00FB0220" w:rsidRPr="000620CA" w:rsidRDefault="00FB0220" w:rsidP="00FB0220">
      <w:pPr>
        <w:autoSpaceDE w:val="0"/>
        <w:autoSpaceDN w:val="0"/>
        <w:adjustRightInd w:val="0"/>
        <w:jc w:val="both"/>
        <w:rPr>
          <w:rFonts w:ascii="Cambria" w:hAnsi="Cambria"/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1"/>
        <w:gridCol w:w="2140"/>
      </w:tblGrid>
      <w:tr w:rsidR="00FB0220" w:rsidRPr="002163F3" w:rsidTr="00682132">
        <w:trPr>
          <w:cantSplit/>
          <w:trHeight w:val="951"/>
        </w:trPr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b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b/>
                <w:sz w:val="22"/>
                <w:szCs w:val="22"/>
              </w:rPr>
              <w:t>Наименование практик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b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b/>
                <w:sz w:val="22"/>
                <w:szCs w:val="22"/>
              </w:rPr>
              <w:t>Отметить, если практика реализуется</w:t>
            </w: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b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b/>
                <w:sz w:val="22"/>
                <w:szCs w:val="22"/>
              </w:rPr>
              <w:t>НОРМАТИВНОЕ ОБЕСПЕЧЕНИЕ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b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  <w:vAlign w:val="bottom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1. Разработка документа стратегического планирования в области инвестиционной деятельности на территории муниципального образования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jc w:val="center"/>
              <w:rPr>
                <w:rFonts w:ascii="Cambria" w:eastAsia="Calibri" w:hAnsi="Cambria"/>
                <w:sz w:val="44"/>
                <w:szCs w:val="44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  <w:vAlign w:val="bottom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2. Разработка и размещение в открытом доступе инвестиционного паспорта муниципального образования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  <w:vAlign w:val="bottom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3. Принятие комплекса нормативных актов, устанавливающих основные направления инвестиционной политики муниципального образования и развития малого и среднего предпринимательства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  <w:vAlign w:val="bottom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 xml:space="preserve">4. Организация сопровождения инвестиционных проектов по принципу «одного окна» 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5. Утверждение стандартов качества предоставления муниципальных услуг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  <w:vAlign w:val="bottom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 xml:space="preserve">6. Внедрение </w:t>
            </w:r>
            <w:proofErr w:type="gramStart"/>
            <w:r w:rsidRPr="00405BBE">
              <w:rPr>
                <w:rFonts w:ascii="Cambria" w:eastAsia="Calibri" w:hAnsi="Cambria"/>
                <w:sz w:val="22"/>
                <w:szCs w:val="22"/>
              </w:rPr>
              <w:t>системы оценки регулирующего воздействия проектов муниципальных нормативных правовых актов</w:t>
            </w:r>
            <w:proofErr w:type="gramEnd"/>
            <w:r w:rsidRPr="00405BBE">
              <w:rPr>
                <w:rFonts w:ascii="Cambria" w:eastAsia="Calibri" w:hAnsi="Cambria"/>
                <w:sz w:val="22"/>
                <w:szCs w:val="22"/>
              </w:rPr>
              <w:t xml:space="preserve"> и экспертизы действующих муниципальных нормативных правовых актов, регулирующих вопросы, связанные с осуществлением предпринимательской деятельности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 xml:space="preserve">7. Утверждение процедуры реализации проектов с использованием механизма </w:t>
            </w:r>
            <w:proofErr w:type="spellStart"/>
            <w:r w:rsidRPr="00405BBE">
              <w:rPr>
                <w:rFonts w:ascii="Cambria" w:eastAsia="Calibri" w:hAnsi="Cambria"/>
                <w:sz w:val="22"/>
                <w:szCs w:val="22"/>
              </w:rPr>
              <w:t>муниципально</w:t>
            </w:r>
            <w:proofErr w:type="spellEnd"/>
            <w:r w:rsidRPr="00405BBE">
              <w:rPr>
                <w:rFonts w:ascii="Cambria" w:eastAsia="Calibri" w:hAnsi="Cambria"/>
                <w:sz w:val="22"/>
                <w:szCs w:val="22"/>
              </w:rPr>
              <w:t>-частного партнерства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8. Ежегодное инвестиционное послание Главы муниципального образования с принятием инвестиционной декларации (инвестиционного меморандума)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tabs>
                <w:tab w:val="left" w:pos="1560"/>
                <w:tab w:val="left" w:pos="1695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b/>
                <w:sz w:val="22"/>
                <w:szCs w:val="22"/>
              </w:rPr>
              <w:t>ИНФОРМАЦИОННОЕ ОБЕСПЕЧЕНИЕ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9. Утверждение и публикация ежегодно обновляемого Плана создания объектов необходимой для инвесторов инфраструктуры в муниципальном образовании и порядка предоставления информации для размещения на Инвестиционной карте субъекта Российской Федерации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  <w:vAlign w:val="bottom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 xml:space="preserve">10. Организация специализированного </w:t>
            </w:r>
            <w:proofErr w:type="spellStart"/>
            <w:r w:rsidRPr="00405BBE">
              <w:rPr>
                <w:rFonts w:ascii="Cambria" w:eastAsia="Calibri" w:hAnsi="Cambria"/>
                <w:sz w:val="22"/>
                <w:szCs w:val="22"/>
              </w:rPr>
              <w:t>интернет-ресурса</w:t>
            </w:r>
            <w:proofErr w:type="spellEnd"/>
            <w:r w:rsidRPr="00405BBE">
              <w:rPr>
                <w:rFonts w:ascii="Cambria" w:eastAsia="Calibri" w:hAnsi="Cambria"/>
                <w:sz w:val="22"/>
                <w:szCs w:val="22"/>
              </w:rPr>
              <w:t xml:space="preserve"> муниципального образования об инвестиционной деятельности, обеспечивающего канал прямой связи органов местного самоуправления с инвесторами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  <w:vAlign w:val="bottom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11. Формирование системы информационной и консультационной поддержки и популяризация предпринимательской деятельности, в том числе на базе многофункциональных центров предоставления государственных и муниципальных услуг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b/>
                <w:sz w:val="22"/>
                <w:szCs w:val="22"/>
              </w:rPr>
              <w:t>ОРГАНИЗАЦИОННОЕ ОБЕСПЕЧЕНИЕ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12. Создание общественного совета по улучшению инвестиционного климата и развитию предпринимательства при Главе муниципального образования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13. Создание специализированных организаций поддержки инвестиционной деятельности и развития предпринимательства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14. Создание структурного подразделения для управления деятельностью по улучшению инвестиционного климата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lastRenderedPageBreak/>
              <w:t>15. Формирование системы управления земельно-имущественным комплексом, соответствующей инвестиционным приоритетам муниципального образования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tabs>
                <w:tab w:val="center" w:pos="7544"/>
              </w:tabs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b/>
                <w:sz w:val="22"/>
                <w:szCs w:val="22"/>
              </w:rPr>
              <w:t>ПРАКТИЧЕСКОЕ СОПРОВОЖДЕНИЕ</w:t>
            </w:r>
            <w:r w:rsidRPr="00405BBE">
              <w:rPr>
                <w:rFonts w:ascii="Cambria" w:eastAsia="Calibri" w:hAnsi="Cambria"/>
                <w:b/>
                <w:sz w:val="22"/>
                <w:szCs w:val="22"/>
              </w:rPr>
              <w:tab/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tabs>
                <w:tab w:val="center" w:pos="7544"/>
              </w:tabs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16. Формирование доступной инфраструктуры для размещения производственных и иных объектов инвесторов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17. Обеспечение присутствия на территории муниципального образования институтов развития и объектов финансовой инфраструктуры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18. Проведение мероприятий по сокращению сроков и финансовых затрат на прохождение разрешительных процедур в сфере земельных отношений и строительства при реализации инвестиционных проектов на территории муниципального образования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19. Включение в перечень услуг, предоставляемых на базе многофункциональных центров предоставления государственных и муниципальных услуг, услуг, связанных с разрешительными процедурами в предпринимательской деятельности, а также в сфере поддержки субъектов малого и среднего предпринимательства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20. Проведение мероприятий по сокращению сроков разрешительных процедур для строительства, реконструкции линейных сооружений «последней мили» в целях подключения объектов капитального строительства к системам инженерной инфраструктуры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21. Формирование земельных участков, которые могут быть предоставлены субъектам инвестиционной и предпринимательской деятельности за счет невостребованных долей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22. Формирование обоснованных эффективных ставок земельного налога и арендной платы за земельные участки для приоритетных категорий плательщиков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b/>
                <w:sz w:val="22"/>
                <w:szCs w:val="22"/>
              </w:rPr>
              <w:t>КАДРОВОЕ ОБЕСПЕЧЕНИЕ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  <w:tr w:rsidR="00FB0220" w:rsidRPr="002163F3" w:rsidTr="00682132">
        <w:tc>
          <w:tcPr>
            <w:tcW w:w="3973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  <w:r w:rsidRPr="00405BBE">
              <w:rPr>
                <w:rFonts w:ascii="Cambria" w:eastAsia="Calibri" w:hAnsi="Cambria"/>
                <w:sz w:val="22"/>
                <w:szCs w:val="22"/>
              </w:rPr>
              <w:t>23.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  <w:tc>
          <w:tcPr>
            <w:tcW w:w="1027" w:type="pct"/>
            <w:shd w:val="clear" w:color="auto" w:fill="auto"/>
          </w:tcPr>
          <w:p w:rsidR="00FB0220" w:rsidRPr="00405BBE" w:rsidRDefault="00FB0220" w:rsidP="00682132">
            <w:pPr>
              <w:rPr>
                <w:rFonts w:ascii="Cambria" w:eastAsia="Calibri" w:hAnsi="Cambria"/>
                <w:sz w:val="22"/>
                <w:szCs w:val="22"/>
              </w:rPr>
            </w:pPr>
          </w:p>
        </w:tc>
      </w:tr>
    </w:tbl>
    <w:p w:rsidR="00FB0220" w:rsidRPr="000620CA" w:rsidRDefault="00FB0220" w:rsidP="00FB0220">
      <w:pPr>
        <w:rPr>
          <w:rFonts w:ascii="Cambria" w:hAnsi="Cambria"/>
        </w:rPr>
      </w:pPr>
    </w:p>
    <w:p w:rsidR="00FB0220" w:rsidRPr="002163F3" w:rsidRDefault="00FB0220" w:rsidP="00FB0220">
      <w:pPr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sectPr w:rsidR="00FB0220" w:rsidRPr="002163F3" w:rsidSect="0050411C">
      <w:headerReference w:type="default" r:id="rId9"/>
      <w:pgSz w:w="11906" w:h="16838"/>
      <w:pgMar w:top="992" w:right="567" w:bottom="1134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70A" w:rsidRDefault="00FC170A" w:rsidP="0050411C">
      <w:r>
        <w:separator/>
      </w:r>
    </w:p>
  </w:endnote>
  <w:endnote w:type="continuationSeparator" w:id="0">
    <w:p w:rsidR="00FC170A" w:rsidRDefault="00FC170A" w:rsidP="00504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ohit Devanagari">
    <w:charset w:val="CC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70A" w:rsidRDefault="00FC170A" w:rsidP="0050411C">
      <w:r>
        <w:separator/>
      </w:r>
    </w:p>
  </w:footnote>
  <w:footnote w:type="continuationSeparator" w:id="0">
    <w:p w:rsidR="00FC170A" w:rsidRDefault="00FC170A" w:rsidP="00504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4385300"/>
      <w:docPartObj>
        <w:docPartGallery w:val="Page Numbers (Top of Page)"/>
        <w:docPartUnique/>
      </w:docPartObj>
    </w:sdtPr>
    <w:sdtEndPr/>
    <w:sdtContent>
      <w:p w:rsidR="0050411C" w:rsidRDefault="0050411C" w:rsidP="00FB022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11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C333CF"/>
    <w:multiLevelType w:val="multilevel"/>
    <w:tmpl w:val="4C32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">
    <w:nsid w:val="0FD92144"/>
    <w:multiLevelType w:val="multilevel"/>
    <w:tmpl w:val="D50EF5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BBF1995"/>
    <w:multiLevelType w:val="multilevel"/>
    <w:tmpl w:val="655E68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6"/>
      <w:numFmt w:val="decimal"/>
      <w:suff w:val="space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4E46DD8"/>
    <w:multiLevelType w:val="multilevel"/>
    <w:tmpl w:val="B22CC8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5.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5CB0B89"/>
    <w:multiLevelType w:val="multilevel"/>
    <w:tmpl w:val="5EC07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6C16459"/>
    <w:multiLevelType w:val="hybridMultilevel"/>
    <w:tmpl w:val="F6908822"/>
    <w:lvl w:ilvl="0" w:tplc="A06841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C23744"/>
    <w:multiLevelType w:val="hybridMultilevel"/>
    <w:tmpl w:val="9890340A"/>
    <w:lvl w:ilvl="0" w:tplc="266C5790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536962"/>
    <w:multiLevelType w:val="hybridMultilevel"/>
    <w:tmpl w:val="DFA07AA6"/>
    <w:lvl w:ilvl="0" w:tplc="C700FBA8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352457B0"/>
    <w:multiLevelType w:val="hybridMultilevel"/>
    <w:tmpl w:val="E484301C"/>
    <w:lvl w:ilvl="0" w:tplc="CDE425D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CDF6DC2"/>
    <w:multiLevelType w:val="multilevel"/>
    <w:tmpl w:val="4DFAC5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%2.%3."/>
      <w:lvlJc w:val="left"/>
      <w:pPr>
        <w:ind w:left="645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0C923D8"/>
    <w:multiLevelType w:val="multilevel"/>
    <w:tmpl w:val="B764FA3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4545319C"/>
    <w:multiLevelType w:val="hybridMultilevel"/>
    <w:tmpl w:val="6E4A75D0"/>
    <w:lvl w:ilvl="0" w:tplc="BE58AF6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D2ACF"/>
    <w:multiLevelType w:val="multilevel"/>
    <w:tmpl w:val="BE4627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3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7FF4F13"/>
    <w:multiLevelType w:val="multilevel"/>
    <w:tmpl w:val="D3D8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CBE609D"/>
    <w:multiLevelType w:val="multilevel"/>
    <w:tmpl w:val="B386C2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4D956CC"/>
    <w:multiLevelType w:val="multilevel"/>
    <w:tmpl w:val="4A7494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51E1EBE"/>
    <w:multiLevelType w:val="hybridMultilevel"/>
    <w:tmpl w:val="6AAA5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D1DC1"/>
    <w:multiLevelType w:val="hybridMultilevel"/>
    <w:tmpl w:val="0FF0CDB4"/>
    <w:lvl w:ilvl="0" w:tplc="99DACDDC">
      <w:start w:val="1"/>
      <w:numFmt w:val="bullet"/>
      <w:suff w:val="space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19">
    <w:nsid w:val="593A613E"/>
    <w:multiLevelType w:val="hybridMultilevel"/>
    <w:tmpl w:val="72C2E744"/>
    <w:lvl w:ilvl="0" w:tplc="27425DF8">
      <w:start w:val="1"/>
      <w:numFmt w:val="bullet"/>
      <w:suff w:val="space"/>
      <w:lvlText w:val=""/>
      <w:lvlJc w:val="left"/>
      <w:pPr>
        <w:ind w:left="26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CF32E4C"/>
    <w:multiLevelType w:val="hybridMultilevel"/>
    <w:tmpl w:val="D6A87B5E"/>
    <w:lvl w:ilvl="0" w:tplc="F490BAAC">
      <w:start w:val="1"/>
      <w:numFmt w:val="bullet"/>
      <w:suff w:val="space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861B9F"/>
    <w:multiLevelType w:val="multilevel"/>
    <w:tmpl w:val="52528D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5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F0223D4"/>
    <w:multiLevelType w:val="multilevel"/>
    <w:tmpl w:val="741A7A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2.2.%3."/>
      <w:lvlJc w:val="left"/>
      <w:pPr>
        <w:ind w:left="178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AA3AC6"/>
    <w:multiLevelType w:val="multilevel"/>
    <w:tmpl w:val="8C1A6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suff w:val="space"/>
      <w:lvlText w:val="2.4."/>
      <w:lvlJc w:val="left"/>
      <w:pPr>
        <w:ind w:left="369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7D8A68AD"/>
    <w:multiLevelType w:val="multilevel"/>
    <w:tmpl w:val="CCFEC5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9"/>
  </w:num>
  <w:num w:numId="7">
    <w:abstractNumId w:val="20"/>
  </w:num>
  <w:num w:numId="8">
    <w:abstractNumId w:val="8"/>
  </w:num>
  <w:num w:numId="9">
    <w:abstractNumId w:val="18"/>
  </w:num>
  <w:num w:numId="10">
    <w:abstractNumId w:val="24"/>
  </w:num>
  <w:num w:numId="11">
    <w:abstractNumId w:val="10"/>
  </w:num>
  <w:num w:numId="12">
    <w:abstractNumId w:val="22"/>
  </w:num>
  <w:num w:numId="13">
    <w:abstractNumId w:val="13"/>
  </w:num>
  <w:num w:numId="14">
    <w:abstractNumId w:val="15"/>
  </w:num>
  <w:num w:numId="15">
    <w:abstractNumId w:val="23"/>
  </w:num>
  <w:num w:numId="16">
    <w:abstractNumId w:val="2"/>
  </w:num>
  <w:num w:numId="17">
    <w:abstractNumId w:val="21"/>
  </w:num>
  <w:num w:numId="18">
    <w:abstractNumId w:val="5"/>
  </w:num>
  <w:num w:numId="19">
    <w:abstractNumId w:val="3"/>
  </w:num>
  <w:num w:numId="20">
    <w:abstractNumId w:val="14"/>
  </w:num>
  <w:num w:numId="21">
    <w:abstractNumId w:val="16"/>
  </w:num>
  <w:num w:numId="22">
    <w:abstractNumId w:val="4"/>
  </w:num>
  <w:num w:numId="23">
    <w:abstractNumId w:val="7"/>
  </w:num>
  <w:num w:numId="24">
    <w:abstractNumId w:val="9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508"/>
    <w:rsid w:val="0016050F"/>
    <w:rsid w:val="00161A8C"/>
    <w:rsid w:val="002E707D"/>
    <w:rsid w:val="00491A9B"/>
    <w:rsid w:val="0050411C"/>
    <w:rsid w:val="006A15A6"/>
    <w:rsid w:val="00790508"/>
    <w:rsid w:val="0086111F"/>
    <w:rsid w:val="00861D90"/>
    <w:rsid w:val="00902326"/>
    <w:rsid w:val="00966DE0"/>
    <w:rsid w:val="00A07910"/>
    <w:rsid w:val="00A451E3"/>
    <w:rsid w:val="00A854BF"/>
    <w:rsid w:val="00AD2225"/>
    <w:rsid w:val="00B12939"/>
    <w:rsid w:val="00FB0220"/>
    <w:rsid w:val="00FC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910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next w:val="a"/>
    <w:qFormat/>
    <w:rsid w:val="00A07910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07910"/>
    <w:pPr>
      <w:keepNext/>
      <w:numPr>
        <w:ilvl w:val="5"/>
        <w:numId w:val="1"/>
      </w:numPr>
      <w:overflowPunct w:val="0"/>
      <w:autoSpaceDE w:val="0"/>
      <w:textAlignment w:val="baseline"/>
      <w:outlineLvl w:val="5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07910"/>
  </w:style>
  <w:style w:type="character" w:customStyle="1" w:styleId="WW8Num1z1">
    <w:name w:val="WW8Num1z1"/>
    <w:rsid w:val="00A07910"/>
  </w:style>
  <w:style w:type="character" w:customStyle="1" w:styleId="WW8Num1z2">
    <w:name w:val="WW8Num1z2"/>
    <w:rsid w:val="00A07910"/>
  </w:style>
  <w:style w:type="character" w:customStyle="1" w:styleId="WW8Num1z3">
    <w:name w:val="WW8Num1z3"/>
    <w:rsid w:val="00A07910"/>
  </w:style>
  <w:style w:type="character" w:customStyle="1" w:styleId="WW8Num1z4">
    <w:name w:val="WW8Num1z4"/>
    <w:rsid w:val="00A07910"/>
  </w:style>
  <w:style w:type="character" w:customStyle="1" w:styleId="WW8Num1z5">
    <w:name w:val="WW8Num1z5"/>
    <w:rsid w:val="00A07910"/>
  </w:style>
  <w:style w:type="character" w:customStyle="1" w:styleId="WW8Num1z6">
    <w:name w:val="WW8Num1z6"/>
    <w:rsid w:val="00A07910"/>
  </w:style>
  <w:style w:type="character" w:customStyle="1" w:styleId="WW8Num1z7">
    <w:name w:val="WW8Num1z7"/>
    <w:rsid w:val="00A07910"/>
  </w:style>
  <w:style w:type="character" w:customStyle="1" w:styleId="WW8Num1z8">
    <w:name w:val="WW8Num1z8"/>
    <w:rsid w:val="00A07910"/>
  </w:style>
  <w:style w:type="character" w:customStyle="1" w:styleId="18">
    <w:name w:val="Основной шрифт абзаца18"/>
    <w:rsid w:val="00A07910"/>
  </w:style>
  <w:style w:type="character" w:customStyle="1" w:styleId="17">
    <w:name w:val="Основной шрифт абзаца17"/>
    <w:rsid w:val="00A07910"/>
  </w:style>
  <w:style w:type="character" w:customStyle="1" w:styleId="16">
    <w:name w:val="Основной шрифт абзаца16"/>
    <w:rsid w:val="00A07910"/>
  </w:style>
  <w:style w:type="character" w:customStyle="1" w:styleId="15">
    <w:name w:val="Основной шрифт абзаца15"/>
    <w:rsid w:val="00A07910"/>
  </w:style>
  <w:style w:type="character" w:customStyle="1" w:styleId="WW8Num2z0">
    <w:name w:val="WW8Num2z0"/>
    <w:rsid w:val="00A07910"/>
    <w:rPr>
      <w:rFonts w:ascii="Times New Roman" w:hAnsi="Times New Roman" w:cs="Times New Roman"/>
      <w:color w:val="auto"/>
      <w:sz w:val="28"/>
    </w:rPr>
  </w:style>
  <w:style w:type="character" w:customStyle="1" w:styleId="WW8Num2z1">
    <w:name w:val="WW8Num2z1"/>
    <w:rsid w:val="00A07910"/>
    <w:rPr>
      <w:rFonts w:ascii="Courier New" w:hAnsi="Courier New" w:cs="Courier New"/>
    </w:rPr>
  </w:style>
  <w:style w:type="character" w:customStyle="1" w:styleId="WW8Num2z2">
    <w:name w:val="WW8Num2z2"/>
    <w:rsid w:val="00A07910"/>
    <w:rPr>
      <w:rFonts w:ascii="Wingdings" w:hAnsi="Wingdings" w:cs="Wingdings"/>
    </w:rPr>
  </w:style>
  <w:style w:type="character" w:customStyle="1" w:styleId="WW8Num2z3">
    <w:name w:val="WW8Num2z3"/>
    <w:rsid w:val="00A07910"/>
    <w:rPr>
      <w:rFonts w:ascii="Symbol" w:hAnsi="Symbol" w:cs="Symbol"/>
    </w:rPr>
  </w:style>
  <w:style w:type="character" w:customStyle="1" w:styleId="WW8Num2z4">
    <w:name w:val="WW8Num2z4"/>
    <w:rsid w:val="00A07910"/>
  </w:style>
  <w:style w:type="character" w:customStyle="1" w:styleId="WW8Num2z5">
    <w:name w:val="WW8Num2z5"/>
    <w:rsid w:val="00A07910"/>
  </w:style>
  <w:style w:type="character" w:customStyle="1" w:styleId="WW8Num2z6">
    <w:name w:val="WW8Num2z6"/>
    <w:rsid w:val="00A07910"/>
  </w:style>
  <w:style w:type="character" w:customStyle="1" w:styleId="WW8Num2z7">
    <w:name w:val="WW8Num2z7"/>
    <w:rsid w:val="00A07910"/>
  </w:style>
  <w:style w:type="character" w:customStyle="1" w:styleId="WW8Num2z8">
    <w:name w:val="WW8Num2z8"/>
    <w:rsid w:val="00A07910"/>
  </w:style>
  <w:style w:type="character" w:customStyle="1" w:styleId="14">
    <w:name w:val="Основной шрифт абзаца14"/>
    <w:rsid w:val="00A07910"/>
  </w:style>
  <w:style w:type="character" w:customStyle="1" w:styleId="13">
    <w:name w:val="Основной шрифт абзаца13"/>
    <w:rsid w:val="00A07910"/>
  </w:style>
  <w:style w:type="character" w:customStyle="1" w:styleId="12">
    <w:name w:val="Основной шрифт абзаца12"/>
    <w:rsid w:val="00A07910"/>
  </w:style>
  <w:style w:type="character" w:customStyle="1" w:styleId="11">
    <w:name w:val="Основной шрифт абзаца11"/>
    <w:rsid w:val="00A07910"/>
  </w:style>
  <w:style w:type="character" w:customStyle="1" w:styleId="10">
    <w:name w:val="Основной шрифт абзаца10"/>
    <w:rsid w:val="00A07910"/>
  </w:style>
  <w:style w:type="character" w:customStyle="1" w:styleId="9">
    <w:name w:val="Основной шрифт абзаца9"/>
    <w:rsid w:val="00A07910"/>
  </w:style>
  <w:style w:type="character" w:customStyle="1" w:styleId="8">
    <w:name w:val="Основной шрифт абзаца8"/>
    <w:rsid w:val="00A07910"/>
  </w:style>
  <w:style w:type="character" w:customStyle="1" w:styleId="7">
    <w:name w:val="Основной шрифт абзаца7"/>
    <w:rsid w:val="00A07910"/>
  </w:style>
  <w:style w:type="character" w:customStyle="1" w:styleId="60">
    <w:name w:val="Основной шрифт абзаца6"/>
    <w:rsid w:val="00A07910"/>
  </w:style>
  <w:style w:type="character" w:customStyle="1" w:styleId="5">
    <w:name w:val="Основной шрифт абзаца5"/>
    <w:rsid w:val="00A07910"/>
  </w:style>
  <w:style w:type="character" w:customStyle="1" w:styleId="4">
    <w:name w:val="Основной шрифт абзаца4"/>
    <w:rsid w:val="00A07910"/>
  </w:style>
  <w:style w:type="character" w:customStyle="1" w:styleId="3">
    <w:name w:val="Основной шрифт абзаца3"/>
    <w:rsid w:val="00A07910"/>
  </w:style>
  <w:style w:type="character" w:customStyle="1" w:styleId="20">
    <w:name w:val="Основной шрифт абзаца2"/>
    <w:rsid w:val="00A07910"/>
  </w:style>
  <w:style w:type="character" w:customStyle="1" w:styleId="1">
    <w:name w:val="Основной шрифт абзаца1"/>
    <w:rsid w:val="00A07910"/>
  </w:style>
  <w:style w:type="character" w:customStyle="1" w:styleId="blacktext1">
    <w:name w:val="blacktext1"/>
    <w:rsid w:val="00A07910"/>
    <w:rPr>
      <w:rFonts w:ascii="Verdana" w:hAnsi="Verdana" w:cs="Verdana"/>
      <w:color w:val="003366"/>
      <w:sz w:val="20"/>
      <w:szCs w:val="20"/>
    </w:rPr>
  </w:style>
  <w:style w:type="character" w:styleId="a3">
    <w:name w:val="page number"/>
    <w:basedOn w:val="1"/>
    <w:rsid w:val="00A07910"/>
  </w:style>
  <w:style w:type="character" w:styleId="a4">
    <w:name w:val="Hyperlink"/>
    <w:uiPriority w:val="99"/>
    <w:rsid w:val="00A07910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A0791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A07910"/>
    <w:pPr>
      <w:spacing w:after="120"/>
    </w:pPr>
  </w:style>
  <w:style w:type="paragraph" w:styleId="a7">
    <w:name w:val="List"/>
    <w:basedOn w:val="a6"/>
    <w:rsid w:val="00A07910"/>
    <w:rPr>
      <w:rFonts w:cs="Mangal"/>
    </w:rPr>
  </w:style>
  <w:style w:type="paragraph" w:styleId="a8">
    <w:name w:val="caption"/>
    <w:basedOn w:val="a"/>
    <w:qFormat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50">
    <w:name w:val="Указатель15"/>
    <w:basedOn w:val="a"/>
    <w:rsid w:val="00A07910"/>
    <w:pPr>
      <w:suppressLineNumbers/>
    </w:pPr>
    <w:rPr>
      <w:rFonts w:cs="Mangal"/>
    </w:rPr>
  </w:style>
  <w:style w:type="paragraph" w:customStyle="1" w:styleId="90">
    <w:name w:val="Название объекта9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40">
    <w:name w:val="Указатель14"/>
    <w:basedOn w:val="a"/>
    <w:rsid w:val="00A07910"/>
    <w:pPr>
      <w:suppressLineNumbers/>
    </w:pPr>
    <w:rPr>
      <w:rFonts w:cs="Mangal"/>
    </w:rPr>
  </w:style>
  <w:style w:type="paragraph" w:customStyle="1" w:styleId="80">
    <w:name w:val="Название объекта8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30">
    <w:name w:val="Указатель13"/>
    <w:basedOn w:val="a"/>
    <w:rsid w:val="00A07910"/>
    <w:pPr>
      <w:suppressLineNumbers/>
    </w:pPr>
    <w:rPr>
      <w:rFonts w:cs="Mangal"/>
    </w:rPr>
  </w:style>
  <w:style w:type="paragraph" w:customStyle="1" w:styleId="70">
    <w:name w:val="Название объекта7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20">
    <w:name w:val="Указатель12"/>
    <w:basedOn w:val="a"/>
    <w:rsid w:val="00A07910"/>
    <w:pPr>
      <w:suppressLineNumbers/>
    </w:pPr>
    <w:rPr>
      <w:rFonts w:cs="Mangal"/>
    </w:rPr>
  </w:style>
  <w:style w:type="paragraph" w:customStyle="1" w:styleId="Heading">
    <w:name w:val="Heading"/>
    <w:basedOn w:val="a"/>
    <w:next w:val="a6"/>
    <w:rsid w:val="00A0791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9">
    <w:name w:val="Название объекта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rsid w:val="00A07910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10">
    <w:name w:val="Указатель11"/>
    <w:basedOn w:val="a"/>
    <w:rsid w:val="00A07910"/>
    <w:pPr>
      <w:suppressLineNumbers/>
    </w:pPr>
    <w:rPr>
      <w:rFonts w:cs="Mangal"/>
    </w:rPr>
  </w:style>
  <w:style w:type="paragraph" w:customStyle="1" w:styleId="50">
    <w:name w:val="Название объекта5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00">
    <w:name w:val="Указатель10"/>
    <w:basedOn w:val="a"/>
    <w:rsid w:val="00A07910"/>
    <w:pPr>
      <w:suppressLineNumbers/>
    </w:pPr>
    <w:rPr>
      <w:rFonts w:cs="Mangal"/>
    </w:rPr>
  </w:style>
  <w:style w:type="paragraph" w:customStyle="1" w:styleId="40">
    <w:name w:val="Название объекта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91">
    <w:name w:val="Указатель9"/>
    <w:basedOn w:val="a"/>
    <w:rsid w:val="00A07910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81">
    <w:name w:val="Указатель8"/>
    <w:basedOn w:val="a"/>
    <w:rsid w:val="00A07910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71">
    <w:name w:val="Указатель7"/>
    <w:basedOn w:val="a"/>
    <w:rsid w:val="00A07910"/>
    <w:pPr>
      <w:suppressLineNumbers/>
    </w:pPr>
    <w:rPr>
      <w:rFonts w:cs="Mangal"/>
    </w:rPr>
  </w:style>
  <w:style w:type="paragraph" w:customStyle="1" w:styleId="1a">
    <w:name w:val="Название объекта1"/>
    <w:basedOn w:val="a"/>
    <w:next w:val="a9"/>
    <w:rsid w:val="00A07910"/>
    <w:pPr>
      <w:jc w:val="center"/>
    </w:pPr>
    <w:rPr>
      <w:color w:val="000000"/>
      <w:spacing w:val="-7"/>
      <w:sz w:val="28"/>
      <w:szCs w:val="20"/>
    </w:rPr>
  </w:style>
  <w:style w:type="paragraph" w:customStyle="1" w:styleId="62">
    <w:name w:val="Указатель6"/>
    <w:basedOn w:val="a"/>
    <w:rsid w:val="00A07910"/>
    <w:pPr>
      <w:suppressLineNumbers/>
    </w:pPr>
    <w:rPr>
      <w:rFonts w:cs="Mangal"/>
    </w:rPr>
  </w:style>
  <w:style w:type="paragraph" w:customStyle="1" w:styleId="51">
    <w:name w:val="Название5"/>
    <w:basedOn w:val="a"/>
    <w:rsid w:val="00A07910"/>
    <w:pPr>
      <w:suppressLineNumbers/>
      <w:spacing w:before="120" w:after="120"/>
    </w:pPr>
    <w:rPr>
      <w:rFonts w:cs="Lohit Devanagari"/>
      <w:i/>
      <w:iCs/>
    </w:rPr>
  </w:style>
  <w:style w:type="paragraph" w:customStyle="1" w:styleId="52">
    <w:name w:val="Указатель5"/>
    <w:basedOn w:val="a"/>
    <w:rsid w:val="00A07910"/>
    <w:pPr>
      <w:suppressLineNumbers/>
    </w:pPr>
    <w:rPr>
      <w:rFonts w:cs="Lohit Devanagari"/>
    </w:rPr>
  </w:style>
  <w:style w:type="paragraph" w:customStyle="1" w:styleId="41">
    <w:name w:val="Название4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42">
    <w:name w:val="Указатель4"/>
    <w:basedOn w:val="a"/>
    <w:rsid w:val="00A07910"/>
    <w:pPr>
      <w:suppressLineNumbers/>
    </w:pPr>
    <w:rPr>
      <w:rFonts w:cs="Mangal"/>
    </w:rPr>
  </w:style>
  <w:style w:type="paragraph" w:customStyle="1" w:styleId="31">
    <w:name w:val="Название3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rsid w:val="00A07910"/>
    <w:pPr>
      <w:suppressLineNumbers/>
    </w:pPr>
    <w:rPr>
      <w:rFonts w:cs="Mangal"/>
    </w:rPr>
  </w:style>
  <w:style w:type="paragraph" w:customStyle="1" w:styleId="22">
    <w:name w:val="Название2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A07910"/>
    <w:pPr>
      <w:suppressLineNumbers/>
    </w:pPr>
    <w:rPr>
      <w:rFonts w:cs="Mangal"/>
    </w:rPr>
  </w:style>
  <w:style w:type="paragraph" w:customStyle="1" w:styleId="1b">
    <w:name w:val="Название1"/>
    <w:basedOn w:val="a"/>
    <w:rsid w:val="00A07910"/>
    <w:pPr>
      <w:suppressLineNumbers/>
      <w:spacing w:before="120" w:after="120"/>
    </w:pPr>
    <w:rPr>
      <w:rFonts w:cs="Mangal"/>
      <w:i/>
      <w:iCs/>
    </w:rPr>
  </w:style>
  <w:style w:type="paragraph" w:customStyle="1" w:styleId="1c">
    <w:name w:val="Указатель1"/>
    <w:basedOn w:val="a"/>
    <w:rsid w:val="00A07910"/>
    <w:pPr>
      <w:suppressLineNumbers/>
    </w:pPr>
    <w:rPr>
      <w:rFonts w:cs="Mangal"/>
    </w:rPr>
  </w:style>
  <w:style w:type="paragraph" w:styleId="a9">
    <w:name w:val="Subtitle"/>
    <w:basedOn w:val="a5"/>
    <w:next w:val="a6"/>
    <w:qFormat/>
    <w:rsid w:val="00A07910"/>
    <w:pPr>
      <w:jc w:val="center"/>
    </w:pPr>
    <w:rPr>
      <w:i/>
      <w:iCs/>
    </w:rPr>
  </w:style>
  <w:style w:type="paragraph" w:styleId="aa">
    <w:name w:val="Balloon Text"/>
    <w:basedOn w:val="a"/>
    <w:rsid w:val="00A0791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A07910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07910"/>
    <w:pPr>
      <w:tabs>
        <w:tab w:val="center" w:pos="4677"/>
        <w:tab w:val="right" w:pos="9355"/>
      </w:tabs>
    </w:pPr>
  </w:style>
  <w:style w:type="paragraph" w:styleId="ae">
    <w:name w:val="Body Text Indent"/>
    <w:basedOn w:val="a"/>
    <w:rsid w:val="00A07910"/>
    <w:pPr>
      <w:ind w:firstLine="708"/>
      <w:jc w:val="both"/>
    </w:pPr>
    <w:rPr>
      <w:sz w:val="22"/>
      <w:szCs w:val="20"/>
    </w:rPr>
  </w:style>
  <w:style w:type="paragraph" w:styleId="af">
    <w:name w:val="Normal (Web)"/>
    <w:basedOn w:val="a"/>
    <w:uiPriority w:val="99"/>
    <w:rsid w:val="00A07910"/>
    <w:pPr>
      <w:spacing w:before="280" w:after="280"/>
    </w:pPr>
  </w:style>
  <w:style w:type="paragraph" w:customStyle="1" w:styleId="af0">
    <w:name w:val="Знак"/>
    <w:basedOn w:val="a"/>
    <w:rsid w:val="00A07910"/>
    <w:pPr>
      <w:widowControl w:val="0"/>
      <w:spacing w:before="280" w:after="280" w:line="360" w:lineRule="atLeast"/>
      <w:jc w:val="both"/>
      <w:textAlignment w:val="baseline"/>
    </w:pPr>
    <w:rPr>
      <w:rFonts w:ascii="Tahoma" w:hAnsi="Tahoma" w:cs="Tahoma"/>
      <w:sz w:val="20"/>
      <w:szCs w:val="20"/>
      <w:lang w:val="en-US"/>
    </w:rPr>
  </w:style>
  <w:style w:type="paragraph" w:customStyle="1" w:styleId="af1">
    <w:name w:val="Содержимое врезки"/>
    <w:basedOn w:val="a6"/>
    <w:rsid w:val="00A07910"/>
  </w:style>
  <w:style w:type="paragraph" w:customStyle="1" w:styleId="Framecontents">
    <w:name w:val="Frame contents"/>
    <w:basedOn w:val="a6"/>
    <w:rsid w:val="00A07910"/>
  </w:style>
  <w:style w:type="character" w:customStyle="1" w:styleId="ac">
    <w:name w:val="Верхний колонтитул Знак"/>
    <w:basedOn w:val="a0"/>
    <w:link w:val="ab"/>
    <w:uiPriority w:val="99"/>
    <w:rsid w:val="0050411C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FB0220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2">
    <w:name w:val="List Paragraph"/>
    <w:basedOn w:val="a"/>
    <w:uiPriority w:val="34"/>
    <w:qFormat/>
    <w:rsid w:val="00FB022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f3">
    <w:name w:val="No Spacing"/>
    <w:uiPriority w:val="1"/>
    <w:qFormat/>
    <w:rsid w:val="00FB0220"/>
    <w:rPr>
      <w:rFonts w:ascii="Calibri" w:hAnsi="Calibri"/>
      <w:sz w:val="22"/>
      <w:szCs w:val="22"/>
    </w:rPr>
  </w:style>
  <w:style w:type="paragraph" w:customStyle="1" w:styleId="Default">
    <w:name w:val="Default"/>
    <w:rsid w:val="00FB022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A0827-625C-479B-8E18-EBE403F59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Смоленской области по вопросам местного самоуправления</vt:lpstr>
    </vt:vector>
  </TitlesOfParts>
  <Company>Computer</Company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Смоленской области по вопросам местного самоуправления</dc:title>
  <dc:subject/>
  <dc:creator>Секретарь</dc:creator>
  <cp:keywords>Департамент;местного самоуправления</cp:keywords>
  <cp:lastModifiedBy>K125</cp:lastModifiedBy>
  <cp:revision>11</cp:revision>
  <cp:lastPrinted>2014-02-20T14:59:00Z</cp:lastPrinted>
  <dcterms:created xsi:type="dcterms:W3CDTF">2017-01-09T08:05:00Z</dcterms:created>
  <dcterms:modified xsi:type="dcterms:W3CDTF">2017-10-09T12:29:00Z</dcterms:modified>
</cp:coreProperties>
</file>