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0B40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7D5F88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2C4B76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729E6819" w14:textId="7A7E8DD2" w:rsidR="009A67FF" w:rsidRPr="009A67FF" w:rsidRDefault="009A67F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>Малое и среднее предпринимательств</w:t>
      </w:r>
      <w:r w:rsidRPr="009A67FF">
        <w:rPr>
          <w:rFonts w:ascii="Times New Roman" w:hAnsi="Times New Roman" w:cs="Times New Roman"/>
          <w:b/>
          <w:sz w:val="32"/>
          <w:szCs w:val="28"/>
        </w:rPr>
        <w:t>о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500BBC03" w14:textId="4A82F6B9" w:rsidR="00624E9F" w:rsidRPr="009A67FF" w:rsidRDefault="009A67F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области»</w:t>
      </w:r>
    </w:p>
    <w:p w14:paraId="2ED419B2" w14:textId="77777777" w:rsidR="00624E9F" w:rsidRDefault="00624E9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Default="009A67FF" w:rsidP="002C4B76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7FF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834226" w:rsidRDefault="00B43E8B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BC3D663" w14:textId="77777777" w:rsidR="009A67FF" w:rsidRPr="00B43E8B" w:rsidRDefault="009A67FF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43E8B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2019-2021 гг. и его доля в общем ВРП в 2019-2021 гг. по регионам ЦФО.</w:t>
      </w:r>
    </w:p>
    <w:tbl>
      <w:tblPr>
        <w:tblW w:w="10233" w:type="dxa"/>
        <w:jc w:val="center"/>
        <w:tblLook w:val="04A0" w:firstRow="1" w:lastRow="0" w:firstColumn="1" w:lastColumn="0" w:noHBand="0" w:noVBand="1"/>
      </w:tblPr>
      <w:tblGrid>
        <w:gridCol w:w="421"/>
        <w:gridCol w:w="2157"/>
        <w:gridCol w:w="1276"/>
        <w:gridCol w:w="1276"/>
        <w:gridCol w:w="1275"/>
        <w:gridCol w:w="1276"/>
        <w:gridCol w:w="1276"/>
        <w:gridCol w:w="1276"/>
      </w:tblGrid>
      <w:tr w:rsidR="009A67FF" w:rsidRPr="009A67FF" w14:paraId="32AB22AA" w14:textId="77777777" w:rsidTr="00834226">
        <w:trPr>
          <w:trHeight w:val="6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4B41489A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228B2526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4F1CD72E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</w:tr>
      <w:tr w:rsidR="009A67FF" w:rsidRPr="009A67FF" w14:paraId="07EB95D4" w14:textId="77777777" w:rsidTr="00E164B1">
        <w:trPr>
          <w:trHeight w:val="2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6331F378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0E562713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1A25CDA2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374E8F80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5BE3FE8F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54A9A4B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9A67FF" w:rsidRPr="009A67FF" w14:paraId="64694045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E903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E3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0B2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6D7F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106 412,70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801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11B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CDBB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</w:tr>
      <w:tr w:rsidR="009A67FF" w:rsidRPr="009A67FF" w14:paraId="6F840DE5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2C17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352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360 331,70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58B0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15E7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346 005,10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113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ADCB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419 410,50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210F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</w:tr>
      <w:tr w:rsidR="009A67FF" w:rsidRPr="009A67FF" w14:paraId="1B7D0B7D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5B5F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241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E191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4A6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71 928,90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F2E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5E6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2FEB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A67FF" w:rsidRPr="009A67FF" w14:paraId="6B357E28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/>
            <w:noWrap/>
            <w:vAlign w:val="center"/>
            <w:hideMark/>
          </w:tcPr>
          <w:p w14:paraId="272E67F8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vAlign w:val="center"/>
            <w:hideMark/>
          </w:tcPr>
          <w:p w14:paraId="3A57595B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noWrap/>
            <w:vAlign w:val="center"/>
            <w:hideMark/>
          </w:tcPr>
          <w:p w14:paraId="440BBDBE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110 817,10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noWrap/>
            <w:vAlign w:val="center"/>
            <w:hideMark/>
          </w:tcPr>
          <w:p w14:paraId="117AF90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noWrap/>
            <w:vAlign w:val="center"/>
            <w:hideMark/>
          </w:tcPr>
          <w:p w14:paraId="35AFE3DF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115 294,10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noWrap/>
            <w:vAlign w:val="center"/>
            <w:hideMark/>
          </w:tcPr>
          <w:p w14:paraId="37C5BE8D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noWrap/>
            <w:vAlign w:val="center"/>
            <w:hideMark/>
          </w:tcPr>
          <w:p w14:paraId="382BE736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136 913,40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noWrap/>
            <w:vAlign w:val="center"/>
            <w:hideMark/>
          </w:tcPr>
          <w:p w14:paraId="0751E11B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9A67FF" w:rsidRPr="009A67FF" w14:paraId="15326E15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5E88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60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178 903,00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775B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C336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170 480,80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D0B3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3407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208 087,70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B19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</w:tr>
      <w:tr w:rsidR="009A67FF" w:rsidRPr="009A67FF" w14:paraId="06EFE927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E40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0C66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D7F91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83 780,10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3C7B3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F8C3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44FC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070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98 901,30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B051C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</w:tr>
      <w:tr w:rsidR="009A67FF" w:rsidRPr="009A67FF" w14:paraId="19EF6C3C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4D85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A58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149 882,40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3CEC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1BA0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133 625,70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68F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A931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159 105,50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B68F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</w:tr>
      <w:tr w:rsidR="009A67FF" w:rsidRPr="009A67FF" w14:paraId="27BE1316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2D12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F9FB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126 465,50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0858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02F7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139 045,60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A641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F470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150 330,60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4AF3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</w:tr>
      <w:tr w:rsidR="009A67FF" w:rsidRPr="009A67FF" w14:paraId="3E944A76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9034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D6AF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121 676,50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CF78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E48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117 007,60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79F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FD7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131 581,80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EC8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</w:tr>
      <w:tr w:rsidR="009A67FF" w:rsidRPr="009A67FF" w14:paraId="4A566DA9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5878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D440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813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7028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5917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A7C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116 514,80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C17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</w:tr>
      <w:tr w:rsidR="009A67FF" w:rsidRPr="009A67FF" w14:paraId="5533029A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E2C6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888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156 496,10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025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357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154 186,20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2398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352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184 244,20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56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A67FF" w:rsidRPr="009A67FF" w14:paraId="75160C0A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31FE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B47D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1 236 069,60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09BC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18B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1 324 246,90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5FF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705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1 696 868,60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F15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</w:tr>
      <w:tr w:rsidR="009A67FF" w:rsidRPr="009A67FF" w14:paraId="1CD9F923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BB0B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DDC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182 302,50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7B18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305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187 645,90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832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F59E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207 305,90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5356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  <w:tr w:rsidR="009A67FF" w:rsidRPr="009A67FF" w14:paraId="48695FBC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DA3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2123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142 372,10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1D5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ACCF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138 360,10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53FF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C76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154 763,20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880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9A67FF" w:rsidRPr="009A67FF" w14:paraId="0DED8316" w14:textId="77777777" w:rsidTr="00834226">
        <w:trPr>
          <w:trHeight w:val="6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040F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7DB3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4 348 276,30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3C7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4DE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4 080 642,50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639D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452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5 337 700,20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5E61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</w:tr>
      <w:tr w:rsidR="009A67FF" w:rsidRPr="009A67FF" w14:paraId="71BEFD8F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DA53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78D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124 983,80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D661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0DE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126 734,70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EF0C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659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4D1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9A67FF" w:rsidRPr="009A67FF" w14:paraId="778E9171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5BCF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E37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798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822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247 463,30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853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0BD6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263 087,10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D274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9A67FF" w:rsidRPr="009A67FF" w14:paraId="08B8A9F9" w14:textId="77777777" w:rsidTr="00E164B1">
        <w:trPr>
          <w:trHeight w:val="20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574C" w14:textId="77777777" w:rsidR="009A67FF" w:rsidRPr="009A67FF" w:rsidRDefault="009A67FF" w:rsidP="002C4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C066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134 952,70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CEF7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9F43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125 216,50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BCC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3C22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153 138,80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E680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9A67FF" w:rsidRPr="009A67FF" w14:paraId="654CE82B" w14:textId="77777777" w:rsidTr="00E164B1">
        <w:trPr>
          <w:trHeight w:val="20"/>
          <w:jc w:val="center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776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318A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7 992 801,30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386D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7766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7 767 725,50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8109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0F3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9 757 714,30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5565" w14:textId="77777777" w:rsidR="009A67FF" w:rsidRPr="009A67FF" w:rsidRDefault="009A67FF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</w:tbl>
    <w:p w14:paraId="73A11462" w14:textId="77777777" w:rsidR="001B71D1" w:rsidRDefault="001B71D1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C36DC3" w14:textId="77777777" w:rsidR="009A67FF" w:rsidRDefault="009A67FF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3E8B">
        <w:rPr>
          <w:rFonts w:ascii="Times New Roman" w:hAnsi="Times New Roman" w:cs="Times New Roman"/>
          <w:sz w:val="24"/>
          <w:szCs w:val="24"/>
        </w:rPr>
        <w:t>Из таблицы видно, что Смоленская область по итогам 2021 года находится на 4 месте среди 18 регионов ЦФО по величине доли субъектов МСП в общем ВРП региона со значением 32,5% (136 913,40 млн. руб.). В последнем году рассматриваемого периода она увеличилась на 0,9%.</w:t>
      </w:r>
    </w:p>
    <w:p w14:paraId="6E95E5C9" w14:textId="77777777" w:rsidR="008206FB" w:rsidRPr="00B43E8B" w:rsidRDefault="008206FB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B80A3" w14:textId="7C88CA3C" w:rsidR="00556480" w:rsidRPr="008206FB" w:rsidRDefault="008206FB" w:rsidP="008206F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Оборот субъектов МСП в 2020-2022 гг. </w:t>
      </w:r>
      <w:r w:rsidRPr="00B43E8B">
        <w:rPr>
          <w:rFonts w:ascii="Times New Roman" w:hAnsi="Times New Roman" w:cs="Times New Roman"/>
          <w:b/>
          <w:sz w:val="20"/>
          <w:szCs w:val="20"/>
        </w:rPr>
        <w:t>по регионам ЦФО.</w:t>
      </w:r>
    </w:p>
    <w:tbl>
      <w:tblPr>
        <w:tblW w:w="10898" w:type="dxa"/>
        <w:tblInd w:w="-572" w:type="dxa"/>
        <w:tblLook w:val="04A0" w:firstRow="1" w:lastRow="0" w:firstColumn="1" w:lastColumn="0" w:noHBand="0" w:noVBand="1"/>
      </w:tblPr>
      <w:tblGrid>
        <w:gridCol w:w="660"/>
        <w:gridCol w:w="2601"/>
        <w:gridCol w:w="1701"/>
        <w:gridCol w:w="1760"/>
        <w:gridCol w:w="1075"/>
        <w:gridCol w:w="1701"/>
        <w:gridCol w:w="1400"/>
      </w:tblGrid>
      <w:tr w:rsidR="00BB4789" w:rsidRPr="00BB4789" w14:paraId="6FF860B6" w14:textId="77777777" w:rsidTr="008206F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BB" w14:textId="77777777" w:rsidR="00BB4789" w:rsidRPr="00AE6C2E" w:rsidRDefault="00BB4789" w:rsidP="0082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A11" w14:textId="77777777" w:rsidR="00BB4789" w:rsidRPr="00AE6C2E" w:rsidRDefault="00BB4789" w:rsidP="0082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Регион ЦФО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B4FD" w14:textId="77777777" w:rsidR="00AE6C2E" w:rsidRPr="00AE6C2E" w:rsidRDefault="00BB4789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Оборот 2020</w:t>
            </w:r>
            <w:r w:rsidR="00AE6C2E"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294BA165" w14:textId="732A1577" w:rsidR="00BB4789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D7B" w14:textId="77777777" w:rsidR="00AE6C2E" w:rsidRPr="00AE6C2E" w:rsidRDefault="00BB4789" w:rsidP="0082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Оборот 2021</w:t>
            </w:r>
            <w:r w:rsidR="00AE6C2E"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557B6167" w14:textId="3022D17D" w:rsidR="00BB4789" w:rsidRPr="00AE6C2E" w:rsidRDefault="00AE6C2E" w:rsidP="0082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01B" w14:textId="77777777" w:rsidR="00BB4789" w:rsidRPr="00AE6C2E" w:rsidRDefault="00BB4789" w:rsidP="0082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47D3" w14:textId="77777777" w:rsidR="00AE6C2E" w:rsidRPr="00AE6C2E" w:rsidRDefault="00BB4789" w:rsidP="0082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Оборот 2022</w:t>
            </w:r>
            <w:r w:rsidR="00AE6C2E"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3E8F1708" w14:textId="6ED74E21" w:rsidR="00BB4789" w:rsidRPr="00AE6C2E" w:rsidRDefault="00AE6C2E" w:rsidP="0082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50D" w14:textId="77777777" w:rsidR="00BB4789" w:rsidRPr="00AE6C2E" w:rsidRDefault="00BB4789" w:rsidP="0082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</w:t>
            </w:r>
          </w:p>
        </w:tc>
      </w:tr>
      <w:tr w:rsidR="00AE6C2E" w:rsidRPr="00BB4789" w14:paraId="63451E12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0C7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31B" w14:textId="2C4AD26F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7137" w14:textId="79AD0FB1" w:rsidR="00AE6C2E" w:rsidRPr="00AE6C2E" w:rsidRDefault="00AE6C2E" w:rsidP="00AE6C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1 342 557,19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616" w14:textId="7003EA4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1 542 150,50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49E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728" w14:textId="51CB7EB5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1 839 496,21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77D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19,28%</w:t>
            </w:r>
          </w:p>
        </w:tc>
      </w:tr>
      <w:tr w:rsidR="00AE6C2E" w:rsidRPr="00BB4789" w14:paraId="13B97332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573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F9C" w14:textId="4D77C2A4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DA1" w14:textId="517F3C33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384 643,15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7AD" w14:textId="5E96FE6C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467 790,28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EE8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C2B" w14:textId="61451B0A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531 820,19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16B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13,69%</w:t>
            </w:r>
          </w:p>
        </w:tc>
      </w:tr>
      <w:tr w:rsidR="00AE6C2E" w:rsidRPr="00BB4789" w14:paraId="298DBD41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92A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C59" w14:textId="0672F103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BEE0" w14:textId="2DD739C9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5 375 147,87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838" w14:textId="08B9C764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5 341 291,62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C2D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6953" w14:textId="1DC74D13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6 048 242,03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115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13,24%</w:t>
            </w:r>
          </w:p>
        </w:tc>
      </w:tr>
      <w:tr w:rsidR="00AE6C2E" w:rsidRPr="00BB4789" w14:paraId="6BFC9E8C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C4C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69B" w14:textId="0294B4FE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75C" w14:textId="42C1F894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464 156,85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752" w14:textId="0ADCE3EF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510 905,14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B37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26F" w14:textId="38AF56F6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576 995,16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412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12,94%</w:t>
            </w:r>
          </w:p>
        </w:tc>
      </w:tr>
      <w:tr w:rsidR="00AE6C2E" w:rsidRPr="00BB4789" w14:paraId="0A587A08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0E9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4D2" w14:textId="1DF030E5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9E87" w14:textId="51BB3E6D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441 152,17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A67" w14:textId="284F9F65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562 533,38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E3A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25F" w14:textId="79157658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632 711,20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568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12,48%</w:t>
            </w:r>
          </w:p>
        </w:tc>
      </w:tr>
      <w:tr w:rsidR="00AE6C2E" w:rsidRPr="00BB4789" w14:paraId="4209E8EC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0D0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8655" w14:textId="229072A6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64F1" w14:textId="75DA0B94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499 653,52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20FB" w14:textId="298C8DBF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610 509,88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633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B47" w14:textId="47F3FF15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685 958,93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A17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12,36%</w:t>
            </w:r>
          </w:p>
        </w:tc>
      </w:tr>
      <w:tr w:rsidR="00AE6C2E" w:rsidRPr="00BB4789" w14:paraId="6341B79D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13971CA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3CF13DE" w14:textId="1A8B104A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1A3A226A" w14:textId="664C7F99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509 597,92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346EC2A" w14:textId="3587E42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577 595,16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2DECED1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8B0ED50" w14:textId="3325C130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639 535,41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68CD12F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10,72%</w:t>
            </w:r>
          </w:p>
        </w:tc>
      </w:tr>
      <w:tr w:rsidR="00AE6C2E" w:rsidRPr="00BB4789" w14:paraId="5D54AB5D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D12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FFA" w14:textId="63FCB362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E27" w14:textId="57027A2B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625 638,74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9F6" w14:textId="2B055209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675 794,56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A42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24A" w14:textId="71CCC158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746 975,70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254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10,53%</w:t>
            </w:r>
          </w:p>
        </w:tc>
      </w:tr>
      <w:tr w:rsidR="00AE6C2E" w:rsidRPr="00BB4789" w14:paraId="4B7F63C3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960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281" w14:textId="707AA1E5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7568" w14:textId="7A23DF94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482 847,01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C1" w14:textId="69303EA2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579 145,51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304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E31" w14:textId="556E16FA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637 673,41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16A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10,11%</w:t>
            </w:r>
          </w:p>
        </w:tc>
      </w:tr>
      <w:tr w:rsidR="00AE6C2E" w:rsidRPr="00BB4789" w14:paraId="14D2B2F5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B2D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74B" w14:textId="2BA1D297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E274" w14:textId="70D39EAA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345 057,28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FCB" w14:textId="73076F14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382 800,86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EEA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8DA0" w14:textId="3B3EF56F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416 211,91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C12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8,73%</w:t>
            </w:r>
          </w:p>
        </w:tc>
      </w:tr>
      <w:tr w:rsidR="00AE6C2E" w:rsidRPr="00BB4789" w14:paraId="28BDBB94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1F1E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B1FF" w14:textId="7A18C331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2CEC" w14:textId="618456F9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858 148,36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36CB" w14:textId="6E6F18E4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896 817,89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FA83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5B97" w14:textId="1DF3D7C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971 006,81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8E31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8,27%</w:t>
            </w:r>
          </w:p>
        </w:tc>
      </w:tr>
      <w:tr w:rsidR="00AE6C2E" w:rsidRPr="00BB4789" w14:paraId="1F6F2D1E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513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83E" w14:textId="230534ED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129" w14:textId="5ED31325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477 714,45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D52E" w14:textId="1A6B1F59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533 968,73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3E5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E64" w14:textId="41354170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576 867,31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93E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8,03%</w:t>
            </w:r>
          </w:p>
        </w:tc>
      </w:tr>
      <w:tr w:rsidR="00AE6C2E" w:rsidRPr="00BB4789" w14:paraId="7C74F621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737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F1D" w14:textId="19CC20F9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35F9" w14:textId="26594038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499 638,46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483" w14:textId="4AA9DCAF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544 705,60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461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819" w14:textId="5F789BCC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576 575,57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D06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5,85%</w:t>
            </w:r>
          </w:p>
        </w:tc>
      </w:tr>
      <w:tr w:rsidR="00AE6C2E" w:rsidRPr="00BB4789" w14:paraId="18805F59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FDC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5BE" w14:textId="47199EC3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40E" w14:textId="5827B032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366 172,56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23E" w14:textId="6FCAB89A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488 673,65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777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C23" w14:textId="138930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514 663,92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E45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5,32%</w:t>
            </w:r>
          </w:p>
        </w:tc>
      </w:tr>
      <w:tr w:rsidR="00AE6C2E" w:rsidRPr="00BB4789" w14:paraId="0B0DB749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83E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AC3" w14:textId="3CEC826C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B311" w14:textId="4B85D56E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247 612,05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746" w14:textId="05657664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309 937,97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B43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339" w14:textId="6F702893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323 192,22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8EE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4,28%</w:t>
            </w:r>
          </w:p>
        </w:tc>
      </w:tr>
      <w:tr w:rsidR="00AE6C2E" w:rsidRPr="00BB4789" w14:paraId="62040465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050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A8" w14:textId="58542C12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1385" w14:textId="55CF1C3F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242 460,27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D6" w14:textId="3D5B1C43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338 238,06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18F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16A" w14:textId="4CCA12B6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350 212,58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E0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3,54%</w:t>
            </w:r>
          </w:p>
        </w:tc>
      </w:tr>
      <w:tr w:rsidR="00AE6C2E" w:rsidRPr="00BB4789" w14:paraId="622B4A3A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A6C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5203" w14:textId="302B8947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E93A" w14:textId="6D21C842" w:rsidR="00AE6C2E" w:rsidRPr="00AE6C2E" w:rsidRDefault="00AE6C2E" w:rsidP="00AE6C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17 233 274,23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906" w14:textId="29F08339" w:rsidR="00AE6C2E" w:rsidRPr="00AE6C2E" w:rsidRDefault="00AE6C2E" w:rsidP="00AE6C2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17 303 695,49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26F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28F" w14:textId="582DECB2" w:rsidR="00AE6C2E" w:rsidRPr="00AE6C2E" w:rsidRDefault="00AE6C2E" w:rsidP="00AE6C2E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17 914 191,64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A10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3,53%</w:t>
            </w:r>
          </w:p>
        </w:tc>
      </w:tr>
      <w:tr w:rsidR="00AE6C2E" w:rsidRPr="00BB4789" w14:paraId="537BA46B" w14:textId="77777777" w:rsidTr="00AE6C2E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AEC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021" w14:textId="113E415D" w:rsidR="00AE6C2E" w:rsidRPr="00AE6C2E" w:rsidRDefault="00AE6C2E" w:rsidP="00AE6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6E5E" w14:textId="2BBEC842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571 289,28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A11" w14:textId="59FC7F2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725 324,03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9FF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416" w14:textId="1119B8F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750 813,17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1C5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3,51%</w:t>
            </w:r>
          </w:p>
        </w:tc>
      </w:tr>
      <w:tr w:rsidR="00AE6C2E" w:rsidRPr="00BB4789" w14:paraId="43C0CF48" w14:textId="77777777" w:rsidTr="00AE6C2E">
        <w:trPr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6E65" w14:textId="77777777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ЦФО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E424" w14:textId="62E2968F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E6C2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30 966 </w:t>
            </w: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761</w:t>
            </w:r>
            <w:r w:rsidRPr="00AE6C2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E9" w14:textId="25C356EF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E6C2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32 391 878,</w:t>
            </w:r>
            <w:r w:rsidRPr="00AE6C2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  <w:r w:rsidRPr="00AE6C2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F6CC" w14:textId="04A0DD8E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111" w14:textId="4B05D53A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E6C2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34 </w:t>
            </w: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733</w:t>
            </w:r>
            <w:r w:rsidRPr="00AE6C2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143,38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54AA" w14:textId="6A968665" w:rsidR="00AE6C2E" w:rsidRPr="00AE6C2E" w:rsidRDefault="00AE6C2E" w:rsidP="00AE6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7,23%</w:t>
            </w:r>
          </w:p>
        </w:tc>
      </w:tr>
    </w:tbl>
    <w:p w14:paraId="0592D32C" w14:textId="77777777" w:rsidR="00221B81" w:rsidRDefault="00221B81" w:rsidP="00221B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60D09164" w14:textId="77777777" w:rsidR="00AE6C2E" w:rsidRDefault="00AE6C2E" w:rsidP="00221B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669141" w14:textId="77777777" w:rsidR="00AE6C2E" w:rsidRDefault="00AE6C2E" w:rsidP="00221B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C24B59" w14:textId="38E1F349" w:rsidR="00BB4789" w:rsidRDefault="00D062CA" w:rsidP="00D06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данным, представленным в таблице, видно, что оборот субъектов МСП, осуществляющих деятельность в Смоленской области, увеличился на 129 937,49 млн. руб. или 25,5% с 2020 по 2022 гг. При этом прирост в 2021 г. составил 13,34%, а в 2022 г. – 10,72%, что является 7 показателем среди 18 регионов ЦФО.</w:t>
      </w:r>
    </w:p>
    <w:p w14:paraId="0CC58DB8" w14:textId="77777777" w:rsidR="000B58DA" w:rsidRPr="00D062CA" w:rsidRDefault="000B58DA" w:rsidP="00D06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7F50C" w14:textId="7EBE32A4" w:rsidR="003528B5" w:rsidRPr="000B58DA" w:rsidRDefault="000B58DA" w:rsidP="000B58D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Оборот субъектов МСП</w:t>
      </w:r>
      <w:r w:rsidRPr="000B58D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Смоленской области в 2020-2022 гг.</w:t>
      </w:r>
      <w:r w:rsidRPr="00B43E8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10886" w:type="dxa"/>
        <w:tblInd w:w="-572" w:type="dxa"/>
        <w:tblLook w:val="04A0" w:firstRow="1" w:lastRow="0" w:firstColumn="1" w:lastColumn="0" w:noHBand="0" w:noVBand="1"/>
      </w:tblPr>
      <w:tblGrid>
        <w:gridCol w:w="2127"/>
        <w:gridCol w:w="1564"/>
        <w:gridCol w:w="1418"/>
        <w:gridCol w:w="1559"/>
        <w:gridCol w:w="1418"/>
        <w:gridCol w:w="1400"/>
        <w:gridCol w:w="1400"/>
      </w:tblGrid>
      <w:tr w:rsidR="008A223D" w:rsidRPr="008A223D" w14:paraId="0E7F4DB6" w14:textId="77777777" w:rsidTr="008A223D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358" w14:textId="77777777" w:rsidR="008A223D" w:rsidRPr="008A223D" w:rsidRDefault="008A223D" w:rsidP="008A2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D213" w14:textId="77777777" w:rsidR="008A223D" w:rsidRPr="008A223D" w:rsidRDefault="008A223D" w:rsidP="000B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Оборот в 2020 г.,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D87" w14:textId="77777777" w:rsidR="008A223D" w:rsidRPr="008A223D" w:rsidRDefault="008A223D" w:rsidP="000B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Доля в общем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B9B9" w14:textId="77777777" w:rsidR="008A223D" w:rsidRPr="008A223D" w:rsidRDefault="008A223D" w:rsidP="000B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Оборот в 2021 г.,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EB8F" w14:textId="77777777" w:rsidR="008A223D" w:rsidRPr="008A223D" w:rsidRDefault="008A223D" w:rsidP="000B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C8CE" w14:textId="77777777" w:rsidR="008A223D" w:rsidRPr="008A223D" w:rsidRDefault="008A223D" w:rsidP="000B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Оборот в 2022 г.,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A6B" w14:textId="77777777" w:rsidR="008A223D" w:rsidRPr="008A223D" w:rsidRDefault="008A223D" w:rsidP="000B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Доля в общем объеме</w:t>
            </w:r>
          </w:p>
        </w:tc>
      </w:tr>
      <w:tr w:rsidR="008A223D" w:rsidRPr="008A223D" w14:paraId="5F0116F3" w14:textId="77777777" w:rsidTr="00480D70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37E" w14:textId="77777777" w:rsidR="008A223D" w:rsidRPr="008A223D" w:rsidRDefault="008A223D" w:rsidP="0048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0157" w14:textId="0144F9A6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34E8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B01" w14:textId="0022D751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D39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E99" w14:textId="38F59382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AF1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33,3%</w:t>
            </w:r>
          </w:p>
        </w:tc>
      </w:tr>
      <w:tr w:rsidR="008A223D" w:rsidRPr="008A223D" w14:paraId="271085B9" w14:textId="77777777" w:rsidTr="00480D70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B98" w14:textId="77777777" w:rsidR="008A223D" w:rsidRPr="008A223D" w:rsidRDefault="008A223D" w:rsidP="0048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Малые предприятия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E9A" w14:textId="4E29F85F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F41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B21" w14:textId="53AAFD71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64A7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EF7" w14:textId="4028B71F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1B1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36,2%</w:t>
            </w:r>
          </w:p>
        </w:tc>
      </w:tr>
      <w:tr w:rsidR="008A223D" w:rsidRPr="008A223D" w14:paraId="78210A14" w14:textId="77777777" w:rsidTr="00480D70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C8E" w14:textId="77777777" w:rsidR="008A223D" w:rsidRPr="008A223D" w:rsidRDefault="008A223D" w:rsidP="0048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 предприятия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EF7" w14:textId="3B2A2EA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93B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B8F" w14:textId="61C9A8AC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F98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178" w14:textId="7505F261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DF8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11,5%</w:t>
            </w:r>
          </w:p>
        </w:tc>
      </w:tr>
      <w:tr w:rsidR="008A223D" w:rsidRPr="008A223D" w14:paraId="7CCCF7C3" w14:textId="77777777" w:rsidTr="00480D70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C31" w14:textId="77777777" w:rsidR="008A223D" w:rsidRPr="008A223D" w:rsidRDefault="008A223D" w:rsidP="0048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предприниматели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F11" w14:textId="5C4C8F50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303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65" w14:textId="1058C7CC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CD2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18,2%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2F9" w14:textId="4168E4A0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  <w:r w:rsidR="00480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699,51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427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19,0%</w:t>
            </w:r>
          </w:p>
        </w:tc>
      </w:tr>
      <w:tr w:rsidR="008A223D" w:rsidRPr="008A223D" w14:paraId="0AC099ED" w14:textId="77777777" w:rsidTr="008A223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DBF" w14:textId="77777777" w:rsidR="008A223D" w:rsidRPr="008A223D" w:rsidRDefault="008A223D" w:rsidP="008A2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69B" w14:textId="00307671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509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597,92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992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0AC" w14:textId="5E3C829F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577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595,16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DE3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A6A" w14:textId="526C0918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535,41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340" w14:textId="77777777" w:rsidR="008A223D" w:rsidRPr="008A223D" w:rsidRDefault="008A223D" w:rsidP="008A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A22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</w:tbl>
    <w:p w14:paraId="0CA260C4" w14:textId="77777777" w:rsidR="00D65EBF" w:rsidRDefault="00D65EBF" w:rsidP="00D67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  <w:highlight w:val="yellow"/>
        </w:rPr>
      </w:pPr>
    </w:p>
    <w:p w14:paraId="311DFF81" w14:textId="1FFC8FE5" w:rsidR="00A64BC4" w:rsidRDefault="00A64BC4" w:rsidP="00A64B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в таблице видно, что доля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обороте субъектов МСП Смоленской области в 2022 г. существенно снизилась по сравнению с 2020 г. – 33,3% против 45,3%. Это вызвано как снижением оборота этой категории хозяйствующих субъектов, так и существенным увеличением оборота малых и средних предприятий, а также выручки и</w:t>
      </w:r>
      <w:r w:rsidR="0076662E">
        <w:rPr>
          <w:rFonts w:ascii="Times New Roman" w:hAnsi="Times New Roman" w:cs="Times New Roman"/>
          <w:sz w:val="24"/>
          <w:szCs w:val="24"/>
        </w:rPr>
        <w:t>ндивидуальных предпринимателей (малые – со 154 630,8 млн. руб. до 231 267,2 млн. руб., доля увеличилась с 30,3% до 36,2%</w:t>
      </w:r>
      <w:r w:rsidR="0076662E" w:rsidRPr="0076662E">
        <w:rPr>
          <w:rFonts w:ascii="Times New Roman" w:hAnsi="Times New Roman" w:cs="Times New Roman"/>
          <w:sz w:val="24"/>
          <w:szCs w:val="24"/>
        </w:rPr>
        <w:t>;</w:t>
      </w:r>
      <w:r w:rsidR="0076662E">
        <w:rPr>
          <w:rFonts w:ascii="Times New Roman" w:hAnsi="Times New Roman" w:cs="Times New Roman"/>
          <w:sz w:val="24"/>
          <w:szCs w:val="24"/>
        </w:rPr>
        <w:t xml:space="preserve"> средние – с 55 612,4 млн. руб. до 73 378,3 млн. руб., доля увеличилась с 10,9% до 11,5%</w:t>
      </w:r>
      <w:r w:rsidR="0076662E" w:rsidRPr="0076662E">
        <w:rPr>
          <w:rFonts w:ascii="Times New Roman" w:hAnsi="Times New Roman" w:cs="Times New Roman"/>
          <w:sz w:val="24"/>
          <w:szCs w:val="24"/>
        </w:rPr>
        <w:t>;</w:t>
      </w:r>
      <w:r w:rsidR="0076662E">
        <w:rPr>
          <w:rFonts w:ascii="Times New Roman" w:hAnsi="Times New Roman" w:cs="Times New Roman"/>
          <w:sz w:val="24"/>
          <w:szCs w:val="24"/>
        </w:rPr>
        <w:t xml:space="preserve"> ИП – с 68 482,6 млн. руб. до 121 699,5 млн. руб., доля выросла с 13,4% до 19,0%).</w:t>
      </w:r>
    </w:p>
    <w:p w14:paraId="52F4F061" w14:textId="77777777" w:rsidR="00CD5B93" w:rsidRPr="0076662E" w:rsidRDefault="00CD5B93" w:rsidP="00A64B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4A9BE0" w14:textId="0925FCB8" w:rsidR="00A64BC4" w:rsidRPr="00CD5B93" w:rsidRDefault="00CD5B93" w:rsidP="00CD5B9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Инвестиции в основной капитал субъектов МСП Смоленской области в 2020 г.</w:t>
      </w:r>
    </w:p>
    <w:tbl>
      <w:tblPr>
        <w:tblW w:w="102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359"/>
        <w:gridCol w:w="925"/>
        <w:gridCol w:w="1276"/>
        <w:gridCol w:w="1383"/>
        <w:gridCol w:w="1169"/>
        <w:gridCol w:w="992"/>
      </w:tblGrid>
      <w:tr w:rsidR="00CD33A8" w:rsidRPr="00F4755F" w14:paraId="6997D9A8" w14:textId="77777777" w:rsidTr="00F4755F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E68" w14:textId="77777777" w:rsidR="00CD33A8" w:rsidRPr="00F4755F" w:rsidRDefault="00CD33A8" w:rsidP="00F475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961B" w14:textId="77777777" w:rsidR="00CD33A8" w:rsidRPr="00F4755F" w:rsidRDefault="00CD33A8" w:rsidP="00F475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инвестиций в основной капитал в 2020 г., млн. руб.</w:t>
            </w:r>
          </w:p>
        </w:tc>
        <w:tc>
          <w:tcPr>
            <w:tcW w:w="7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59FC" w14:textId="77777777" w:rsidR="00CD33A8" w:rsidRPr="00F4755F" w:rsidRDefault="00CD33A8" w:rsidP="00F475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</w:tr>
      <w:tr w:rsidR="00CD33A8" w:rsidRPr="00F4755F" w14:paraId="68076BF4" w14:textId="77777777" w:rsidTr="00F4755F">
        <w:trPr>
          <w:trHeight w:val="76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C51" w14:textId="77777777" w:rsidR="00CD33A8" w:rsidRPr="00F4755F" w:rsidRDefault="00CD33A8" w:rsidP="00F4755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3B0" w14:textId="77777777" w:rsidR="00CD33A8" w:rsidRPr="00F4755F" w:rsidRDefault="00CD33A8" w:rsidP="00F4755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EC9F" w14:textId="77777777" w:rsidR="00CD33A8" w:rsidRPr="00F4755F" w:rsidRDefault="00CD33A8" w:rsidP="00F475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Жилые здания и помещения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242" w14:textId="77777777" w:rsidR="00CD33A8" w:rsidRPr="00F4755F" w:rsidRDefault="00CD33A8" w:rsidP="00F475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Здания (кроме жилых)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0BB8" w14:textId="77777777" w:rsidR="00CD33A8" w:rsidRPr="00F4755F" w:rsidRDefault="00CD33A8" w:rsidP="00F475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Сооружения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5F18" w14:textId="77777777" w:rsidR="00CD33A8" w:rsidRPr="00F4755F" w:rsidRDefault="00CD33A8" w:rsidP="00F475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Машины и оборудование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FFA" w14:textId="2E050950" w:rsidR="00CD33A8" w:rsidRPr="00F4755F" w:rsidRDefault="00CD33A8" w:rsidP="00F475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EA6" w14:textId="77777777" w:rsidR="00CD33A8" w:rsidRPr="00F4755F" w:rsidRDefault="00CD33A8" w:rsidP="00F475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</w:t>
            </w:r>
          </w:p>
        </w:tc>
      </w:tr>
      <w:tr w:rsidR="00CD33A8" w:rsidRPr="00F4755F" w14:paraId="5033656D" w14:textId="77777777" w:rsidTr="00F4755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B93" w14:textId="77777777" w:rsidR="00CD33A8" w:rsidRPr="00F4755F" w:rsidRDefault="00CD33A8" w:rsidP="00CD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41BC" w14:textId="02261FEA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6 671,73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A28A" w14:textId="08EE5B74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1 052,73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486C" w14:textId="4CD08F2B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899,94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2B3A" w14:textId="4A8A3009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190,66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41AA" w14:textId="6870272F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1 729,20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D852" w14:textId="4EE6E9F8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2 753,80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9927" w14:textId="2B483FB5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45,40</w:t>
            </w:r>
          </w:p>
        </w:tc>
      </w:tr>
      <w:tr w:rsidR="00CD33A8" w:rsidRPr="00F4755F" w14:paraId="00DA5F79" w14:textId="77777777" w:rsidTr="00F4755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4F7" w14:textId="77777777" w:rsidR="00CD33A8" w:rsidRPr="00F4755F" w:rsidRDefault="00CD33A8" w:rsidP="00CD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6ED" w14:textId="3896DF04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7 849,68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ADA" w14:textId="1E59019D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2 764,01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F558" w14:textId="218702A0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1 089,10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1D3D" w14:textId="6876BB68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326,46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90F" w14:textId="615CF2DC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1 450,10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9D82" w14:textId="69CBD33B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2 133,40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3B85" w14:textId="2427FA6E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86,61</w:t>
            </w:r>
          </w:p>
        </w:tc>
      </w:tr>
      <w:tr w:rsidR="00CD33A8" w:rsidRPr="00F4755F" w14:paraId="51D286DE" w14:textId="77777777" w:rsidTr="00F4755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5B3" w14:textId="77777777" w:rsidR="00CD33A8" w:rsidRPr="00F4755F" w:rsidRDefault="00CD33A8" w:rsidP="00CD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CC54" w14:textId="394D58D7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4 677,11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91D4" w14:textId="68B1B2A3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1 774,41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274A" w14:textId="37A4379D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274,61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2158" w14:textId="51804572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174,90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F02F" w14:textId="12AD0890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674,40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EBED" w14:textId="703C4F69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1 486,52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CD6C" w14:textId="4E508464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292,27</w:t>
            </w:r>
          </w:p>
        </w:tc>
      </w:tr>
      <w:tr w:rsidR="00CD33A8" w:rsidRPr="00F4755F" w14:paraId="76273E60" w14:textId="77777777" w:rsidTr="00F4755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DC4D" w14:textId="77777777" w:rsidR="00CD33A8" w:rsidRPr="00F4755F" w:rsidRDefault="00CD33A8" w:rsidP="00CD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2DCA" w14:textId="0012CBA2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1 541,73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AAF3" w14:textId="59B78380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FCD3" w14:textId="63548046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E9C" w14:textId="49BBBF15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35FD" w14:textId="51E69F3F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F10B" w14:textId="75965483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0D70" w14:textId="48A1725F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1 541,73</w:t>
            </w:r>
          </w:p>
        </w:tc>
      </w:tr>
      <w:tr w:rsidR="00CD33A8" w:rsidRPr="00F4755F" w14:paraId="63522545" w14:textId="77777777" w:rsidTr="00F4755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7485" w14:textId="66F4E824" w:rsidR="00CD33A8" w:rsidRPr="00F4755F" w:rsidRDefault="00CD33A8" w:rsidP="00CD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7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EB55" w14:textId="4163945F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20 740,25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ED9F" w14:textId="42F2E5FC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5 591,15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F37C" w14:textId="3F00B8B9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2 263,65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A64D" w14:textId="457C833D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692,02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B20A" w14:textId="6F0CA919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3 853,70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E9D8" w14:textId="0D7653AF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6 373,72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F6DD" w14:textId="19AEA6F9" w:rsidR="00CD33A8" w:rsidRPr="00F4755F" w:rsidRDefault="00CD33A8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1 966,01</w:t>
            </w:r>
          </w:p>
        </w:tc>
      </w:tr>
    </w:tbl>
    <w:p w14:paraId="6E033873" w14:textId="77777777" w:rsidR="00A64BC4" w:rsidRDefault="00A64BC4" w:rsidP="00A64BC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4"/>
          <w:highlight w:val="yellow"/>
        </w:rPr>
      </w:pPr>
    </w:p>
    <w:p w14:paraId="30A72958" w14:textId="6476CDD2" w:rsidR="00CD5B93" w:rsidRDefault="00CD5B93" w:rsidP="00CD5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таблицы видно, что в 2020 г. по данным Сплошного статистического наблюдения малого и среднего бизнеса субъекты МСП Смоленской области инвестировали в основной капитал 20 740,25 млн. руб., из них 19 198,52 (93%) – юридические лица.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68B78BB0" w14:textId="34C17E7C" w:rsidR="00CD5B93" w:rsidRPr="002C7CAB" w:rsidRDefault="00CD5B93" w:rsidP="00CD5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Наибольший объем средств инвестировали </w:t>
      </w:r>
      <w:r w:rsidR="002C7CAB">
        <w:rPr>
          <w:rFonts w:ascii="Times New Roman" w:hAnsi="Times New Roman" w:cs="Times New Roman"/>
          <w:sz w:val="24"/>
          <w:szCs w:val="24"/>
        </w:rPr>
        <w:t>малые предприятия – 7 849,68 млн. руб. или 38% от общего объема</w:t>
      </w:r>
      <w:r w:rsidR="002C7CAB" w:rsidRPr="002C7CAB">
        <w:rPr>
          <w:rFonts w:ascii="Times New Roman" w:hAnsi="Times New Roman" w:cs="Times New Roman"/>
          <w:sz w:val="24"/>
          <w:szCs w:val="24"/>
        </w:rPr>
        <w:t>;</w:t>
      </w:r>
      <w:r w:rsidR="002C7CAB">
        <w:rPr>
          <w:rFonts w:ascii="Times New Roman" w:hAnsi="Times New Roman" w:cs="Times New Roman"/>
          <w:sz w:val="24"/>
          <w:szCs w:val="24"/>
        </w:rPr>
        <w:t xml:space="preserve"> на долю </w:t>
      </w:r>
      <w:proofErr w:type="spellStart"/>
      <w:r w:rsidR="002C7CAB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="002C7CAB">
        <w:rPr>
          <w:rFonts w:ascii="Times New Roman" w:hAnsi="Times New Roman" w:cs="Times New Roman"/>
          <w:sz w:val="24"/>
          <w:szCs w:val="24"/>
        </w:rPr>
        <w:t xml:space="preserve"> пришлось 32%</w:t>
      </w:r>
      <w:r w:rsidR="002C7CAB" w:rsidRPr="002C7CAB">
        <w:rPr>
          <w:rFonts w:ascii="Times New Roman" w:hAnsi="Times New Roman" w:cs="Times New Roman"/>
          <w:sz w:val="24"/>
          <w:szCs w:val="24"/>
        </w:rPr>
        <w:t>;</w:t>
      </w:r>
      <w:r w:rsidR="002C7CAB">
        <w:rPr>
          <w:rFonts w:ascii="Times New Roman" w:hAnsi="Times New Roman" w:cs="Times New Roman"/>
          <w:sz w:val="24"/>
          <w:szCs w:val="24"/>
        </w:rPr>
        <w:t xml:space="preserve"> средних – 23%</w:t>
      </w:r>
      <w:r w:rsidR="002C7CAB" w:rsidRPr="002C7CAB">
        <w:rPr>
          <w:rFonts w:ascii="Times New Roman" w:hAnsi="Times New Roman" w:cs="Times New Roman"/>
          <w:sz w:val="24"/>
          <w:szCs w:val="24"/>
        </w:rPr>
        <w:t>;</w:t>
      </w:r>
      <w:r w:rsidR="002C7CAB">
        <w:rPr>
          <w:rFonts w:ascii="Times New Roman" w:hAnsi="Times New Roman" w:cs="Times New Roman"/>
          <w:sz w:val="24"/>
          <w:szCs w:val="24"/>
        </w:rPr>
        <w:t xml:space="preserve"> ИП – 7%.</w:t>
      </w:r>
    </w:p>
    <w:p w14:paraId="23BF6121" w14:textId="77777777" w:rsidR="00F4755F" w:rsidRDefault="00F475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7B6D9D" w14:textId="5ADB224A" w:rsidR="001B71D1" w:rsidRPr="001B71D1" w:rsidRDefault="001B71D1" w:rsidP="002C4B7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Структурная и количественная динамика в малом и среднем предпринимательстве за период с 10 </w:t>
      </w:r>
      <w:r w:rsidR="00D2697A">
        <w:rPr>
          <w:rFonts w:ascii="Times New Roman" w:hAnsi="Times New Roman" w:cs="Times New Roman"/>
          <w:b/>
          <w:sz w:val="28"/>
          <w:szCs w:val="28"/>
        </w:rPr>
        <w:t>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2022 г. по 10 </w:t>
      </w:r>
      <w:r w:rsidR="00D2697A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b/>
          <w:sz w:val="28"/>
          <w:szCs w:val="28"/>
        </w:rPr>
        <w:t>2023 г.</w:t>
      </w:r>
    </w:p>
    <w:p w14:paraId="5B290051" w14:textId="77777777" w:rsidR="001B71D1" w:rsidRPr="001B71D1" w:rsidRDefault="001B71D1" w:rsidP="002C4B7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0474932" w14:textId="7FA53CA4" w:rsidR="00D41F10" w:rsidRPr="005655DE" w:rsidRDefault="00D41F10" w:rsidP="002C4B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655DE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004310">
        <w:rPr>
          <w:rFonts w:ascii="Times New Roman" w:hAnsi="Times New Roman" w:cs="Times New Roman"/>
          <w:b/>
          <w:bCs/>
          <w:sz w:val="20"/>
          <w:szCs w:val="20"/>
        </w:rPr>
        <w:t>с 10.09.2022 по 10.09</w:t>
      </w:r>
      <w:r w:rsidR="0069747C" w:rsidRPr="005655DE">
        <w:rPr>
          <w:rFonts w:ascii="Times New Roman" w:hAnsi="Times New Roman" w:cs="Times New Roman"/>
          <w:b/>
          <w:bCs/>
          <w:sz w:val="20"/>
          <w:szCs w:val="20"/>
        </w:rPr>
        <w:t>.2023</w:t>
      </w:r>
    </w:p>
    <w:tbl>
      <w:tblPr>
        <w:tblW w:w="1020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116"/>
        <w:gridCol w:w="1116"/>
        <w:gridCol w:w="1116"/>
        <w:gridCol w:w="997"/>
        <w:gridCol w:w="1000"/>
        <w:gridCol w:w="892"/>
        <w:gridCol w:w="851"/>
      </w:tblGrid>
      <w:tr w:rsidR="00225F2D" w:rsidRPr="00556480" w14:paraId="0A5D9A5D" w14:textId="77777777" w:rsidTr="00E164B1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77777777" w:rsidR="00225F2D" w:rsidRPr="00556480" w:rsidRDefault="00225F2D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77777777" w:rsidR="00225F2D" w:rsidRPr="00556480" w:rsidRDefault="00225F2D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350923FD" w:rsidR="00225F2D" w:rsidRPr="00556480" w:rsidRDefault="00CC4899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10.09</w:t>
            </w:r>
            <w:r w:rsidR="00225F2D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ED9C" w14:textId="77777777" w:rsidR="00225F2D" w:rsidRPr="00556480" w:rsidRDefault="00225F2D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01CFD49F" w:rsidR="00225F2D" w:rsidRPr="00556480" w:rsidRDefault="00CC4899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10.09</w:t>
            </w:r>
            <w:r w:rsidR="00225F2D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B939B4" w14:textId="77777777" w:rsidR="00225F2D" w:rsidRPr="00556480" w:rsidRDefault="00225F2D" w:rsidP="002C4B76">
            <w:pPr>
              <w:spacing w:after="0" w:line="240" w:lineRule="auto"/>
              <w:ind w:left="-54" w:right="-1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E7A96D" w14:textId="77777777" w:rsidR="00225F2D" w:rsidRPr="00556480" w:rsidRDefault="00225F2D" w:rsidP="002C4B76">
            <w:pPr>
              <w:spacing w:after="0" w:line="240" w:lineRule="auto"/>
              <w:ind w:left="-54" w:right="-1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5B77F8" w14:textId="77777777" w:rsidR="00225F2D" w:rsidRPr="00556480" w:rsidRDefault="00225F2D" w:rsidP="002C4B76">
            <w:pPr>
              <w:spacing w:after="0" w:line="240" w:lineRule="auto"/>
              <w:ind w:left="-5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5160F82" w14:textId="77777777" w:rsidR="00225F2D" w:rsidRPr="00556480" w:rsidRDefault="00225F2D" w:rsidP="002C4B76">
            <w:pPr>
              <w:spacing w:after="0" w:line="240" w:lineRule="auto"/>
              <w:ind w:left="-5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271CC" w:rsidRPr="00556480" w14:paraId="2AC06710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4BD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DDEC" w14:textId="15DD6CFB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2F6F583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788 903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4C7E" w14:textId="16E402FA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833 333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3EA4DFE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832 960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83B1" w14:textId="482F51F8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CAB6" w14:textId="753CC16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-0,04%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2EC8831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776EEFCE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5,58%</w:t>
            </w:r>
          </w:p>
        </w:tc>
      </w:tr>
      <w:tr w:rsidR="004271CC" w:rsidRPr="00556480" w14:paraId="5484C4DB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D46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35D1" w14:textId="78913360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6FAA440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FFF6" w14:textId="03870F5A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411 475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033C1C0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418 984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BB56" w14:textId="26A3D28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7F7" w14:textId="31AFD61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4114092E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79FEC899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5,47%</w:t>
            </w:r>
          </w:p>
        </w:tc>
      </w:tr>
      <w:tr w:rsidR="004271CC" w:rsidRPr="00556480" w14:paraId="18BBE9A7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98D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5097" w14:textId="669A9774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50F2D17F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9F5D" w14:textId="714B939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40 760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0E22859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E4C9" w14:textId="7FB94459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C61D" w14:textId="28EA3277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55F7DBD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2C9162CF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2,34%</w:t>
            </w:r>
          </w:p>
        </w:tc>
      </w:tr>
      <w:tr w:rsidR="004271CC" w:rsidRPr="00556480" w14:paraId="571E92DE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B3E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6D7" w14:textId="6EA6A5A8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2322F9F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49 232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7485" w14:textId="09EF7D9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49 773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060C4095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3F88" w14:textId="3701DD3F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0991" w14:textId="32A111FB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4F6A15E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408C4DD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2,07%</w:t>
            </w:r>
          </w:p>
        </w:tc>
      </w:tr>
      <w:tr w:rsidR="004271CC" w:rsidRPr="00556480" w14:paraId="0A3F8A1C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74A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1727" w14:textId="414845F7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7C8BF3E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AACC" w14:textId="5D58653F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45 805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2A74F1E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45 825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0E3A" w14:textId="6B303CBD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89FC" w14:textId="21549AF8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69FC07E8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128D060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1,97%</w:t>
            </w:r>
          </w:p>
        </w:tc>
      </w:tr>
      <w:tr w:rsidR="004271CC" w:rsidRPr="00556480" w14:paraId="151E0C98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D02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0F57" w14:textId="0611E5C3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0981C6B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950C" w14:textId="4E17AAC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83 524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4B2E334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D50C" w14:textId="07C21A0B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F165" w14:textId="5A4EFC3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37F48DF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081CD8F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1,67%</w:t>
            </w:r>
          </w:p>
        </w:tc>
      </w:tr>
      <w:tr w:rsidR="004271CC" w:rsidRPr="00556480" w14:paraId="7C49BA0B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3F5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0571" w14:textId="1BB43906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F47" w14:textId="4CF46B9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F11E" w14:textId="5CD1A55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40 281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C12" w14:textId="2CEB42C9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40 424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8604" w14:textId="0B6146BD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1B5F" w14:textId="09447BE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623" w14:textId="0BE8AC87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66266" w14:textId="4DD704D5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1,67%</w:t>
            </w:r>
          </w:p>
        </w:tc>
      </w:tr>
      <w:tr w:rsidR="004271CC" w:rsidRPr="00556480" w14:paraId="5E87ED87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3C7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35D4" w14:textId="796253BC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C5E" w14:textId="66177E4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B0A2" w14:textId="622082E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22 327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1290" w14:textId="0AB89488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22 450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04BE" w14:textId="7B190ABF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C1D" w14:textId="3CCAD380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C21" w14:textId="1D91872B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E2E6E" w14:textId="29E6DB7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1,60%</w:t>
            </w:r>
          </w:p>
        </w:tc>
      </w:tr>
      <w:tr w:rsidR="004271CC" w:rsidRPr="00556480" w14:paraId="7553426F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D65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0E01" w14:textId="2A7F6C46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6CE4DF8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AFD" w14:textId="27CBCB49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58 609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23B07F3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58 769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80DE" w14:textId="00B3FBD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8349" w14:textId="3B28838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70EFCC8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463F802E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1,57%</w:t>
            </w:r>
          </w:p>
        </w:tc>
      </w:tr>
      <w:tr w:rsidR="004271CC" w:rsidRPr="00556480" w14:paraId="157CDBDD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ACE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9BB1" w14:textId="6902D736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05DCAEFE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52 407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8D94" w14:textId="60CDCF5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179A79D9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53 066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FF23" w14:textId="0AB649E9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DF4" w14:textId="014928C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-0,20%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134DAB5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3E745D0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1,26%</w:t>
            </w:r>
          </w:p>
        </w:tc>
      </w:tr>
      <w:tr w:rsidR="004271CC" w:rsidRPr="00556480" w14:paraId="3F2CC639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B6F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3C79" w14:textId="6EBAE419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6FC1157E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48 599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BF55" w14:textId="26C0689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49 648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307860F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8B5" w14:textId="5EE485D8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B0E2" w14:textId="288F5288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-0,96%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35E30E4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4AB351C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1,17%</w:t>
            </w:r>
          </w:p>
        </w:tc>
      </w:tr>
      <w:tr w:rsidR="004271CC" w:rsidRPr="00556480" w14:paraId="2080B3E9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266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D6CB" w14:textId="43B86CCE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5EF8617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97EE" w14:textId="704CAC99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33 468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66FF9C7D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E6FC" w14:textId="22E373E0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45C3" w14:textId="78F7A030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1C4DD25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10565DB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0,57%</w:t>
            </w:r>
          </w:p>
        </w:tc>
      </w:tr>
      <w:tr w:rsidR="004271CC" w:rsidRPr="00556480" w14:paraId="319DC4AC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16A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D2BA" w14:textId="4DCCB112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05068C38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0E76" w14:textId="50B3BA75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4CD391F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35B" w14:textId="3102602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719B" w14:textId="7FEA8440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590E0D0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662DB5C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0,42%</w:t>
            </w:r>
          </w:p>
        </w:tc>
      </w:tr>
      <w:tr w:rsidR="004271CC" w:rsidRPr="00556480" w14:paraId="1C56B728" w14:textId="77777777" w:rsidTr="004271C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6C4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FD3B" w14:textId="706E4BA9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501ACEB0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8485" w14:textId="2B304068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741B23AF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2BC8" w14:textId="1634800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5865" w14:textId="18424C7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-0,33%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0C45DC4A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54A4BD3B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0,05%</w:t>
            </w:r>
          </w:p>
        </w:tc>
      </w:tr>
      <w:tr w:rsidR="004271CC" w:rsidRPr="00556480" w14:paraId="5B130EAC" w14:textId="77777777" w:rsidTr="001D411A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5BD3BD8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AD9DCC" w14:textId="449864A6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A8B43CC" w14:textId="0CE89B9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BB4B4CA" w14:textId="28BC6F3A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E886E65" w14:textId="0EF7CA3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2FFD754" w14:textId="1155B17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BF4AC06" w14:textId="5617934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-1,90%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4783B6B" w14:textId="0CE89D7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38C5E86" w14:textId="61E6AD6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4271CC" w:rsidRPr="00556480" w14:paraId="2443D5E9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CE14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96D4" w14:textId="44C20EF8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1DB9DDE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F37F" w14:textId="664C7D6A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486FFA7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8D30" w14:textId="2F546E3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750" w14:textId="01139253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-0,98%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65F11E8F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7EECB58A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-0,12%</w:t>
            </w:r>
          </w:p>
        </w:tc>
      </w:tr>
      <w:tr w:rsidR="004271CC" w:rsidRPr="00556480" w14:paraId="39822C52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2E6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F7CC" w14:textId="6A770A0E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1C7EFEEE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24BC" w14:textId="4D72B85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2F7C1B0D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E801" w14:textId="2B3122C4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B0D" w14:textId="4B9FDDA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-0,64%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44CF3470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266F417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-0,25%</w:t>
            </w:r>
          </w:p>
        </w:tc>
      </w:tr>
      <w:tr w:rsidR="004271CC" w:rsidRPr="00556480" w14:paraId="623E7291" w14:textId="77777777" w:rsidTr="00586D16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552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B55" w14:textId="2D9509B2" w:rsidR="004271CC" w:rsidRPr="00E164B1" w:rsidRDefault="004271CC" w:rsidP="004271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5B9F0CD9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7128" w14:textId="0A06BF7B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36 370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72D6A3DF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55F2" w14:textId="18E55571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FADB" w14:textId="2481E408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-0,36%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2E7606EB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303BE510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-0,78%</w:t>
            </w:r>
          </w:p>
        </w:tc>
      </w:tr>
      <w:tr w:rsidR="004271CC" w:rsidRPr="00556480" w14:paraId="5F7FA75B" w14:textId="77777777" w:rsidTr="00E164B1">
        <w:trPr>
          <w:trHeight w:val="20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E1CF0" w14:textId="77777777" w:rsidR="004271CC" w:rsidRPr="00E164B1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64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ЦФО*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048BAC42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1 864 113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C620" w14:textId="4E2154CE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1 930 548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19E023FC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1 937 154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447" w14:textId="61BCEF67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6 606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A139" w14:textId="33960F49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7418D5AE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73 041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2A90B2E6" w:rsidR="004271CC" w:rsidRPr="004271CC" w:rsidRDefault="004271CC" w:rsidP="00427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1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1,46%</w:t>
            </w:r>
          </w:p>
        </w:tc>
      </w:tr>
    </w:tbl>
    <w:p w14:paraId="59B511F2" w14:textId="522E99AF" w:rsidR="00161617" w:rsidRPr="00556480" w:rsidRDefault="00290278" w:rsidP="002C4B7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федеральному округу</w:t>
      </w:r>
    </w:p>
    <w:p w14:paraId="0597F442" w14:textId="77777777" w:rsidR="001B71D1" w:rsidRDefault="001B71D1" w:rsidP="002C4B76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41C0C9" w14:textId="3951E5F0" w:rsidR="001D411A" w:rsidRPr="00A33772" w:rsidRDefault="00161617" w:rsidP="002C4B76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80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556480">
        <w:rPr>
          <w:rFonts w:ascii="Times New Roman" w:hAnsi="Times New Roman" w:cs="Times New Roman"/>
          <w:sz w:val="24"/>
          <w:szCs w:val="24"/>
        </w:rPr>
        <w:t>МСП</w:t>
      </w:r>
      <w:r w:rsidRPr="00556480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Смоленской области, </w:t>
      </w:r>
      <w:r w:rsidR="001D411A">
        <w:rPr>
          <w:rFonts w:ascii="Times New Roman" w:hAnsi="Times New Roman" w:cs="Times New Roman"/>
          <w:sz w:val="24"/>
          <w:szCs w:val="24"/>
        </w:rPr>
        <w:t xml:space="preserve">в сентябре 2022 г. и сентябре 2023 г. находилось на одном уровне – 36 992 ед. Вследствие отсутствия динамики регион оказался на </w:t>
      </w:r>
      <w:r w:rsidR="001D411A" w:rsidRPr="00AE243F">
        <w:rPr>
          <w:rFonts w:ascii="Times New Roman" w:hAnsi="Times New Roman" w:cs="Times New Roman"/>
          <w:b/>
          <w:sz w:val="24"/>
          <w:szCs w:val="24"/>
        </w:rPr>
        <w:t>15 месте среди 18 регионов ЦФО</w:t>
      </w:r>
      <w:r w:rsidR="001D411A">
        <w:rPr>
          <w:rFonts w:ascii="Times New Roman" w:hAnsi="Times New Roman" w:cs="Times New Roman"/>
          <w:sz w:val="24"/>
          <w:szCs w:val="24"/>
        </w:rPr>
        <w:t xml:space="preserve"> по приросту числа субъектов МСП за календарный год.</w:t>
      </w:r>
      <w:r w:rsidR="00AE243F">
        <w:rPr>
          <w:rFonts w:ascii="Times New Roman" w:hAnsi="Times New Roman" w:cs="Times New Roman"/>
          <w:sz w:val="24"/>
          <w:szCs w:val="24"/>
        </w:rPr>
        <w:t xml:space="preserve"> Средний прирост за этот период по всем регионам составил 1,46%.</w:t>
      </w:r>
      <w:r w:rsidR="00A33772">
        <w:rPr>
          <w:rFonts w:ascii="Times New Roman" w:hAnsi="Times New Roman" w:cs="Times New Roman"/>
          <w:sz w:val="24"/>
          <w:szCs w:val="24"/>
        </w:rPr>
        <w:t xml:space="preserve"> С начала 2023 года количество субъектов МСП уменьшилось на 715 ед.</w:t>
      </w:r>
      <w:r w:rsidR="00A33772" w:rsidRPr="00A33772">
        <w:rPr>
          <w:rFonts w:ascii="Times New Roman" w:hAnsi="Times New Roman" w:cs="Times New Roman"/>
          <w:sz w:val="24"/>
          <w:szCs w:val="24"/>
        </w:rPr>
        <w:t>;</w:t>
      </w:r>
      <w:r w:rsidR="00A33772">
        <w:rPr>
          <w:rFonts w:ascii="Times New Roman" w:hAnsi="Times New Roman" w:cs="Times New Roman"/>
          <w:sz w:val="24"/>
          <w:szCs w:val="24"/>
        </w:rPr>
        <w:t xml:space="preserve"> э</w:t>
      </w:r>
      <w:r w:rsidR="00A33772" w:rsidRPr="00A33772">
        <w:rPr>
          <w:rFonts w:ascii="Times New Roman" w:hAnsi="Times New Roman" w:cs="Times New Roman"/>
          <w:sz w:val="24"/>
          <w:szCs w:val="24"/>
        </w:rPr>
        <w:t>то связано с особенностями работы Единого реестра субъектов МСП, ведение которого предполагает ежегодное (10.07) обновление данных в части проверки соответствия хозяйствующих субъектов критериям, определенным для микро, малого и среднего бизнеса, а также факт своевременной сдачи ими отчетности.</w:t>
      </w:r>
    </w:p>
    <w:p w14:paraId="1CB8E1D1" w14:textId="77777777" w:rsidR="005655DE" w:rsidRDefault="005655DE" w:rsidP="00AE243F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BA615B" w14:textId="77777777" w:rsidR="00834226" w:rsidRDefault="00CF6E7A" w:rsidP="002C4B76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655DE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Смоленской области</w:t>
      </w:r>
      <w:r w:rsidR="008342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5655DE" w:rsidRDefault="00CF6E7A" w:rsidP="002C4B76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655DE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28" w:type="dxa"/>
        <w:tblInd w:w="-10" w:type="dxa"/>
        <w:tblLook w:val="04A0" w:firstRow="1" w:lastRow="0" w:firstColumn="1" w:lastColumn="0" w:noHBand="0" w:noVBand="1"/>
      </w:tblPr>
      <w:tblGrid>
        <w:gridCol w:w="2977"/>
        <w:gridCol w:w="1026"/>
        <w:gridCol w:w="1026"/>
        <w:gridCol w:w="1026"/>
        <w:gridCol w:w="1080"/>
        <w:gridCol w:w="1080"/>
        <w:gridCol w:w="1080"/>
        <w:gridCol w:w="933"/>
      </w:tblGrid>
      <w:tr w:rsidR="00CF6E7A" w:rsidRPr="00556480" w14:paraId="19FF04DA" w14:textId="77777777" w:rsidTr="00AE243F">
        <w:trPr>
          <w:trHeight w:val="2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556480" w:rsidRDefault="00CF6E7A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76F7C64C" w:rsidR="00CF6E7A" w:rsidRPr="00556480" w:rsidRDefault="00CF6E7A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CC48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.2022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1B634186" w:rsidR="00CF6E7A" w:rsidRPr="00556480" w:rsidRDefault="00CF6E7A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9656A2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</w:t>
            </w:r>
            <w:r w:rsidR="009656A2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20DA113E" w:rsidR="00CF6E7A" w:rsidRPr="00556480" w:rsidRDefault="00CF6E7A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  <w:r w:rsidR="009656A2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="00CC48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</w:t>
            </w:r>
            <w:r w:rsidR="009656A2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556480" w:rsidRDefault="00CF6E7A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Прирост </w:t>
            </w:r>
            <w:r w:rsidR="00060102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начала года</w:t>
            </w: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ед</w:t>
            </w:r>
            <w:r w:rsidR="00D8596C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556480" w:rsidRDefault="00CF6E7A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Прирост </w:t>
            </w:r>
            <w:r w:rsidR="00060102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 начала года</w:t>
            </w: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556480" w:rsidRDefault="00CF6E7A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</w:t>
            </w:r>
            <w:r w:rsidR="00D8596C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556480" w:rsidRDefault="00CF6E7A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AE243F" w:rsidRPr="00556480" w14:paraId="57E58377" w14:textId="77777777" w:rsidTr="00AE243F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AE243F" w:rsidRPr="00556480" w:rsidRDefault="00AE243F" w:rsidP="00AE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8D43" w14:textId="1A2A8748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1F33" w14:textId="1DB70D92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17 108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DBE5" w14:textId="48CBE6A7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970B" w14:textId="64B4641E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32F9" w14:textId="61698465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-7,08%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65B6" w14:textId="7E89AED4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DD3E" w14:textId="6ECAC03F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-3,63%</w:t>
            </w:r>
          </w:p>
        </w:tc>
      </w:tr>
      <w:tr w:rsidR="00AE243F" w:rsidRPr="00556480" w14:paraId="121E7348" w14:textId="77777777" w:rsidTr="00AE243F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2790622F" w:rsidR="00AE243F" w:rsidRPr="00556480" w:rsidRDefault="00AE243F" w:rsidP="00AE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микро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19A4" w14:textId="325E9A15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723C" w14:textId="18FDE310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307A" w14:textId="1BED24E6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9981" w14:textId="5C237BDD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B3E4" w14:textId="20279B4B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1D59" w14:textId="257D85CA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-592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259" w14:textId="344C2112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-3,93%</w:t>
            </w:r>
          </w:p>
        </w:tc>
      </w:tr>
      <w:tr w:rsidR="00AE243F" w:rsidRPr="00556480" w14:paraId="6970ABE2" w14:textId="77777777" w:rsidTr="00AE243F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ED1661A" w:rsidR="00AE243F" w:rsidRPr="00556480" w:rsidRDefault="00AE243F" w:rsidP="00AE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малые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E77A" w14:textId="22AED446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2BCF" w14:textId="5F5BE4BE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5AAC" w14:textId="6FF8E562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5459" w14:textId="14442C85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856" w14:textId="62134DB7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A216" w14:textId="29D3BF4C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24B3" w14:textId="33110912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0,31%</w:t>
            </w:r>
          </w:p>
        </w:tc>
      </w:tr>
      <w:tr w:rsidR="00AE243F" w:rsidRPr="00556480" w14:paraId="4252ABF6" w14:textId="77777777" w:rsidTr="00AE243F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4D6E6B39" w:rsidR="00AE243F" w:rsidRPr="00556480" w:rsidRDefault="00AE243F" w:rsidP="00AE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средние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0FCA" w14:textId="1EBCC860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729" w14:textId="32CE779A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869F" w14:textId="657C6E49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CBA" w14:textId="1DF8BDAB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12AE" w14:textId="57038D95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-7,69%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5F26" w14:textId="53170EF0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08A7" w14:textId="70E37655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-7,69%</w:t>
            </w:r>
          </w:p>
        </w:tc>
      </w:tr>
      <w:tr w:rsidR="00AE243F" w:rsidRPr="00556480" w14:paraId="4A90FAE4" w14:textId="77777777" w:rsidTr="00AE243F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0F51D94D" w:rsidR="00AE243F" w:rsidRPr="00556480" w:rsidRDefault="00AE243F" w:rsidP="00AE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5C9B" w14:textId="5C2DF46A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58E3" w14:textId="14098CB8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20 599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C73E" w14:textId="30D3C020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7A01" w14:textId="75CBA8A8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4217" w14:textId="4F9D127B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25E" w14:textId="022CC073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8D49" w14:textId="64089128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2,92%</w:t>
            </w:r>
          </w:p>
        </w:tc>
      </w:tr>
      <w:tr w:rsidR="00AE243F" w:rsidRPr="00556480" w14:paraId="02DA626B" w14:textId="77777777" w:rsidTr="00AE243F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6F38ABD9" w:rsidR="00AE243F" w:rsidRPr="00556480" w:rsidRDefault="00AE243F" w:rsidP="00AE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микро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5E77" w14:textId="4F3384D6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20 273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57C" w14:textId="5A231E74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001D" w14:textId="08ED11BC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18C0" w14:textId="42764676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AC8" w14:textId="387E897A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83A3" w14:textId="1231DE77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1221" w14:textId="3BD84C45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2,94%</w:t>
            </w:r>
          </w:p>
        </w:tc>
      </w:tr>
      <w:tr w:rsidR="00AE243F" w:rsidRPr="00556480" w14:paraId="1AECBC7B" w14:textId="77777777" w:rsidTr="00AE243F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04C7A7E6" w:rsidR="00AE243F" w:rsidRPr="00556480" w:rsidRDefault="00AE243F" w:rsidP="00AE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малые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1F6" w14:textId="416457B7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41CF" w14:textId="4A32C0AA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7B11" w14:textId="23425783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FEFC" w14:textId="5901DCB4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F226" w14:textId="48B840FC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652A" w14:textId="5E470130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911" w14:textId="1FBCCC95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AE243F" w:rsidRPr="00556480" w14:paraId="1FE2E167" w14:textId="77777777" w:rsidTr="00AE243F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157B4957" w:rsidR="00AE243F" w:rsidRPr="00556480" w:rsidRDefault="00AE243F" w:rsidP="00AE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средние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A83A" w14:textId="2DF329A2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8B57" w14:textId="2A326D5F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7361" w14:textId="2634F92A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23DC" w14:textId="298B12CB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7DAD" w14:textId="1A9AECF3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05A6" w14:textId="1E4591C1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AD29" w14:textId="7745C5FD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  <w:tr w:rsidR="00AE243F" w:rsidRPr="00556480" w14:paraId="6FCF6BCD" w14:textId="77777777" w:rsidTr="00AE243F">
        <w:trPr>
          <w:trHeight w:val="2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AE243F" w:rsidRPr="00556480" w:rsidRDefault="00AE243F" w:rsidP="00AE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1762" w14:textId="2DEF6002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36 992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BC6D" w14:textId="4BF86A83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37 707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99C9" w14:textId="6CDD7B15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36 992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4FB" w14:textId="18DADA17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-715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AD89" w14:textId="14DBDAB2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-1,90%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06E8" w14:textId="2AA878CA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6DD94" w14:textId="460A04F5" w:rsidR="00AE243F" w:rsidRPr="00AE243F" w:rsidRDefault="00AE243F" w:rsidP="00AE2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4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82516C" w:rsidRPr="00556480" w14:paraId="2D9EE0E8" w14:textId="77777777" w:rsidTr="00AE243F">
        <w:trPr>
          <w:trHeight w:val="2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55BD" w14:textId="4D5444DF" w:rsidR="0082516C" w:rsidRPr="00556480" w:rsidRDefault="0082516C" w:rsidP="008251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социальных предприятий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406A3C10" w:rsidR="0082516C" w:rsidRPr="00586D16" w:rsidRDefault="00586D16" w:rsidP="002C4B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E193" w14:textId="4868E434" w:rsidR="0082516C" w:rsidRPr="00556480" w:rsidRDefault="008E7833" w:rsidP="002C4B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1F24233F" w:rsidR="0082516C" w:rsidRPr="00556480" w:rsidRDefault="008E7833" w:rsidP="002C4B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21EB" w14:textId="7B078131" w:rsidR="0082516C" w:rsidRPr="00556480" w:rsidRDefault="008E7833" w:rsidP="002C4B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2536" w14:textId="6B2696F3" w:rsidR="0082516C" w:rsidRPr="00556480" w:rsidRDefault="008E7833" w:rsidP="002C4B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13,95%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01872F98" w:rsidR="0082516C" w:rsidRPr="00556480" w:rsidRDefault="007775B5" w:rsidP="002C4B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6A14D36B" w:rsidR="007775B5" w:rsidRPr="00556480" w:rsidRDefault="007775B5" w:rsidP="007775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40,00%</w:t>
            </w:r>
          </w:p>
        </w:tc>
      </w:tr>
    </w:tbl>
    <w:p w14:paraId="3BFFAA28" w14:textId="77777777" w:rsidR="007775B5" w:rsidRDefault="007775B5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67C6252E" w:rsidR="007775B5" w:rsidRDefault="00A33772" w:rsidP="003320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в представленной таблице показывают, что при одинаковом количестве осуществляющих деятельность субъектов МСП на 10.09.2022 и 10.09.2023 (36 992 ед.) их структура имеет существенные различия. За календарный год в Смоленской области стало на 598 ед. меньше юридических лиц (-3,63%) и больше ИП – МСП (2,92%)</w:t>
      </w:r>
      <w:r w:rsidRPr="00A337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при этом с начала 2023 го</w:t>
      </w:r>
      <w:r w:rsidR="00332043">
        <w:rPr>
          <w:rFonts w:ascii="Times New Roman" w:hAnsi="Times New Roman" w:cs="Times New Roman"/>
          <w:sz w:val="24"/>
          <w:szCs w:val="24"/>
        </w:rPr>
        <w:t xml:space="preserve">да в регионе количество ЮЛ снизилось на 1 211 ед. (-7,08%), а ИП – увеличилось на 496 ед. (2,41%), общее снижение составило 715 ед. или 1,90%. </w:t>
      </w:r>
      <w:r w:rsidR="00332043" w:rsidRPr="00556480">
        <w:rPr>
          <w:rFonts w:ascii="Times New Roman" w:hAnsi="Times New Roman" w:cs="Times New Roman"/>
          <w:sz w:val="24"/>
          <w:szCs w:val="24"/>
        </w:rPr>
        <w:t>Это связано с обозначенными выше особенностями работы Единого реестра субъектов МСП</w:t>
      </w:r>
    </w:p>
    <w:p w14:paraId="2CBDD92A" w14:textId="48B794A7" w:rsidR="009656A2" w:rsidRDefault="00EC3717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80">
        <w:rPr>
          <w:rFonts w:ascii="Times New Roman" w:hAnsi="Times New Roman" w:cs="Times New Roman"/>
          <w:sz w:val="24"/>
          <w:szCs w:val="24"/>
        </w:rPr>
        <w:lastRenderedPageBreak/>
        <w:t>Необходимо отметить снижение числа действующих предприятий категор</w:t>
      </w:r>
      <w:r w:rsidR="00332043">
        <w:rPr>
          <w:rFonts w:ascii="Times New Roman" w:hAnsi="Times New Roman" w:cs="Times New Roman"/>
          <w:sz w:val="24"/>
          <w:szCs w:val="24"/>
        </w:rPr>
        <w:t>ии «средние» с начала года на 10 ед. (-7,69</w:t>
      </w:r>
      <w:r w:rsidRPr="00556480">
        <w:rPr>
          <w:rFonts w:ascii="Times New Roman" w:hAnsi="Times New Roman" w:cs="Times New Roman"/>
          <w:sz w:val="24"/>
          <w:szCs w:val="24"/>
        </w:rPr>
        <w:t>%). Подробная информация о них представлена в Приложении №1.</w:t>
      </w:r>
    </w:p>
    <w:p w14:paraId="2B455660" w14:textId="2A3821AC" w:rsidR="00E551BE" w:rsidRPr="00556480" w:rsidRDefault="00E551BE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социальных предприятий за календарный год увеличилось на 14 ед. и достигло </w:t>
      </w:r>
      <w:r w:rsidR="00674711">
        <w:rPr>
          <w:rFonts w:ascii="Times New Roman" w:hAnsi="Times New Roman" w:cs="Times New Roman"/>
          <w:sz w:val="24"/>
          <w:szCs w:val="24"/>
        </w:rPr>
        <w:t>49 ед.</w:t>
      </w:r>
    </w:p>
    <w:p w14:paraId="1BC46ADC" w14:textId="77777777" w:rsidR="00834226" w:rsidRDefault="00834226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042F7C85" w:rsidR="002640A6" w:rsidRPr="00556480" w:rsidRDefault="002640A6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Смоленской области за период 01.0</w:t>
      </w:r>
      <w:r w:rsidR="00332043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556480">
        <w:rPr>
          <w:rFonts w:ascii="Times New Roman" w:hAnsi="Times New Roman" w:cs="Times New Roman"/>
          <w:b/>
          <w:bCs/>
          <w:sz w:val="20"/>
          <w:szCs w:val="20"/>
        </w:rPr>
        <w:t>.2022-01.</w:t>
      </w:r>
      <w:r w:rsidR="00332043"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Pr="00556480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170C88" w:rsidRPr="0055648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5564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EB1BDD4" w14:textId="2757B641" w:rsidR="00A82AAD" w:rsidRDefault="00A9279D" w:rsidP="002C4B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79DEC" wp14:editId="4D899639">
            <wp:extent cx="6486525" cy="4038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8236CF" w14:textId="77777777" w:rsidR="001B71D1" w:rsidRDefault="001B71D1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A704D2" w14:textId="33FBB4F8" w:rsidR="000D108F" w:rsidRPr="00556480" w:rsidRDefault="000D108F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80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556480">
        <w:rPr>
          <w:rFonts w:ascii="Times New Roman" w:hAnsi="Times New Roman" w:cs="Times New Roman"/>
          <w:sz w:val="24"/>
          <w:szCs w:val="24"/>
        </w:rPr>
        <w:t>еств</w:t>
      </w:r>
      <w:r w:rsidR="00166EB9" w:rsidRPr="00556480">
        <w:rPr>
          <w:rFonts w:ascii="Times New Roman" w:hAnsi="Times New Roman" w:cs="Times New Roman"/>
          <w:sz w:val="24"/>
          <w:szCs w:val="24"/>
        </w:rPr>
        <w:t>а</w:t>
      </w:r>
      <w:r w:rsidR="00F64958" w:rsidRPr="00556480">
        <w:rPr>
          <w:rFonts w:ascii="Times New Roman" w:hAnsi="Times New Roman" w:cs="Times New Roman"/>
          <w:sz w:val="24"/>
          <w:szCs w:val="24"/>
        </w:rPr>
        <w:t xml:space="preserve"> ИП за календарный год (с </w:t>
      </w:r>
      <w:r w:rsidR="00C5039E">
        <w:rPr>
          <w:rFonts w:ascii="Times New Roman" w:hAnsi="Times New Roman" w:cs="Times New Roman"/>
          <w:sz w:val="24"/>
          <w:szCs w:val="24"/>
        </w:rPr>
        <w:t>сентября</w:t>
      </w:r>
      <w:r w:rsidRPr="00556480">
        <w:rPr>
          <w:rFonts w:ascii="Times New Roman" w:hAnsi="Times New Roman" w:cs="Times New Roman"/>
          <w:sz w:val="24"/>
          <w:szCs w:val="24"/>
        </w:rPr>
        <w:t xml:space="preserve"> 2022 г. по </w:t>
      </w:r>
      <w:r w:rsidR="00C5039E">
        <w:rPr>
          <w:rFonts w:ascii="Times New Roman" w:hAnsi="Times New Roman" w:cs="Times New Roman"/>
          <w:sz w:val="24"/>
          <w:szCs w:val="24"/>
        </w:rPr>
        <w:t>сентябрь</w:t>
      </w:r>
      <w:r w:rsidRPr="00556480">
        <w:rPr>
          <w:rFonts w:ascii="Times New Roman" w:hAnsi="Times New Roman" w:cs="Times New Roman"/>
          <w:sz w:val="24"/>
          <w:szCs w:val="24"/>
        </w:rPr>
        <w:t xml:space="preserve"> 2023 г.) была </w:t>
      </w:r>
      <w:r w:rsidR="002D5AA4" w:rsidRPr="00556480">
        <w:rPr>
          <w:rFonts w:ascii="Times New Roman" w:hAnsi="Times New Roman" w:cs="Times New Roman"/>
          <w:sz w:val="24"/>
          <w:szCs w:val="24"/>
        </w:rPr>
        <w:t xml:space="preserve">значимо </w:t>
      </w:r>
      <w:r w:rsidR="00F64958" w:rsidRPr="00556480">
        <w:rPr>
          <w:rFonts w:ascii="Times New Roman" w:hAnsi="Times New Roman" w:cs="Times New Roman"/>
          <w:sz w:val="24"/>
          <w:szCs w:val="24"/>
        </w:rPr>
        <w:t xml:space="preserve">положительной с </w:t>
      </w:r>
      <w:r w:rsidR="009314EF">
        <w:rPr>
          <w:rFonts w:ascii="Times New Roman" w:hAnsi="Times New Roman" w:cs="Times New Roman"/>
          <w:sz w:val="24"/>
          <w:szCs w:val="24"/>
        </w:rPr>
        <w:t>сентября</w:t>
      </w:r>
      <w:r w:rsidR="00714A2F" w:rsidRPr="00556480">
        <w:rPr>
          <w:rFonts w:ascii="Times New Roman" w:hAnsi="Times New Roman" w:cs="Times New Roman"/>
          <w:sz w:val="24"/>
          <w:szCs w:val="24"/>
        </w:rPr>
        <w:t xml:space="preserve"> по декабрь 2</w:t>
      </w:r>
      <w:r w:rsidR="00AE14CB" w:rsidRPr="00556480">
        <w:rPr>
          <w:rFonts w:ascii="Times New Roman" w:hAnsi="Times New Roman" w:cs="Times New Roman"/>
          <w:sz w:val="24"/>
          <w:szCs w:val="24"/>
        </w:rPr>
        <w:t>02</w:t>
      </w:r>
      <w:r w:rsidR="00F64958" w:rsidRPr="00556480">
        <w:rPr>
          <w:rFonts w:ascii="Times New Roman" w:hAnsi="Times New Roman" w:cs="Times New Roman"/>
          <w:sz w:val="24"/>
          <w:szCs w:val="24"/>
        </w:rPr>
        <w:t>2 г.,</w:t>
      </w:r>
      <w:r w:rsidR="00F049F5" w:rsidRPr="00556480">
        <w:rPr>
          <w:rFonts w:ascii="Times New Roman" w:hAnsi="Times New Roman" w:cs="Times New Roman"/>
          <w:sz w:val="24"/>
          <w:szCs w:val="24"/>
        </w:rPr>
        <w:t xml:space="preserve"> с января по июнь</w:t>
      </w:r>
      <w:r w:rsidR="00714A2F" w:rsidRPr="00556480">
        <w:rPr>
          <w:rFonts w:ascii="Times New Roman" w:hAnsi="Times New Roman" w:cs="Times New Roman"/>
          <w:sz w:val="24"/>
          <w:szCs w:val="24"/>
        </w:rPr>
        <w:t xml:space="preserve"> 2023 г</w:t>
      </w:r>
      <w:r w:rsidR="00F049F5" w:rsidRPr="00556480">
        <w:rPr>
          <w:rFonts w:ascii="Times New Roman" w:hAnsi="Times New Roman" w:cs="Times New Roman"/>
          <w:sz w:val="24"/>
          <w:szCs w:val="24"/>
        </w:rPr>
        <w:t>.</w:t>
      </w:r>
      <w:r w:rsidR="00F64958" w:rsidRPr="00556480">
        <w:rPr>
          <w:rFonts w:ascii="Times New Roman" w:hAnsi="Times New Roman" w:cs="Times New Roman"/>
          <w:sz w:val="24"/>
          <w:szCs w:val="24"/>
        </w:rPr>
        <w:t xml:space="preserve">, а также в июле </w:t>
      </w:r>
      <w:r w:rsidR="009314EF">
        <w:rPr>
          <w:rFonts w:ascii="Times New Roman" w:hAnsi="Times New Roman" w:cs="Times New Roman"/>
          <w:sz w:val="24"/>
          <w:szCs w:val="24"/>
        </w:rPr>
        <w:t xml:space="preserve">и августе </w:t>
      </w:r>
      <w:r w:rsidR="00F64958" w:rsidRPr="00556480">
        <w:rPr>
          <w:rFonts w:ascii="Times New Roman" w:hAnsi="Times New Roman" w:cs="Times New Roman"/>
          <w:sz w:val="24"/>
          <w:szCs w:val="24"/>
        </w:rPr>
        <w:t>2023 г.</w:t>
      </w:r>
      <w:r w:rsidR="00F049F5" w:rsidRPr="00556480">
        <w:rPr>
          <w:rFonts w:ascii="Times New Roman" w:hAnsi="Times New Roman" w:cs="Times New Roman"/>
          <w:sz w:val="24"/>
          <w:szCs w:val="24"/>
        </w:rPr>
        <w:t xml:space="preserve">; в декабре </w:t>
      </w:r>
      <w:r w:rsidR="00FD7738" w:rsidRPr="00556480">
        <w:rPr>
          <w:rFonts w:ascii="Times New Roman" w:hAnsi="Times New Roman" w:cs="Times New Roman"/>
          <w:sz w:val="24"/>
          <w:szCs w:val="24"/>
        </w:rPr>
        <w:t xml:space="preserve">и июне </w:t>
      </w:r>
      <w:r w:rsidR="00F049F5" w:rsidRPr="00556480">
        <w:rPr>
          <w:rFonts w:ascii="Times New Roman" w:hAnsi="Times New Roman" w:cs="Times New Roman"/>
          <w:sz w:val="24"/>
          <w:szCs w:val="24"/>
        </w:rPr>
        <w:t>2022 г. отмечено снижение</w:t>
      </w:r>
      <w:r w:rsidR="002D5AA4" w:rsidRPr="00556480">
        <w:rPr>
          <w:rFonts w:ascii="Times New Roman" w:hAnsi="Times New Roman" w:cs="Times New Roman"/>
          <w:sz w:val="24"/>
          <w:szCs w:val="24"/>
        </w:rPr>
        <w:t>. Динами</w:t>
      </w:r>
      <w:r w:rsidR="00423E82" w:rsidRPr="00556480">
        <w:rPr>
          <w:rFonts w:ascii="Times New Roman" w:hAnsi="Times New Roman" w:cs="Times New Roman"/>
          <w:sz w:val="24"/>
          <w:szCs w:val="24"/>
        </w:rPr>
        <w:t>ка прироста числа юридических лиц в течение года имела ровную положительн</w:t>
      </w:r>
      <w:r w:rsidR="00FD7738" w:rsidRPr="00556480">
        <w:rPr>
          <w:rFonts w:ascii="Times New Roman" w:hAnsi="Times New Roman" w:cs="Times New Roman"/>
          <w:sz w:val="24"/>
          <w:szCs w:val="24"/>
        </w:rPr>
        <w:t>ую динамику за исключением июн</w:t>
      </w:r>
      <w:r w:rsidR="00E4016B" w:rsidRPr="00556480">
        <w:rPr>
          <w:rFonts w:ascii="Times New Roman" w:hAnsi="Times New Roman" w:cs="Times New Roman"/>
          <w:sz w:val="24"/>
          <w:szCs w:val="24"/>
        </w:rPr>
        <w:t>я</w:t>
      </w:r>
      <w:r w:rsidR="00FD7738" w:rsidRPr="00556480">
        <w:rPr>
          <w:rFonts w:ascii="Times New Roman" w:hAnsi="Times New Roman" w:cs="Times New Roman"/>
          <w:sz w:val="24"/>
          <w:szCs w:val="24"/>
        </w:rPr>
        <w:t xml:space="preserve"> 2023</w:t>
      </w:r>
      <w:r w:rsidR="00F049F5" w:rsidRPr="00556480">
        <w:rPr>
          <w:rFonts w:ascii="Times New Roman" w:hAnsi="Times New Roman" w:cs="Times New Roman"/>
          <w:sz w:val="24"/>
          <w:szCs w:val="24"/>
        </w:rPr>
        <w:t xml:space="preserve"> г. - в</w:t>
      </w:r>
      <w:r w:rsidR="00423E82" w:rsidRPr="00556480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МСП в </w:t>
      </w:r>
      <w:r w:rsidR="00F049F5" w:rsidRPr="00556480">
        <w:rPr>
          <w:rFonts w:ascii="Times New Roman" w:hAnsi="Times New Roman" w:cs="Times New Roman"/>
          <w:sz w:val="24"/>
          <w:szCs w:val="24"/>
        </w:rPr>
        <w:t>этом месяце</w:t>
      </w:r>
      <w:r w:rsidR="00423E82" w:rsidRPr="00556480">
        <w:rPr>
          <w:rFonts w:ascii="Times New Roman" w:hAnsi="Times New Roman" w:cs="Times New Roman"/>
          <w:sz w:val="24"/>
          <w:szCs w:val="24"/>
        </w:rPr>
        <w:t xml:space="preserve"> отмечено существенное снижение числа как ИП, так и ЮЛ. Динамика прироста числа </w:t>
      </w:r>
      <w:proofErr w:type="spellStart"/>
      <w:r w:rsidR="00423E82" w:rsidRPr="00556480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423E82" w:rsidRPr="00556480">
        <w:rPr>
          <w:rFonts w:ascii="Times New Roman" w:hAnsi="Times New Roman" w:cs="Times New Roman"/>
          <w:sz w:val="24"/>
          <w:szCs w:val="24"/>
        </w:rPr>
        <w:t xml:space="preserve"> в регионе была постоянной и положительной на протяжении всего рассматриваемого периода.</w:t>
      </w:r>
    </w:p>
    <w:p w14:paraId="1967A2EE" w14:textId="48923849" w:rsidR="00390E79" w:rsidRPr="00556480" w:rsidRDefault="00423E82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80">
        <w:rPr>
          <w:rFonts w:ascii="Times New Roman" w:hAnsi="Times New Roman" w:cs="Times New Roman"/>
          <w:sz w:val="24"/>
          <w:szCs w:val="24"/>
        </w:rPr>
        <w:t>О</w:t>
      </w:r>
      <w:r w:rsidR="00390E79" w:rsidRPr="00556480">
        <w:rPr>
          <w:rFonts w:ascii="Times New Roman" w:hAnsi="Times New Roman" w:cs="Times New Roman"/>
          <w:sz w:val="24"/>
          <w:szCs w:val="24"/>
        </w:rPr>
        <w:t>тносительно невысокий темп прироста</w:t>
      </w:r>
      <w:r w:rsidRPr="00556480">
        <w:rPr>
          <w:rFonts w:ascii="Times New Roman" w:hAnsi="Times New Roman" w:cs="Times New Roman"/>
          <w:sz w:val="24"/>
          <w:szCs w:val="24"/>
        </w:rPr>
        <w:t xml:space="preserve"> количества ИП</w:t>
      </w:r>
      <w:r w:rsidR="00390E79" w:rsidRPr="00556480">
        <w:rPr>
          <w:rFonts w:ascii="Times New Roman" w:hAnsi="Times New Roman" w:cs="Times New Roman"/>
          <w:sz w:val="24"/>
          <w:szCs w:val="24"/>
        </w:rPr>
        <w:t xml:space="preserve"> мо</w:t>
      </w:r>
      <w:r w:rsidRPr="00556480">
        <w:rPr>
          <w:rFonts w:ascii="Times New Roman" w:hAnsi="Times New Roman" w:cs="Times New Roman"/>
          <w:sz w:val="24"/>
          <w:szCs w:val="24"/>
        </w:rPr>
        <w:t>жет</w:t>
      </w:r>
      <w:r w:rsidR="00390E79" w:rsidRPr="00556480">
        <w:rPr>
          <w:rFonts w:ascii="Times New Roman" w:hAnsi="Times New Roman" w:cs="Times New Roman"/>
          <w:sz w:val="24"/>
          <w:szCs w:val="24"/>
        </w:rPr>
        <w:t xml:space="preserve"> быть связан с </w:t>
      </w:r>
      <w:r w:rsidR="00195F04" w:rsidRPr="00556480">
        <w:rPr>
          <w:rFonts w:ascii="Times New Roman" w:hAnsi="Times New Roman" w:cs="Times New Roman"/>
          <w:sz w:val="24"/>
          <w:szCs w:val="24"/>
        </w:rPr>
        <w:t>растущей популярностью применения статуса плательщика налога на профессиональный доход (</w:t>
      </w:r>
      <w:proofErr w:type="spellStart"/>
      <w:r w:rsidR="00195F04" w:rsidRPr="00556480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195F04" w:rsidRPr="00556480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</w:t>
      </w:r>
      <w:r w:rsidR="00CD238C" w:rsidRPr="00556480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классического ИП.</w:t>
      </w:r>
    </w:p>
    <w:p w14:paraId="22ED3C9E" w14:textId="77777777" w:rsidR="00556480" w:rsidRDefault="00556480" w:rsidP="002C4B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B2886" w14:textId="424D5514" w:rsidR="00086719" w:rsidRPr="005655DE" w:rsidRDefault="00086719" w:rsidP="002C4B76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655DE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</w:t>
      </w:r>
      <w:proofErr w:type="spellStart"/>
      <w:r w:rsidRPr="005655DE">
        <w:rPr>
          <w:rFonts w:ascii="Times New Roman" w:hAnsi="Times New Roman" w:cs="Times New Roman"/>
          <w:b/>
          <w:bCs/>
          <w:sz w:val="20"/>
          <w:szCs w:val="20"/>
        </w:rPr>
        <w:t>самозанятых</w:t>
      </w:r>
      <w:proofErr w:type="spellEnd"/>
      <w:r w:rsidRPr="005655DE">
        <w:rPr>
          <w:rFonts w:ascii="Times New Roman" w:hAnsi="Times New Roman" w:cs="Times New Roman"/>
          <w:b/>
          <w:bCs/>
          <w:sz w:val="20"/>
          <w:szCs w:val="20"/>
        </w:rPr>
        <w:t xml:space="preserve"> в регионах ЦФО </w:t>
      </w:r>
      <w:r w:rsidR="00B965B3">
        <w:rPr>
          <w:rFonts w:ascii="Times New Roman" w:hAnsi="Times New Roman" w:cs="Times New Roman"/>
          <w:b/>
          <w:bCs/>
          <w:sz w:val="20"/>
          <w:szCs w:val="20"/>
        </w:rPr>
        <w:t>за период 01.09.2022-01.09</w:t>
      </w:r>
      <w:r w:rsidR="00172271" w:rsidRPr="005655DE">
        <w:rPr>
          <w:rFonts w:ascii="Times New Roman" w:hAnsi="Times New Roman" w:cs="Times New Roman"/>
          <w:b/>
          <w:bCs/>
          <w:sz w:val="20"/>
          <w:szCs w:val="20"/>
        </w:rPr>
        <w:t>.2023</w:t>
      </w:r>
    </w:p>
    <w:tbl>
      <w:tblPr>
        <w:tblW w:w="10206" w:type="dxa"/>
        <w:tblInd w:w="5" w:type="dxa"/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1134"/>
        <w:gridCol w:w="1134"/>
        <w:gridCol w:w="1134"/>
        <w:gridCol w:w="997"/>
        <w:gridCol w:w="1129"/>
        <w:gridCol w:w="1134"/>
      </w:tblGrid>
      <w:tr w:rsidR="00A30C47" w:rsidRPr="00556480" w14:paraId="707748BA" w14:textId="77777777" w:rsidTr="00671512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77777777" w:rsidR="00A30C47" w:rsidRPr="00556480" w:rsidRDefault="00A30C47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77777777" w:rsidR="00A30C47" w:rsidRPr="00556480" w:rsidRDefault="00A30C47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1BA75C3F" w:rsidR="00A30C47" w:rsidRPr="00556480" w:rsidRDefault="00671512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01.09</w:t>
            </w:r>
            <w:r w:rsidR="00A30C47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87BD" w14:textId="77777777" w:rsidR="00A30C47" w:rsidRPr="00556480" w:rsidRDefault="00A30C47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27D36ECD" w:rsidR="00A30C47" w:rsidRPr="00556480" w:rsidRDefault="00AB51B7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01.0</w:t>
            </w:r>
            <w:r w:rsidR="00671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A30C47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3D80CE" w14:textId="77777777" w:rsidR="00A30C47" w:rsidRPr="00556480" w:rsidRDefault="00A30C47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834232" w14:textId="77777777" w:rsidR="00A30C47" w:rsidRPr="00556480" w:rsidRDefault="00A30C47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77777777" w:rsidR="00A30C47" w:rsidRPr="00556480" w:rsidRDefault="00A30C47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77777777" w:rsidR="00A30C47" w:rsidRPr="00556480" w:rsidRDefault="00A30C47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71512" w:rsidRPr="00556480" w14:paraId="75391634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06CD" w14:textId="25DF41D0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AA6F" w14:textId="605115E9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Тамбовская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3A20B331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D39E" w14:textId="46E50E1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3D1E1E8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D844" w14:textId="795868E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6E63" w14:textId="12AC7704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35,48%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2ED3A42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203FE7C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62,53%</w:t>
            </w:r>
          </w:p>
        </w:tc>
      </w:tr>
      <w:tr w:rsidR="00671512" w:rsidRPr="00556480" w14:paraId="6134C785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AF52" w14:textId="115ACC17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9BF5" w14:textId="2FF2E765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6A729211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8D36" w14:textId="51850FB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0CFC1D86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AFC7" w14:textId="4D37987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395C" w14:textId="25500AF8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3F83B07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6ACF03D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60,13%</w:t>
            </w:r>
          </w:p>
        </w:tc>
      </w:tr>
      <w:tr w:rsidR="00671512" w:rsidRPr="00556480" w14:paraId="2683A9A0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29EF" w14:textId="539814B5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8FE4" w14:textId="26758C4D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Ярославская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7D16A620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1906" w14:textId="5B052F40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25CD34F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8497" w14:textId="72DC8ED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961B" w14:textId="4D104638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32,55%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5B5CD740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77917508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58,53%</w:t>
            </w:r>
          </w:p>
        </w:tc>
      </w:tr>
      <w:tr w:rsidR="00671512" w:rsidRPr="00556480" w14:paraId="37C1E82F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2051" w14:textId="696700F3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77F3" w14:textId="198F9170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Тульская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15139521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3DB7" w14:textId="3D6EDD7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26C3C8A0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F953" w14:textId="215E633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BF97" w14:textId="7510713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223676D5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394CA5FA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53,40%</w:t>
            </w:r>
          </w:p>
        </w:tc>
      </w:tr>
      <w:tr w:rsidR="00671512" w:rsidRPr="00556480" w14:paraId="367D6A5E" w14:textId="77777777" w:rsidTr="00D4483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4F52905" w14:textId="73BC271C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6C336567" w14:textId="20B0B490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Смоленская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AC6104A" w14:textId="7ACCBEE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B6BA1B3" w14:textId="60777AD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B27406C" w14:textId="251F1F44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BDF3465" w14:textId="1DDE843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E9D345" w14:textId="45AF1F68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15AC9F8" w14:textId="4F918135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3030902" w14:textId="2D386703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57,34%</w:t>
            </w:r>
          </w:p>
        </w:tc>
      </w:tr>
      <w:tr w:rsidR="00671512" w:rsidRPr="00556480" w14:paraId="62532AF2" w14:textId="77777777" w:rsidTr="00D4483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6D6C" w14:textId="21A759B1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7078" w14:textId="63F4D5E9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Костромская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A31" w14:textId="3D3E32F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012B" w14:textId="570ED09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7BD" w14:textId="4F92F23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5716" w14:textId="2F991A7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B045" w14:textId="6778B9A5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39A2" w14:textId="715D6E30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B47" w14:textId="7CBD6E11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58,34%</w:t>
            </w:r>
          </w:p>
        </w:tc>
      </w:tr>
      <w:tr w:rsidR="00671512" w:rsidRPr="00556480" w14:paraId="5E2EE1D5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830C" w14:textId="128EC1BD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23E0" w14:textId="1AC57D0F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413AD2B8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71DF" w14:textId="4D7B6DB3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251F4036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6F9E" w14:textId="7FFF4416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BAD8" w14:textId="09840B8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31,31%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100F450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6E092F2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58,47%</w:t>
            </w:r>
          </w:p>
        </w:tc>
      </w:tr>
      <w:tr w:rsidR="00671512" w:rsidRPr="00556480" w14:paraId="41C74FF6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85E4" w14:textId="5FA5483D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49AF" w14:textId="0438822E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Тверская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77B" w14:textId="6167BE1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E0A2" w14:textId="49092E0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F93" w14:textId="1E5E1C9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5123" w14:textId="70D6A4C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712C" w14:textId="6A17885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30,51%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D6F" w14:textId="73FE6DB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D42" w14:textId="193C5D4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56,27%</w:t>
            </w:r>
          </w:p>
        </w:tc>
      </w:tr>
      <w:tr w:rsidR="00671512" w:rsidRPr="00556480" w14:paraId="4B363894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790B" w14:textId="54DA1D0F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6B52" w14:textId="6013F9A5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Брянская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7D8" w14:textId="0290E20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BEC9" w14:textId="2042210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A07" w14:textId="70A700B1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F38B" w14:textId="13E22BB3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1601" w14:textId="025C2FE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D9B" w14:textId="04E33B1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39A" w14:textId="72724D34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53,51%</w:t>
            </w:r>
          </w:p>
        </w:tc>
      </w:tr>
      <w:tr w:rsidR="00671512" w:rsidRPr="00556480" w14:paraId="5751AED1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50FE" w14:textId="47748C9A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0834" w14:textId="39D618C7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Рязанская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2CB802E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F9F5" w14:textId="5BFF767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72F22425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A506" w14:textId="0E033F0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A780" w14:textId="10967FE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475B051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79E72FB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51,78%</w:t>
            </w:r>
          </w:p>
        </w:tc>
      </w:tr>
      <w:tr w:rsidR="00671512" w:rsidRPr="00556480" w14:paraId="58778611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68CE" w14:textId="0D151EBD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A1B8" w14:textId="77F6BC83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Владимирская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695D8E7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B77D" w14:textId="6B0256D5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0B9082FD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F8A9" w14:textId="42ACDD98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62E8" w14:textId="1BA1007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28,31%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6F6A20E0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186A0DC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53,25%</w:t>
            </w:r>
          </w:p>
        </w:tc>
      </w:tr>
      <w:tr w:rsidR="00671512" w:rsidRPr="00556480" w14:paraId="616198AD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1ECD" w14:textId="68C2A4C3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9C80" w14:textId="229D1B5B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Белгородская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2EF8C554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9C9F" w14:textId="3AE4F7D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5424BDF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AFA4" w14:textId="3F1ACC4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019D" w14:textId="0E56AAE0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27,55%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6D76784C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0133D973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49,47%</w:t>
            </w:r>
          </w:p>
        </w:tc>
      </w:tr>
      <w:tr w:rsidR="00671512" w:rsidRPr="00556480" w14:paraId="416F1ECB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FCE3" w14:textId="419AC288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7AB7" w14:textId="0785B5D7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Орловская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4F9C3A2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EFEA" w14:textId="707B7E7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0EE99294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5898" w14:textId="3ACAFEE0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9276" w14:textId="64A4E03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751E81E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50CC89A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48,69%</w:t>
            </w:r>
          </w:p>
        </w:tc>
      </w:tr>
      <w:tr w:rsidR="00671512" w:rsidRPr="00556480" w14:paraId="2252044E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841" w14:textId="06F36AF2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4C88" w14:textId="3E77EE11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Воронежская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5E4DDDC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7138" w14:textId="5102FB0D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35E94F8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0902" w14:textId="08E8CDE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820B" w14:textId="7F2A936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27,17%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05819F11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5ACD9FD8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49,46%</w:t>
            </w:r>
          </w:p>
        </w:tc>
      </w:tr>
      <w:tr w:rsidR="00671512" w:rsidRPr="00556480" w14:paraId="21DE1ADD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E9B8" w14:textId="3B133CA9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1954" w14:textId="6F458DDB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Липецкая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2EB26D6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321" w14:textId="3F5059E4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63E8AEF0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735" w14:textId="4B4ED72A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8079" w14:textId="098BF515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67CD0F7A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2F309621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46,86%</w:t>
            </w:r>
          </w:p>
        </w:tc>
      </w:tr>
      <w:tr w:rsidR="00671512" w:rsidRPr="00556480" w14:paraId="0A84B0A9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579D" w14:textId="4BE9FC80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1F3E" w14:textId="688CB400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Калужская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1B7F265D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EC24" w14:textId="3BC13C0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3852903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26BC" w14:textId="2D60579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FF39" w14:textId="11BC5C5D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0A1F3F7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31088F3C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41,20%</w:t>
            </w:r>
          </w:p>
        </w:tc>
      </w:tr>
      <w:tr w:rsidR="00671512" w:rsidRPr="00556480" w14:paraId="226A9030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F1ED" w14:textId="64DFC20C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E339" w14:textId="3232A1EC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Московская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0C8E072A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419 817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893" w14:textId="348E2AA8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481 084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2A52B265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586 041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5A1" w14:textId="2E73AA7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104 957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C9D5" w14:textId="32D87B5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7D085ED9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34C3A73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39,59%</w:t>
            </w:r>
          </w:p>
        </w:tc>
      </w:tr>
      <w:tr w:rsidR="00671512" w:rsidRPr="00556480" w14:paraId="4EE226E1" w14:textId="77777777" w:rsidTr="0067151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46E5" w14:textId="65D3DEC0" w:rsidR="00671512" w:rsidRPr="00834226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342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EEA7A5" w14:textId="36F936D8" w:rsidR="00671512" w:rsidRPr="00671512" w:rsidRDefault="00671512" w:rsidP="00671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1DDBAEDA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1 106 139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0494" w14:textId="2D0B13A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1 235 241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7373926C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1 442 639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397" w14:textId="2FA6B5F5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207 398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26E9" w14:textId="5D02E07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2EE10D77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29B80084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30,42%</w:t>
            </w:r>
          </w:p>
        </w:tc>
      </w:tr>
      <w:tr w:rsidR="00671512" w:rsidRPr="00556480" w14:paraId="0B0867D1" w14:textId="77777777" w:rsidTr="00671512">
        <w:trPr>
          <w:trHeight w:val="20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A59E2" w14:textId="5CAEFE48" w:rsidR="00671512" w:rsidRPr="00556480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3368163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1 987 722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6C63" w14:textId="59DFA22E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2 261 033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6BFF44DF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2 733 277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F27B" w14:textId="580A7A0B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472 244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4421" w14:textId="7796FBEC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28,73%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48D2A2BC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745 555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1BB8FD52" w:rsidR="00671512" w:rsidRPr="00671512" w:rsidRDefault="00671512" w:rsidP="00671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5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51,63%</w:t>
            </w:r>
          </w:p>
        </w:tc>
      </w:tr>
    </w:tbl>
    <w:p w14:paraId="795173D0" w14:textId="77777777" w:rsidR="00556480" w:rsidRDefault="00434DB7" w:rsidP="002C4B76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федеральному округу</w:t>
      </w:r>
    </w:p>
    <w:p w14:paraId="44D30802" w14:textId="77777777" w:rsidR="00556480" w:rsidRDefault="00556480" w:rsidP="002C4B76">
      <w:pPr>
        <w:spacing w:after="0" w:line="240" w:lineRule="auto"/>
        <w:ind w:firstLine="2552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182C848" w14:textId="79D584AC" w:rsidR="001B71D1" w:rsidRDefault="00556480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480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</w:t>
      </w:r>
      <w:r w:rsidR="00671512">
        <w:rPr>
          <w:rFonts w:ascii="Times New Roman" w:hAnsi="Times New Roman" w:cs="Times New Roman"/>
          <w:sz w:val="24"/>
          <w:szCs w:val="24"/>
        </w:rPr>
        <w:t xml:space="preserve">стве </w:t>
      </w:r>
      <w:proofErr w:type="spellStart"/>
      <w:r w:rsidR="0067151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671512">
        <w:rPr>
          <w:rFonts w:ascii="Times New Roman" w:hAnsi="Times New Roman" w:cs="Times New Roman"/>
          <w:sz w:val="24"/>
          <w:szCs w:val="24"/>
        </w:rPr>
        <w:t>, за январь-август</w:t>
      </w:r>
      <w:r w:rsidRPr="00556480">
        <w:rPr>
          <w:rFonts w:ascii="Times New Roman" w:hAnsi="Times New Roman" w:cs="Times New Roman"/>
          <w:sz w:val="24"/>
          <w:szCs w:val="24"/>
        </w:rPr>
        <w:t xml:space="preserve"> 2023 год</w:t>
      </w:r>
      <w:r w:rsidR="00671512">
        <w:rPr>
          <w:rFonts w:ascii="Times New Roman" w:hAnsi="Times New Roman" w:cs="Times New Roman"/>
          <w:sz w:val="24"/>
          <w:szCs w:val="24"/>
        </w:rPr>
        <w:t>а увеличилось на 28,73</w:t>
      </w:r>
      <w:r w:rsidRPr="00556480">
        <w:rPr>
          <w:rFonts w:ascii="Times New Roman" w:hAnsi="Times New Roman" w:cs="Times New Roman"/>
          <w:sz w:val="24"/>
          <w:szCs w:val="24"/>
        </w:rPr>
        <w:t xml:space="preserve">% в среднем по 18 регионам </w:t>
      </w:r>
      <w:r w:rsidRPr="00095A5D">
        <w:rPr>
          <w:rFonts w:ascii="Times New Roman" w:hAnsi="Times New Roman" w:cs="Times New Roman"/>
          <w:sz w:val="24"/>
          <w:szCs w:val="24"/>
        </w:rPr>
        <w:t xml:space="preserve">ЦФО; по этому показателю Смоленская область занимает </w:t>
      </w:r>
      <w:r w:rsidR="00D44839" w:rsidRPr="00095A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71512" w:rsidRPr="00095A5D">
        <w:rPr>
          <w:rFonts w:ascii="Times New Roman" w:hAnsi="Times New Roman" w:cs="Times New Roman"/>
          <w:b/>
          <w:bCs/>
          <w:sz w:val="24"/>
          <w:szCs w:val="24"/>
        </w:rPr>
        <w:t xml:space="preserve"> место со значени</w:t>
      </w:r>
      <w:r w:rsidR="00D44839" w:rsidRPr="00095A5D">
        <w:rPr>
          <w:rFonts w:ascii="Times New Roman" w:hAnsi="Times New Roman" w:cs="Times New Roman"/>
          <w:b/>
          <w:bCs/>
          <w:sz w:val="24"/>
          <w:szCs w:val="24"/>
        </w:rPr>
        <w:t>ем 31,69% (6 949</w:t>
      </w:r>
      <w:r w:rsidRPr="00095A5D">
        <w:rPr>
          <w:rFonts w:ascii="Times New Roman" w:hAnsi="Times New Roman" w:cs="Times New Roman"/>
          <w:b/>
          <w:bCs/>
          <w:sz w:val="24"/>
          <w:szCs w:val="24"/>
        </w:rPr>
        <w:t xml:space="preserve"> ед.)</w:t>
      </w:r>
      <w:r w:rsidRPr="00095A5D">
        <w:rPr>
          <w:rFonts w:ascii="Times New Roman" w:hAnsi="Times New Roman" w:cs="Times New Roman"/>
          <w:sz w:val="24"/>
          <w:szCs w:val="24"/>
        </w:rPr>
        <w:t xml:space="preserve">. За календарный год число </w:t>
      </w:r>
      <w:proofErr w:type="spellStart"/>
      <w:r w:rsidRPr="00095A5D">
        <w:rPr>
          <w:rFonts w:ascii="Times New Roman" w:hAnsi="Times New Roman" w:cs="Times New Roman"/>
          <w:sz w:val="24"/>
          <w:szCs w:val="24"/>
        </w:rPr>
        <w:t>сам</w:t>
      </w:r>
      <w:r w:rsidR="00D44839" w:rsidRPr="00095A5D">
        <w:rPr>
          <w:rFonts w:ascii="Times New Roman" w:hAnsi="Times New Roman" w:cs="Times New Roman"/>
          <w:sz w:val="24"/>
          <w:szCs w:val="24"/>
        </w:rPr>
        <w:t>озанятых</w:t>
      </w:r>
      <w:proofErr w:type="spellEnd"/>
      <w:r w:rsidR="00D44839" w:rsidRPr="00095A5D">
        <w:rPr>
          <w:rFonts w:ascii="Times New Roman" w:hAnsi="Times New Roman" w:cs="Times New Roman"/>
          <w:sz w:val="24"/>
          <w:szCs w:val="24"/>
        </w:rPr>
        <w:t xml:space="preserve"> в регионе выросло на 57</w:t>
      </w:r>
      <w:r w:rsidR="00671512" w:rsidRPr="00095A5D">
        <w:rPr>
          <w:rFonts w:ascii="Times New Roman" w:hAnsi="Times New Roman" w:cs="Times New Roman"/>
          <w:sz w:val="24"/>
          <w:szCs w:val="24"/>
        </w:rPr>
        <w:t>,34</w:t>
      </w:r>
      <w:r w:rsidR="00D44839" w:rsidRPr="00095A5D">
        <w:rPr>
          <w:rFonts w:ascii="Times New Roman" w:hAnsi="Times New Roman" w:cs="Times New Roman"/>
          <w:sz w:val="24"/>
          <w:szCs w:val="24"/>
        </w:rPr>
        <w:t xml:space="preserve">% (10 525 ед.), что </w:t>
      </w:r>
      <w:r w:rsidRPr="00095A5D">
        <w:rPr>
          <w:rFonts w:ascii="Times New Roman" w:hAnsi="Times New Roman" w:cs="Times New Roman"/>
          <w:sz w:val="24"/>
          <w:szCs w:val="24"/>
        </w:rPr>
        <w:t xml:space="preserve">является 6 значением из </w:t>
      </w:r>
      <w:r w:rsidR="00D44839" w:rsidRPr="00095A5D">
        <w:rPr>
          <w:rFonts w:ascii="Times New Roman" w:hAnsi="Times New Roman" w:cs="Times New Roman"/>
          <w:sz w:val="24"/>
          <w:szCs w:val="24"/>
        </w:rPr>
        <w:t>18 регионов ЦФО при среднем 51,63</w:t>
      </w:r>
      <w:r w:rsidRPr="00095A5D">
        <w:rPr>
          <w:rFonts w:ascii="Times New Roman" w:hAnsi="Times New Roman" w:cs="Times New Roman"/>
          <w:sz w:val="24"/>
          <w:szCs w:val="24"/>
        </w:rPr>
        <w:t>%</w:t>
      </w:r>
      <w:r w:rsidRPr="00095A5D">
        <w:rPr>
          <w:rFonts w:ascii="Times New Roman" w:hAnsi="Times New Roman" w:cs="Times New Roman"/>
          <w:sz w:val="28"/>
          <w:szCs w:val="28"/>
        </w:rPr>
        <w:t>.</w:t>
      </w:r>
    </w:p>
    <w:p w14:paraId="10C13481" w14:textId="77777777" w:rsidR="001B71D1" w:rsidRDefault="001B71D1" w:rsidP="002C4B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AA79FDD" w14:textId="77777777" w:rsidR="001B71D1" w:rsidRDefault="00EF4949" w:rsidP="002C4B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446CFCF3" w14:textId="2BAC9F41" w:rsidR="003B2598" w:rsidRPr="00556480" w:rsidRDefault="00EF4949" w:rsidP="002C4B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556480" w:rsidRDefault="003B2598" w:rsidP="002C4B76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56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103EA7C4">
            <wp:extent cx="6438900" cy="40957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DA0D88" w14:textId="523BE13D" w:rsidR="00DF3164" w:rsidRPr="00556480" w:rsidRDefault="0023194F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80">
        <w:rPr>
          <w:rFonts w:ascii="Times New Roman" w:hAnsi="Times New Roman" w:cs="Times New Roman"/>
          <w:sz w:val="24"/>
          <w:szCs w:val="24"/>
        </w:rPr>
        <w:t>За прошедший календарный год (с</w:t>
      </w:r>
      <w:r w:rsidR="00112CE2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032A9B" w:rsidRPr="00556480">
        <w:rPr>
          <w:rFonts w:ascii="Times New Roman" w:hAnsi="Times New Roman" w:cs="Times New Roman"/>
          <w:sz w:val="24"/>
          <w:szCs w:val="24"/>
        </w:rPr>
        <w:t xml:space="preserve"> 2022 г. по </w:t>
      </w:r>
      <w:r w:rsidR="00112CE2">
        <w:rPr>
          <w:rFonts w:ascii="Times New Roman" w:hAnsi="Times New Roman" w:cs="Times New Roman"/>
          <w:sz w:val="24"/>
          <w:szCs w:val="24"/>
        </w:rPr>
        <w:t>сентябрь</w:t>
      </w:r>
      <w:r w:rsidR="00032A9B" w:rsidRPr="00556480">
        <w:rPr>
          <w:rFonts w:ascii="Times New Roman" w:hAnsi="Times New Roman" w:cs="Times New Roman"/>
          <w:sz w:val="24"/>
          <w:szCs w:val="24"/>
        </w:rPr>
        <w:t xml:space="preserve"> 2023 г.) </w:t>
      </w:r>
      <w:r w:rsidR="00DF3164" w:rsidRPr="00556480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4E0EC59F" w14:textId="77777777" w:rsidR="00DF3164" w:rsidRPr="00556480" w:rsidRDefault="00DF3164" w:rsidP="002C4B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21BD6D" w14:textId="77777777" w:rsidR="001B71D1" w:rsidRDefault="00052701" w:rsidP="002C4B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556480" w:rsidRDefault="00052701" w:rsidP="002C4B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180" w:type="dxa"/>
        <w:tblInd w:w="-5" w:type="dxa"/>
        <w:tblLook w:val="04A0" w:firstRow="1" w:lastRow="0" w:firstColumn="1" w:lastColumn="0" w:noHBand="0" w:noVBand="1"/>
      </w:tblPr>
      <w:tblGrid>
        <w:gridCol w:w="5954"/>
        <w:gridCol w:w="1116"/>
        <w:gridCol w:w="1116"/>
        <w:gridCol w:w="997"/>
        <w:gridCol w:w="997"/>
      </w:tblGrid>
      <w:tr w:rsidR="00306231" w:rsidRPr="00556480" w14:paraId="4462B22A" w14:textId="77777777" w:rsidTr="001B71D1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306231" w:rsidRPr="00556480" w:rsidRDefault="00306231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77777777" w:rsidR="00306231" w:rsidRPr="00556480" w:rsidRDefault="00306231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2896B6A4" w:rsidR="00306231" w:rsidRPr="00556480" w:rsidRDefault="003E1258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10.09</w:t>
            </w:r>
            <w:r w:rsidR="00306231"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306231" w:rsidRPr="00556480" w:rsidRDefault="00306231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306231" w:rsidRPr="00556480" w:rsidRDefault="00306231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02CFF" w:rsidRPr="00556480" w14:paraId="05423158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21CFA0C8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097A89C3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514EC6C1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64CEB2E1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77AB305C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33,33%</w:t>
            </w:r>
          </w:p>
        </w:tc>
      </w:tr>
      <w:tr w:rsidR="00702CFF" w:rsidRPr="00556480" w14:paraId="063C033C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124166E6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31CF89E0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672E1F3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39FECA34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5B04130E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7,80%</w:t>
            </w:r>
          </w:p>
        </w:tc>
      </w:tr>
      <w:tr w:rsidR="00702CFF" w:rsidRPr="00556480" w14:paraId="00CF633F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DB59FE8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479AF643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0212B58F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045DEE6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6DDD05A1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5,05%</w:t>
            </w:r>
          </w:p>
        </w:tc>
      </w:tr>
      <w:tr w:rsidR="00702CFF" w:rsidRPr="00556480" w14:paraId="7904174D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05A2" w14:textId="2050F682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F5F6" w14:textId="6C9C3E6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C91B" w14:textId="02B298B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CDCD" w14:textId="3F56EA61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05C5" w14:textId="0104FE52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4,96%</w:t>
            </w:r>
          </w:p>
        </w:tc>
      </w:tr>
      <w:tr w:rsidR="00702CFF" w:rsidRPr="00556480" w14:paraId="611485E6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270D9AAC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4A95561D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782E7CEA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4E19E970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268CE95D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1,35%</w:t>
            </w:r>
          </w:p>
        </w:tc>
      </w:tr>
      <w:tr w:rsidR="00702CFF" w:rsidRPr="00556480" w14:paraId="2174F60A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0BFCDFBF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1917539A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22B88ED1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7C896290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6CE3040F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0,56%</w:t>
            </w:r>
          </w:p>
        </w:tc>
      </w:tr>
      <w:tr w:rsidR="00702CFF" w:rsidRPr="00556480" w14:paraId="3F0D4418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FA0FF" w14:textId="445EE051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156D" w14:textId="04C75229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D8AD" w14:textId="53494578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5C22" w14:textId="7EE0139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64CA" w14:textId="6C0CD844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702CFF" w:rsidRPr="00556480" w14:paraId="206277A9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59448C53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5E01096E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1BCEFAA7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3C6B8E1F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52BF616E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702CFF" w:rsidRPr="00556480" w14:paraId="2E1F99EA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6FB96682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76AFC4E2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1EEAB61E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5A023B4A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5AEEBE28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-0,36%</w:t>
            </w:r>
          </w:p>
        </w:tc>
      </w:tr>
      <w:tr w:rsidR="00702CFF" w:rsidRPr="00556480" w14:paraId="28DC09FB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28BF3D09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3A99DFC0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25775F3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742CA56E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1E182A1C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-2,03%</w:t>
            </w:r>
          </w:p>
        </w:tc>
      </w:tr>
      <w:tr w:rsidR="00702CFF" w:rsidRPr="00556480" w14:paraId="49FC05ED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41EB49D6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137C0FDB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51153FD6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01E3A0A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71347717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-2,21%</w:t>
            </w:r>
          </w:p>
        </w:tc>
      </w:tr>
      <w:tr w:rsidR="00702CFF" w:rsidRPr="00556480" w14:paraId="1500A2CD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47D1FB98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2B722BA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2C88A38B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6B24E1C6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0596ECD9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-2,46%</w:t>
            </w:r>
          </w:p>
        </w:tc>
      </w:tr>
      <w:tr w:rsidR="00702CFF" w:rsidRPr="00556480" w14:paraId="51882B34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13DC4005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60E141F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37D389C0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5B0CF51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2CA1618E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-3,03%</w:t>
            </w:r>
          </w:p>
        </w:tc>
      </w:tr>
      <w:tr w:rsidR="00702CFF" w:rsidRPr="00556480" w14:paraId="139CD48F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13E3E27B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11AFDA7A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6FA68F42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25D8C809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02CB93D3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-3,04%</w:t>
            </w:r>
          </w:p>
        </w:tc>
      </w:tr>
      <w:tr w:rsidR="00702CFF" w:rsidRPr="00556480" w14:paraId="189C1AC4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3AE57F72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5253311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6BDCB98F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3C0D8079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2938DBC7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-3,13%</w:t>
            </w:r>
          </w:p>
        </w:tc>
      </w:tr>
      <w:tr w:rsidR="00702CFF" w:rsidRPr="00556480" w14:paraId="2CD2A643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0BAC962F" w:rsidR="00702CFF" w:rsidRPr="00702CFF" w:rsidRDefault="00702CFF" w:rsidP="00702CFF">
            <w:pPr>
              <w:spacing w:after="0" w:line="240" w:lineRule="auto"/>
              <w:ind w:hanging="1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5C99D7B9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33AF2B2A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450A01E9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67017C8C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-3,31%</w:t>
            </w:r>
          </w:p>
        </w:tc>
      </w:tr>
      <w:tr w:rsidR="00702CFF" w:rsidRPr="00556480" w14:paraId="504D7AA9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7C269C16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3C3FD6D7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4427C91A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4895DA42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16DAC4D4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-4,04%</w:t>
            </w:r>
          </w:p>
        </w:tc>
      </w:tr>
      <w:tr w:rsidR="00702CFF" w:rsidRPr="00556480" w14:paraId="00D643F3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436FBC61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37AEB5C9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18530B03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019AA970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5A347EA8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-4,17%</w:t>
            </w:r>
          </w:p>
        </w:tc>
      </w:tr>
      <w:tr w:rsidR="00702CFF" w:rsidRPr="00556480" w14:paraId="16E34588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37B2B406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6BC05387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64C64F96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314558D5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27EA0B90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-4,66%</w:t>
            </w:r>
          </w:p>
        </w:tc>
      </w:tr>
      <w:tr w:rsidR="00702CFF" w:rsidRPr="00556480" w14:paraId="4995A7AC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65634A06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1B39E7ED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1F647576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152C7EE8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058DA48B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-6,45%</w:t>
            </w:r>
          </w:p>
        </w:tc>
      </w:tr>
      <w:tr w:rsidR="00702CFF" w:rsidRPr="00556480" w14:paraId="051B0D3F" w14:textId="77777777" w:rsidTr="00702CF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3C2F600F" w:rsidR="00702CFF" w:rsidRPr="00702CFF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0742AA3B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684F41AC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21E7F7F0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615A9C19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-8,11%</w:t>
            </w:r>
          </w:p>
        </w:tc>
      </w:tr>
      <w:tr w:rsidR="00702CFF" w:rsidRPr="00556480" w14:paraId="43B612B0" w14:textId="77777777" w:rsidTr="0035588C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E680" w14:textId="797AA282" w:rsidR="00702CFF" w:rsidRPr="00556480" w:rsidRDefault="00702CFF" w:rsidP="00702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2BAAD" w14:textId="67E3713D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7A8D" w14:textId="02963B77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2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36 992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6F28" w14:textId="7614D3DA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2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15A4" w14:textId="463B791C" w:rsidR="00702CFF" w:rsidRPr="00702CFF" w:rsidRDefault="00702CFF" w:rsidP="00702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-1,90%</w:t>
            </w:r>
          </w:p>
        </w:tc>
      </w:tr>
    </w:tbl>
    <w:p w14:paraId="0D1DA8AC" w14:textId="163B31AB" w:rsidR="001F4D28" w:rsidRDefault="007C0334" w:rsidP="002C4B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556480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556480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556480" w:rsidRDefault="00556480" w:rsidP="002C4B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8FF6BA6" w14:textId="7C6A712B" w:rsidR="00686D4C" w:rsidRPr="00556480" w:rsidRDefault="002D59ED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80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556480">
        <w:rPr>
          <w:rFonts w:ascii="Times New Roman" w:hAnsi="Times New Roman" w:cs="Times New Roman"/>
          <w:sz w:val="24"/>
          <w:szCs w:val="24"/>
        </w:rPr>
        <w:t xml:space="preserve"> </w:t>
      </w:r>
      <w:r w:rsidR="00BA3499" w:rsidRPr="00556480">
        <w:rPr>
          <w:rFonts w:ascii="Times New Roman" w:hAnsi="Times New Roman" w:cs="Times New Roman"/>
          <w:sz w:val="24"/>
          <w:szCs w:val="24"/>
        </w:rPr>
        <w:t xml:space="preserve">увеличение числа занятых субъектов МСП с начала года отмечено в следующих отраслях: </w:t>
      </w:r>
      <w:r w:rsidR="00883B23" w:rsidRPr="00556480">
        <w:rPr>
          <w:rFonts w:ascii="Times New Roman" w:hAnsi="Times New Roman" w:cs="Times New Roman"/>
          <w:b/>
          <w:sz w:val="24"/>
          <w:szCs w:val="24"/>
        </w:rPr>
        <w:t xml:space="preserve"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</w:t>
      </w:r>
      <w:r w:rsidR="00883B23" w:rsidRPr="00556480">
        <w:rPr>
          <w:rFonts w:ascii="Times New Roman" w:hAnsi="Times New Roman" w:cs="Times New Roman"/>
          <w:sz w:val="24"/>
          <w:szCs w:val="24"/>
        </w:rPr>
        <w:t xml:space="preserve">(+1 ед. или 33,33%); </w:t>
      </w:r>
      <w:r w:rsidR="00883B23" w:rsidRPr="00556480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702CFF">
        <w:rPr>
          <w:rFonts w:ascii="Times New Roman" w:hAnsi="Times New Roman" w:cs="Times New Roman"/>
          <w:sz w:val="24"/>
          <w:szCs w:val="24"/>
        </w:rPr>
        <w:t xml:space="preserve"> (+27 ед. или 7,80</w:t>
      </w:r>
      <w:r w:rsidR="00883B23" w:rsidRPr="00556480">
        <w:rPr>
          <w:rFonts w:ascii="Times New Roman" w:hAnsi="Times New Roman" w:cs="Times New Roman"/>
          <w:sz w:val="24"/>
          <w:szCs w:val="24"/>
        </w:rPr>
        <w:t xml:space="preserve">%); </w:t>
      </w:r>
      <w:r w:rsidR="00883B23" w:rsidRPr="00556480">
        <w:rPr>
          <w:rFonts w:ascii="Times New Roman" w:hAnsi="Times New Roman" w:cs="Times New Roman"/>
          <w:b/>
          <w:sz w:val="24"/>
          <w:szCs w:val="24"/>
        </w:rPr>
        <w:t>деятельность в области культуры, спорта, организации досуга и развлечений</w:t>
      </w:r>
      <w:r w:rsidR="00702CFF">
        <w:rPr>
          <w:rFonts w:ascii="Times New Roman" w:hAnsi="Times New Roman" w:cs="Times New Roman"/>
          <w:sz w:val="24"/>
          <w:szCs w:val="24"/>
        </w:rPr>
        <w:t xml:space="preserve"> (+14 ед. или 5,05</w:t>
      </w:r>
      <w:r w:rsidR="00883B23" w:rsidRPr="00556480">
        <w:rPr>
          <w:rFonts w:ascii="Times New Roman" w:hAnsi="Times New Roman" w:cs="Times New Roman"/>
          <w:sz w:val="24"/>
          <w:szCs w:val="24"/>
        </w:rPr>
        <w:t xml:space="preserve">%); </w:t>
      </w:r>
      <w:r w:rsidR="00883B23" w:rsidRPr="00556480">
        <w:rPr>
          <w:rFonts w:ascii="Times New Roman" w:hAnsi="Times New Roman" w:cs="Times New Roman"/>
          <w:b/>
          <w:sz w:val="24"/>
          <w:szCs w:val="24"/>
        </w:rPr>
        <w:t>добыча полезных ископаемых</w:t>
      </w:r>
      <w:r w:rsidR="00702CFF">
        <w:rPr>
          <w:rFonts w:ascii="Times New Roman" w:hAnsi="Times New Roman" w:cs="Times New Roman"/>
          <w:sz w:val="24"/>
          <w:szCs w:val="24"/>
        </w:rPr>
        <w:t xml:space="preserve"> (+6 ед. или 4,96</w:t>
      </w:r>
      <w:r w:rsidR="00883B23" w:rsidRPr="00556480">
        <w:rPr>
          <w:rFonts w:ascii="Times New Roman" w:hAnsi="Times New Roman" w:cs="Times New Roman"/>
          <w:sz w:val="24"/>
          <w:szCs w:val="24"/>
        </w:rPr>
        <w:t xml:space="preserve">%); </w:t>
      </w:r>
      <w:r w:rsidR="00883B23" w:rsidRPr="00556480">
        <w:rPr>
          <w:rFonts w:ascii="Times New Roman" w:hAnsi="Times New Roman" w:cs="Times New Roman"/>
          <w:b/>
          <w:sz w:val="24"/>
          <w:szCs w:val="24"/>
        </w:rPr>
        <w:t>деятельность по операциям с недвижимым имуществом</w:t>
      </w:r>
      <w:r w:rsidR="00702CFF">
        <w:rPr>
          <w:rFonts w:ascii="Times New Roman" w:hAnsi="Times New Roman" w:cs="Times New Roman"/>
          <w:sz w:val="24"/>
          <w:szCs w:val="24"/>
        </w:rPr>
        <w:t xml:space="preserve"> (+22 ед. или 1,35</w:t>
      </w:r>
      <w:r w:rsidR="00883B23" w:rsidRPr="00556480">
        <w:rPr>
          <w:rFonts w:ascii="Times New Roman" w:hAnsi="Times New Roman" w:cs="Times New Roman"/>
          <w:sz w:val="24"/>
          <w:szCs w:val="24"/>
        </w:rPr>
        <w:t xml:space="preserve">%); </w:t>
      </w:r>
      <w:r w:rsidR="00883B23" w:rsidRPr="00556480">
        <w:rPr>
          <w:rFonts w:ascii="Times New Roman" w:hAnsi="Times New Roman" w:cs="Times New Roman"/>
          <w:b/>
          <w:sz w:val="24"/>
          <w:szCs w:val="24"/>
        </w:rPr>
        <w:t>деятельность гостиниц и предприятий общественного питания</w:t>
      </w:r>
      <w:r w:rsidR="00702CFF">
        <w:rPr>
          <w:rFonts w:ascii="Times New Roman" w:hAnsi="Times New Roman" w:cs="Times New Roman"/>
          <w:sz w:val="24"/>
          <w:szCs w:val="24"/>
        </w:rPr>
        <w:t xml:space="preserve"> (+6</w:t>
      </w:r>
      <w:r w:rsidR="00883B23" w:rsidRPr="00556480">
        <w:rPr>
          <w:rFonts w:ascii="Times New Roman" w:hAnsi="Times New Roman" w:cs="Times New Roman"/>
          <w:sz w:val="24"/>
          <w:szCs w:val="24"/>
        </w:rPr>
        <w:t xml:space="preserve"> ед.</w:t>
      </w:r>
      <w:r w:rsidR="00702CFF">
        <w:rPr>
          <w:rFonts w:ascii="Times New Roman" w:hAnsi="Times New Roman" w:cs="Times New Roman"/>
          <w:sz w:val="24"/>
          <w:szCs w:val="24"/>
        </w:rPr>
        <w:t xml:space="preserve"> или 0,56</w:t>
      </w:r>
      <w:r w:rsidR="00883B23" w:rsidRPr="00556480">
        <w:rPr>
          <w:rFonts w:ascii="Times New Roman" w:hAnsi="Times New Roman" w:cs="Times New Roman"/>
          <w:sz w:val="24"/>
          <w:szCs w:val="24"/>
        </w:rPr>
        <w:t>%). Еще по 2 видам деятельности наблюдается отсутствие динамики, по 13 – отрицательная динамика.</w:t>
      </w:r>
    </w:p>
    <w:p w14:paraId="665A65BF" w14:textId="77777777" w:rsidR="00220AFA" w:rsidRPr="00556480" w:rsidRDefault="00220AFA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52997" w14:textId="77777777" w:rsidR="001B71D1" w:rsidRDefault="00C81BEB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556480" w:rsidRDefault="00C81BEB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256" w:type="dxa"/>
        <w:tblInd w:w="-5" w:type="dxa"/>
        <w:tblLook w:val="04A0" w:firstRow="1" w:lastRow="0" w:firstColumn="1" w:lastColumn="0" w:noHBand="0" w:noVBand="1"/>
      </w:tblPr>
      <w:tblGrid>
        <w:gridCol w:w="720"/>
        <w:gridCol w:w="2966"/>
        <w:gridCol w:w="1418"/>
        <w:gridCol w:w="1559"/>
        <w:gridCol w:w="1750"/>
        <w:gridCol w:w="1843"/>
      </w:tblGrid>
      <w:tr w:rsidR="00903C9D" w:rsidRPr="00202B5A" w14:paraId="58004EFB" w14:textId="77777777" w:rsidTr="001B71D1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903C9D" w:rsidRPr="00202B5A" w:rsidRDefault="00903C9D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77777777" w:rsidR="00903C9D" w:rsidRPr="00202B5A" w:rsidRDefault="00903C9D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9F8C" w14:textId="77777777" w:rsidR="00903C9D" w:rsidRPr="00202B5A" w:rsidRDefault="00903C9D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44DCE1A6" w:rsidR="00903C9D" w:rsidRPr="00202B5A" w:rsidRDefault="00EB78DC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10.09</w:t>
            </w:r>
            <w:r w:rsidR="00903C9D"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77777777" w:rsidR="00903C9D" w:rsidRPr="00202B5A" w:rsidRDefault="00903C9D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77777777" w:rsidR="00903C9D" w:rsidRPr="00202B5A" w:rsidRDefault="00903C9D" w:rsidP="002C4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02B5A" w:rsidRPr="00202B5A" w14:paraId="0226054F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6F26CDD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0133" w14:textId="011591AD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A6EA" w14:textId="287E5F18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9515A" w14:textId="586D7BAD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2 486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AFC0" w14:textId="4443F60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5296" w14:textId="4325C0F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3,67%</w:t>
            </w:r>
          </w:p>
        </w:tc>
      </w:tr>
      <w:tr w:rsidR="00202B5A" w:rsidRPr="00202B5A" w14:paraId="3D144A66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1DBE864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F723" w14:textId="5EB7992E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AE87" w14:textId="7225084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642D" w14:textId="07A2A10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B62A" w14:textId="0D40CFB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C3C5A" w14:textId="18603FE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3,48%</w:t>
            </w:r>
          </w:p>
        </w:tc>
      </w:tr>
      <w:tr w:rsidR="00202B5A" w:rsidRPr="00202B5A" w14:paraId="4067650A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1E17395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BD25" w14:textId="0E89A6AE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0609" w14:textId="1D763349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800E" w14:textId="67C0C6A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6B6E" w14:textId="4D4D104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4CB4" w14:textId="592A587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2,27%</w:t>
            </w:r>
          </w:p>
        </w:tc>
      </w:tr>
      <w:tr w:rsidR="00202B5A" w:rsidRPr="00202B5A" w14:paraId="3DEBA4B4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68114F2B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3011" w14:textId="402C1880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E42E" w14:textId="0DD3ABD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70AE" w14:textId="538B9B1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3B75A" w14:textId="258B15E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C000" w14:textId="0194DD34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0,68%</w:t>
            </w:r>
          </w:p>
        </w:tc>
      </w:tr>
      <w:tr w:rsidR="00202B5A" w:rsidRPr="00202B5A" w14:paraId="011E16E6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02CA0428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0BD4" w14:textId="0700617C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A233" w14:textId="40A6F0E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64BC" w14:textId="0022315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12A7B" w14:textId="4A7B0B6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94A4" w14:textId="112F28BA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202B5A" w:rsidRPr="00202B5A" w14:paraId="562BD7E0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2520ED8D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EB97" w14:textId="4723E206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EE87" w14:textId="7092C37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6F75" w14:textId="5FCE65C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C11A" w14:textId="3CE7E18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0E55" w14:textId="3CB4722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202B5A" w:rsidRPr="00202B5A" w14:paraId="01FA76E3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5721814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C223C" w14:textId="4B6C2ABE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3A06" w14:textId="03C779E9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FD67" w14:textId="0F5D6298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630C3" w14:textId="59FE0BE8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9623D" w14:textId="780B841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202B5A" w:rsidRPr="00202B5A" w14:paraId="50941027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E7A95B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1133" w14:textId="740CAE13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Десногорск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D0FA" w14:textId="14B004F0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0CC6E" w14:textId="6376431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67FC" w14:textId="28F96B6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50815" w14:textId="71123300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-0,37%</w:t>
            </w:r>
          </w:p>
        </w:tc>
      </w:tr>
      <w:tr w:rsidR="00202B5A" w:rsidRPr="00202B5A" w14:paraId="3AEC5BC0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1E7721D1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3C77" w14:textId="054FE675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72D4" w14:textId="36034224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016F" w14:textId="301D3148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F808" w14:textId="5867148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3CB9" w14:textId="7B239E54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-0,74%</w:t>
            </w:r>
          </w:p>
        </w:tc>
      </w:tr>
      <w:tr w:rsidR="00202B5A" w:rsidRPr="00202B5A" w14:paraId="1A3D5EAB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1B8BB9A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0D61B" w14:textId="592366E4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ADE9" w14:textId="2F50974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B742" w14:textId="2E0E280A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434E" w14:textId="01DAF70B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E97E" w14:textId="7636FE9D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-0,88%</w:t>
            </w:r>
          </w:p>
        </w:tc>
      </w:tr>
      <w:tr w:rsidR="00202B5A" w:rsidRPr="00202B5A" w14:paraId="33F8672D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4C94B77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58FFD" w14:textId="7228AA1B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A164" w14:textId="71ECB1E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7A48" w14:textId="2EDF54F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E6DC" w14:textId="1F72E8E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9636E" w14:textId="0716064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-0,92%</w:t>
            </w:r>
          </w:p>
        </w:tc>
      </w:tr>
      <w:tr w:rsidR="00202B5A" w:rsidRPr="00202B5A" w14:paraId="2E0F8228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2E60F3E1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CC58" w14:textId="2E50407E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C2AFA" w14:textId="04DB284D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9EF3" w14:textId="00EADA9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399DC" w14:textId="5E6654E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4EA1" w14:textId="06B1D7E1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-1,26%</w:t>
            </w:r>
          </w:p>
        </w:tc>
      </w:tr>
      <w:tr w:rsidR="00202B5A" w:rsidRPr="00202B5A" w14:paraId="74B3E228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566A0F8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B41E" w14:textId="605FD8A5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C414" w14:textId="245866E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23A9" w14:textId="12A80C7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CF8E" w14:textId="0CC0020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1472B" w14:textId="30092AC4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-1,43%</w:t>
            </w:r>
          </w:p>
        </w:tc>
      </w:tr>
      <w:tr w:rsidR="00202B5A" w:rsidRPr="00202B5A" w14:paraId="056B326E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0B54D19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A161" w14:textId="430B377F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DA75" w14:textId="26372D40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9AA3" w14:textId="176067D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3AC6" w14:textId="07E6C33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BCC8" w14:textId="1C2D479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-2,01%</w:t>
            </w:r>
          </w:p>
        </w:tc>
      </w:tr>
      <w:tr w:rsidR="00202B5A" w:rsidRPr="00202B5A" w14:paraId="6D4D9CB9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5AFD655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285F" w14:textId="55C97B40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CBE9" w14:textId="27C15B3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65D1" w14:textId="0A2C21D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B0EF" w14:textId="579853E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8887" w14:textId="60D5D710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-2,29%</w:t>
            </w:r>
          </w:p>
        </w:tc>
      </w:tr>
      <w:tr w:rsidR="00202B5A" w:rsidRPr="00202B5A" w14:paraId="46B3F99E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053CF83D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3FEE" w14:textId="57AA553F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4211" w14:textId="46391C8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26EC" w14:textId="78CBB75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DAC" w14:textId="11C692DB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CA56" w14:textId="386FC4C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-2,56%</w:t>
            </w:r>
          </w:p>
        </w:tc>
      </w:tr>
      <w:tr w:rsidR="00202B5A" w:rsidRPr="00202B5A" w14:paraId="43711EC4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7979740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A409" w14:textId="19292273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99A2" w14:textId="6399B700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88D9" w14:textId="1140DD9D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B660" w14:textId="2D35052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5240" w14:textId="0AFF1AD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-2,95%</w:t>
            </w:r>
          </w:p>
        </w:tc>
      </w:tr>
      <w:tr w:rsidR="00202B5A" w:rsidRPr="00202B5A" w14:paraId="38D0CA5C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ACD99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9244" w14:textId="49676C32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EE68" w14:textId="07AA3974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DCC00" w14:textId="23002BAD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C2AB" w14:textId="6856F00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C31C" w14:textId="59A822F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-3,03%</w:t>
            </w:r>
          </w:p>
        </w:tc>
      </w:tr>
      <w:tr w:rsidR="00202B5A" w:rsidRPr="00202B5A" w14:paraId="7E7B7DF3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31342AA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EEB33" w14:textId="2F7394D8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EFF3" w14:textId="2E2D6A2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10C0" w14:textId="310F9B2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25690" w14:textId="0D71401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B0BA" w14:textId="273EC7B9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-3,38%</w:t>
            </w:r>
          </w:p>
        </w:tc>
      </w:tr>
      <w:tr w:rsidR="00202B5A" w:rsidRPr="00202B5A" w14:paraId="586BA252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208E472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2CE2" w14:textId="30E76CF8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C9CC9" w14:textId="3C4C105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BE2F" w14:textId="578FE23C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F1F6" w14:textId="49CAB520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A1885" w14:textId="32476F79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-3,85%</w:t>
            </w:r>
          </w:p>
        </w:tc>
      </w:tr>
      <w:tr w:rsidR="00202B5A" w:rsidRPr="00202B5A" w14:paraId="65807783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13B567F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526B" w14:textId="00F41D66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CD8D7" w14:textId="38CFF82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A79E" w14:textId="0F38261A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2772" w14:textId="26B4CB60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3274" w14:textId="4F71880D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-4,82%</w:t>
            </w:r>
          </w:p>
        </w:tc>
      </w:tr>
      <w:tr w:rsidR="00202B5A" w:rsidRPr="00202B5A" w14:paraId="080E59C4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4D3EFF7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B85E" w14:textId="6A224E27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A0F2" w14:textId="14C883D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69F5" w14:textId="6C3D99C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DA8E" w14:textId="6D247ED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A71D8" w14:textId="34B68848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-5,09%</w:t>
            </w:r>
          </w:p>
        </w:tc>
      </w:tr>
      <w:tr w:rsidR="00202B5A" w:rsidRPr="00202B5A" w14:paraId="44B6A5E5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13749EA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370E" w14:textId="4BA5AD2A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D57F" w14:textId="1419B6A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58EE" w14:textId="4EEE6C60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7C9A" w14:textId="11205EF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E721" w14:textId="41CE416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-5,30%</w:t>
            </w:r>
          </w:p>
        </w:tc>
      </w:tr>
      <w:tr w:rsidR="00202B5A" w:rsidRPr="00202B5A" w14:paraId="7981F02C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7F6A54C8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72209" w14:textId="10509EBA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9FEB" w14:textId="32C70798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BC63" w14:textId="48BD887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D66A" w14:textId="06191732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800B" w14:textId="6B522B8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-5,43%</w:t>
            </w:r>
          </w:p>
        </w:tc>
      </w:tr>
      <w:tr w:rsidR="00202B5A" w:rsidRPr="00202B5A" w14:paraId="0F6DB3FB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5B57BCF1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F6D3" w14:textId="047FEB02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D045" w14:textId="2D03A550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DC2F" w14:textId="41F250C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A6F3" w14:textId="2B6B360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3BB1B" w14:textId="0186784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-6,11%</w:t>
            </w:r>
          </w:p>
        </w:tc>
      </w:tr>
      <w:tr w:rsidR="00202B5A" w:rsidRPr="00202B5A" w14:paraId="1B802DEC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5D0C187B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B8E2" w14:textId="012C5663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7A82" w14:textId="58D6AD59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C736" w14:textId="293E304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315F" w14:textId="0554ED04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B952" w14:textId="2044527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-7,37%</w:t>
            </w:r>
          </w:p>
        </w:tc>
      </w:tr>
      <w:tr w:rsidR="00202B5A" w:rsidRPr="00202B5A" w14:paraId="36087BAB" w14:textId="77777777" w:rsidTr="0035588C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1ECCB305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3A9B" w14:textId="4E19B0CF" w:rsidR="00202B5A" w:rsidRPr="00202B5A" w:rsidRDefault="00202B5A" w:rsidP="00202B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2B2A" w14:textId="165BC27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5E8F5" w14:textId="387B79A3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051F" w14:textId="44AAA1F4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7BDC" w14:textId="52E0B426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-8,42%</w:t>
            </w:r>
          </w:p>
        </w:tc>
      </w:tr>
      <w:tr w:rsidR="00202B5A" w:rsidRPr="00202B5A" w14:paraId="765E50FC" w14:textId="77777777" w:rsidTr="0035588C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D134D" w14:textId="77777777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7C6B" w14:textId="40B1860E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C9B1" w14:textId="7B4807D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36 992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8DAE" w14:textId="10BA6BA9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01C9" w14:textId="37D76FCF" w:rsidR="00202B5A" w:rsidRPr="00202B5A" w:rsidRDefault="00202B5A" w:rsidP="00202B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-1,90%</w:t>
            </w:r>
          </w:p>
        </w:tc>
      </w:tr>
    </w:tbl>
    <w:p w14:paraId="5059A077" w14:textId="560EADFB" w:rsidR="00DC3F2B" w:rsidRPr="00556480" w:rsidRDefault="00C81BEB" w:rsidP="002C4B76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5E68FF40" w14:textId="77777777" w:rsidR="001B71D1" w:rsidRDefault="001B71D1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4B4E14" w14:textId="0D269737" w:rsidR="0035588C" w:rsidRPr="0035588C" w:rsidRDefault="00C81BEB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80">
        <w:rPr>
          <w:rFonts w:ascii="Times New Roman" w:hAnsi="Times New Roman" w:cs="Times New Roman"/>
          <w:sz w:val="24"/>
          <w:szCs w:val="24"/>
        </w:rPr>
        <w:lastRenderedPageBreak/>
        <w:t xml:space="preserve">Из представленной таблицы видно, что из 27 муниципальных образований Смоленской области </w:t>
      </w:r>
      <w:r w:rsidR="00903C9D" w:rsidRPr="00556480">
        <w:rPr>
          <w:rFonts w:ascii="Times New Roman" w:hAnsi="Times New Roman" w:cs="Times New Roman"/>
          <w:sz w:val="24"/>
          <w:szCs w:val="24"/>
        </w:rPr>
        <w:t xml:space="preserve">с начала 2023 года количество субъектов МСП увеличилось в </w:t>
      </w:r>
      <w:r w:rsidR="00A93E0A" w:rsidRPr="00556480">
        <w:rPr>
          <w:rFonts w:ascii="Times New Roman" w:hAnsi="Times New Roman" w:cs="Times New Roman"/>
          <w:sz w:val="24"/>
          <w:szCs w:val="24"/>
        </w:rPr>
        <w:t>4</w:t>
      </w:r>
      <w:r w:rsidR="00411A28" w:rsidRPr="00556480">
        <w:rPr>
          <w:rFonts w:ascii="Times New Roman" w:hAnsi="Times New Roman" w:cs="Times New Roman"/>
          <w:sz w:val="24"/>
          <w:szCs w:val="24"/>
        </w:rPr>
        <w:t xml:space="preserve"> (Смол</w:t>
      </w:r>
      <w:r w:rsidR="0035588C">
        <w:rPr>
          <w:rFonts w:ascii="Times New Roman" w:hAnsi="Times New Roman" w:cs="Times New Roman"/>
          <w:sz w:val="24"/>
          <w:szCs w:val="24"/>
        </w:rPr>
        <w:t xml:space="preserve">енский +88 ед. или 3,67%; Гагаринский +49 ед. или 3,48%; </w:t>
      </w:r>
      <w:proofErr w:type="spellStart"/>
      <w:r w:rsidR="0035588C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35588C">
        <w:rPr>
          <w:rFonts w:ascii="Times New Roman" w:hAnsi="Times New Roman" w:cs="Times New Roman"/>
          <w:sz w:val="24"/>
          <w:szCs w:val="24"/>
        </w:rPr>
        <w:t xml:space="preserve"> +4</w:t>
      </w:r>
      <w:r w:rsidR="00A93E0A" w:rsidRPr="00556480">
        <w:rPr>
          <w:rFonts w:ascii="Times New Roman" w:hAnsi="Times New Roman" w:cs="Times New Roman"/>
          <w:sz w:val="24"/>
          <w:szCs w:val="24"/>
        </w:rPr>
        <w:t xml:space="preserve"> </w:t>
      </w:r>
      <w:r w:rsidR="0035588C">
        <w:rPr>
          <w:rFonts w:ascii="Times New Roman" w:hAnsi="Times New Roman" w:cs="Times New Roman"/>
          <w:sz w:val="24"/>
          <w:szCs w:val="24"/>
        </w:rPr>
        <w:t>ед. или 2,27</w:t>
      </w:r>
      <w:r w:rsidR="00A93E0A" w:rsidRPr="00556480">
        <w:rPr>
          <w:rFonts w:ascii="Times New Roman" w:hAnsi="Times New Roman" w:cs="Times New Roman"/>
          <w:sz w:val="24"/>
          <w:szCs w:val="24"/>
        </w:rPr>
        <w:t>%</w:t>
      </w:r>
      <w:r w:rsidR="0035588C">
        <w:rPr>
          <w:rFonts w:ascii="Times New Roman" w:hAnsi="Times New Roman" w:cs="Times New Roman"/>
          <w:sz w:val="24"/>
          <w:szCs w:val="24"/>
        </w:rPr>
        <w:t xml:space="preserve"> и Демидовский +2 ед. или 0,68%</w:t>
      </w:r>
      <w:r w:rsidR="00A93E0A" w:rsidRPr="00556480">
        <w:rPr>
          <w:rFonts w:ascii="Times New Roman" w:hAnsi="Times New Roman" w:cs="Times New Roman"/>
          <w:sz w:val="24"/>
          <w:szCs w:val="24"/>
        </w:rPr>
        <w:t xml:space="preserve"> </w:t>
      </w:r>
      <w:r w:rsidR="00411A28" w:rsidRPr="00556480">
        <w:rPr>
          <w:rFonts w:ascii="Times New Roman" w:hAnsi="Times New Roman" w:cs="Times New Roman"/>
          <w:sz w:val="24"/>
          <w:szCs w:val="24"/>
        </w:rPr>
        <w:t xml:space="preserve">районы); </w:t>
      </w:r>
      <w:r w:rsidR="0035588C">
        <w:rPr>
          <w:rFonts w:ascii="Times New Roman" w:hAnsi="Times New Roman" w:cs="Times New Roman"/>
          <w:sz w:val="24"/>
          <w:szCs w:val="24"/>
        </w:rPr>
        <w:t>еще в трех (</w:t>
      </w:r>
      <w:proofErr w:type="spellStart"/>
      <w:r w:rsidR="0035588C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35588C">
        <w:rPr>
          <w:rFonts w:ascii="Times New Roman" w:hAnsi="Times New Roman" w:cs="Times New Roman"/>
          <w:sz w:val="24"/>
          <w:szCs w:val="24"/>
        </w:rPr>
        <w:t xml:space="preserve">, Холм-Жирковский и </w:t>
      </w:r>
      <w:proofErr w:type="spellStart"/>
      <w:r w:rsidR="0035588C">
        <w:rPr>
          <w:rFonts w:ascii="Times New Roman" w:hAnsi="Times New Roman" w:cs="Times New Roman"/>
          <w:sz w:val="24"/>
          <w:szCs w:val="24"/>
        </w:rPr>
        <w:t>Монастырщинский</w:t>
      </w:r>
      <w:proofErr w:type="spellEnd"/>
      <w:r w:rsidR="0035588C">
        <w:rPr>
          <w:rFonts w:ascii="Times New Roman" w:hAnsi="Times New Roman" w:cs="Times New Roman"/>
          <w:sz w:val="24"/>
          <w:szCs w:val="24"/>
        </w:rPr>
        <w:t xml:space="preserve"> районы) наблюдается отсутствие динамики</w:t>
      </w:r>
      <w:r w:rsidR="0035588C" w:rsidRPr="0035588C">
        <w:rPr>
          <w:rFonts w:ascii="Times New Roman" w:hAnsi="Times New Roman" w:cs="Times New Roman"/>
          <w:sz w:val="24"/>
          <w:szCs w:val="24"/>
        </w:rPr>
        <w:t>;</w:t>
      </w:r>
      <w:r w:rsidR="0035588C">
        <w:rPr>
          <w:rFonts w:ascii="Times New Roman" w:hAnsi="Times New Roman" w:cs="Times New Roman"/>
          <w:sz w:val="24"/>
          <w:szCs w:val="24"/>
        </w:rPr>
        <w:t xml:space="preserve"> в остальных 20 отмечено снижение числа зарегистрированных субъектов МСП. Наибольшее снижение – в </w:t>
      </w:r>
      <w:proofErr w:type="spellStart"/>
      <w:r w:rsidR="0035588C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35588C">
        <w:rPr>
          <w:rFonts w:ascii="Times New Roman" w:hAnsi="Times New Roman" w:cs="Times New Roman"/>
          <w:sz w:val="24"/>
          <w:szCs w:val="24"/>
        </w:rPr>
        <w:t xml:space="preserve"> (-14 ед. или 7,37%), Дорогобужском (-39 ед. или 6,11%), </w:t>
      </w:r>
      <w:proofErr w:type="spellStart"/>
      <w:r w:rsidR="0035588C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="0035588C">
        <w:rPr>
          <w:rFonts w:ascii="Times New Roman" w:hAnsi="Times New Roman" w:cs="Times New Roman"/>
          <w:sz w:val="24"/>
          <w:szCs w:val="24"/>
        </w:rPr>
        <w:t xml:space="preserve"> (-32 ед. или 5,43%), </w:t>
      </w:r>
      <w:proofErr w:type="spellStart"/>
      <w:r w:rsidR="0035588C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35588C">
        <w:rPr>
          <w:rFonts w:ascii="Times New Roman" w:hAnsi="Times New Roman" w:cs="Times New Roman"/>
          <w:sz w:val="24"/>
          <w:szCs w:val="24"/>
        </w:rPr>
        <w:t xml:space="preserve"> (-14 ед. или 5,30%) и </w:t>
      </w:r>
      <w:proofErr w:type="spellStart"/>
      <w:r w:rsidR="0035588C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35588C">
        <w:rPr>
          <w:rFonts w:ascii="Times New Roman" w:hAnsi="Times New Roman" w:cs="Times New Roman"/>
          <w:sz w:val="24"/>
          <w:szCs w:val="24"/>
        </w:rPr>
        <w:t xml:space="preserve"> (-43 ед. или 5,09%)</w:t>
      </w:r>
      <w:r w:rsidR="006C580F"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14:paraId="5133C4A6" w14:textId="77777777" w:rsidR="001B71D1" w:rsidRDefault="001B71D1" w:rsidP="006C580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098ECCF" w14:textId="0B403D6B" w:rsidR="008F6387" w:rsidRPr="00EE0EB1" w:rsidRDefault="008F6387" w:rsidP="000C338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0C338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Численность занятых в сфере малого и среднего предпринимательства, включая индивидуальных предпринимателей и </w:t>
      </w:r>
      <w:proofErr w:type="spellStart"/>
      <w:r w:rsidRPr="000C338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самозанятых</w:t>
      </w:r>
      <w:proofErr w:type="spellEnd"/>
      <w:r w:rsidRPr="000C338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граждан</w:t>
      </w:r>
    </w:p>
    <w:p w14:paraId="45C194D2" w14:textId="77777777" w:rsidR="008F6387" w:rsidRPr="000C3386" w:rsidRDefault="008F6387" w:rsidP="000C338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8F6387" w:rsidRPr="00796CA8" w14:paraId="2AFB83DE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5530CF98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30.06.2022</w:t>
            </w:r>
            <w:r w:rsidR="000C3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7389D770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30.06.2023</w:t>
            </w:r>
            <w:r w:rsidR="000C3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6860B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к </w:t>
            </w:r>
            <w:r w:rsidRPr="0079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  <w:r w:rsidR="000C3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8F6387" w:rsidRPr="008F6387" w14:paraId="3003AC2C" w14:textId="77777777" w:rsidTr="002D560B">
        <w:trPr>
          <w:trHeight w:val="20"/>
        </w:trPr>
        <w:tc>
          <w:tcPr>
            <w:tcW w:w="1024" w:type="dxa"/>
            <w:shd w:val="clear" w:color="auto" w:fill="auto"/>
            <w:noWrap/>
          </w:tcPr>
          <w:p w14:paraId="74ACB233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shd w:val="clear" w:color="auto" w:fill="auto"/>
            <w:noWrap/>
          </w:tcPr>
          <w:p w14:paraId="203D4418" w14:textId="0E78FD22" w:rsidR="008F6387" w:rsidRPr="008F6387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федеральный округ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96A000B" w14:textId="64A87A56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8 981 739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909019" w14:textId="2E6A2350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8 880 242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F4CA5A" w14:textId="38D98762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98,87%</w:t>
            </w:r>
          </w:p>
        </w:tc>
      </w:tr>
      <w:tr w:rsidR="008F6387" w:rsidRPr="00796CA8" w14:paraId="17421276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</w:tcPr>
          <w:p w14:paraId="7926BF94" w14:textId="63DAB17B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</w:tcPr>
          <w:p w14:paraId="5E907910" w14:textId="57D7B43E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</w:tcPr>
          <w:p w14:paraId="67815505" w14:textId="092A9255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162 020</w:t>
            </w:r>
          </w:p>
        </w:tc>
        <w:tc>
          <w:tcPr>
            <w:tcW w:w="1984" w:type="dxa"/>
            <w:shd w:val="clear" w:color="auto" w:fill="auto"/>
            <w:noWrap/>
          </w:tcPr>
          <w:p w14:paraId="67A78478" w14:textId="413C7842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169 069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47DE4A5A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104,35%</w:t>
            </w:r>
          </w:p>
        </w:tc>
      </w:tr>
      <w:tr w:rsidR="008F6387" w:rsidRPr="00796CA8" w14:paraId="5369E4A2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0DFEA30F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7CC22DE5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6793EA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0A25D3C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184 448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103,10%</w:t>
            </w:r>
          </w:p>
        </w:tc>
      </w:tr>
      <w:tr w:rsidR="008F6387" w:rsidRPr="00796CA8" w14:paraId="5BC8C72A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2074FBA9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42E74FF2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F2D0AE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219 715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43C6DEB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224 803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102,32%</w:t>
            </w:r>
          </w:p>
        </w:tc>
      </w:tr>
      <w:tr w:rsidR="008F6387" w:rsidRPr="00796CA8" w14:paraId="74D00E96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408D8BE5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113CB0C7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567AF0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210 559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0B72F50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214 366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101,81%</w:t>
            </w:r>
          </w:p>
        </w:tc>
      </w:tr>
      <w:tr w:rsidR="008F6387" w:rsidRPr="00796CA8" w14:paraId="6DB5D3CF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6CCC83BB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7CE684DB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83C35D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157 066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3EA9FBB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159 322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101,44%</w:t>
            </w:r>
          </w:p>
        </w:tc>
      </w:tr>
      <w:tr w:rsidR="008F6387" w:rsidRPr="00796CA8" w14:paraId="72B253AD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738B9C4A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4DF7B8E5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7D0654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228 569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E6895E3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231 650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101,35%</w:t>
            </w:r>
          </w:p>
        </w:tc>
      </w:tr>
      <w:tr w:rsidR="008F6387" w:rsidRPr="00796CA8" w14:paraId="6BB58BDE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3E410477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5F55235E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3ABAB1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127 010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8190792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128 253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100,98%</w:t>
            </w:r>
          </w:p>
        </w:tc>
      </w:tr>
      <w:tr w:rsidR="008F6387" w:rsidRPr="00796CA8" w14:paraId="0DD944E6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2EC3B04C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244F2CB3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C72A7BF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117 838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59A0043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118 964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100,96%</w:t>
            </w:r>
          </w:p>
        </w:tc>
      </w:tr>
      <w:tr w:rsidR="008F6387" w:rsidRPr="00796CA8" w14:paraId="6F175198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6334DF67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7E6B66EE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958A39B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403 252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88967EB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404 967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100,43%</w:t>
            </w:r>
          </w:p>
        </w:tc>
      </w:tr>
      <w:tr w:rsidR="008F6387" w:rsidRPr="00796CA8" w14:paraId="0E56A9B0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6CA21B18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21F650B2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1828294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241 420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6D806F1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241 334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99,96%</w:t>
            </w:r>
          </w:p>
        </w:tc>
      </w:tr>
      <w:tr w:rsidR="008F6387" w:rsidRPr="00796CA8" w14:paraId="1016BAFB" w14:textId="77777777" w:rsidTr="008F6387">
        <w:trPr>
          <w:trHeight w:val="20"/>
        </w:trPr>
        <w:tc>
          <w:tcPr>
            <w:tcW w:w="1024" w:type="dxa"/>
            <w:shd w:val="clear" w:color="auto" w:fill="A8D08D" w:themeFill="accent6" w:themeFillTint="99"/>
            <w:noWrap/>
            <w:hideMark/>
          </w:tcPr>
          <w:p w14:paraId="2DB88903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07" w:type="dxa"/>
            <w:shd w:val="clear" w:color="auto" w:fill="A8D08D" w:themeFill="accent6" w:themeFillTint="99"/>
            <w:noWrap/>
            <w:hideMark/>
          </w:tcPr>
          <w:p w14:paraId="1B6CFF89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985" w:type="dxa"/>
            <w:shd w:val="clear" w:color="auto" w:fill="A8D08D" w:themeFill="accent6" w:themeFillTint="99"/>
            <w:noWrap/>
            <w:hideMark/>
          </w:tcPr>
          <w:p w14:paraId="3F93F8E2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157 849</w:t>
            </w:r>
          </w:p>
        </w:tc>
        <w:tc>
          <w:tcPr>
            <w:tcW w:w="1984" w:type="dxa"/>
            <w:shd w:val="clear" w:color="auto" w:fill="A8D08D" w:themeFill="accent6" w:themeFillTint="99"/>
            <w:noWrap/>
            <w:hideMark/>
          </w:tcPr>
          <w:p w14:paraId="2ABFCA96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157 334</w:t>
            </w:r>
          </w:p>
        </w:tc>
        <w:tc>
          <w:tcPr>
            <w:tcW w:w="1701" w:type="dxa"/>
            <w:shd w:val="clear" w:color="auto" w:fill="A8D08D" w:themeFill="accent6" w:themeFillTint="99"/>
            <w:noWrap/>
            <w:vAlign w:val="center"/>
            <w:hideMark/>
          </w:tcPr>
          <w:p w14:paraId="1ACB9B6F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99,67%</w:t>
            </w:r>
          </w:p>
        </w:tc>
      </w:tr>
      <w:tr w:rsidR="008F6387" w:rsidRPr="00796CA8" w14:paraId="6E6EDDFB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530FF7DD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26A4BA78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9257A0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141 417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1385A49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C6F19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99,39%</w:t>
            </w:r>
          </w:p>
        </w:tc>
      </w:tr>
      <w:tr w:rsidR="008F6387" w:rsidRPr="00796CA8" w14:paraId="256D0959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2E46E676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71041581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B9F17F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186 350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C7263E3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184 958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99,25%</w:t>
            </w:r>
          </w:p>
        </w:tc>
      </w:tr>
      <w:tr w:rsidR="008F6387" w:rsidRPr="00796CA8" w14:paraId="1167795B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630C5879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6BAAFC30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999C4D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110 197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50DE7F3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109 295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99,18%</w:t>
            </w:r>
          </w:p>
        </w:tc>
      </w:tr>
      <w:tr w:rsidR="008F6387" w:rsidRPr="00796CA8" w14:paraId="7FE2ECC5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49A75EDE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34EF3714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20B83B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223 808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A489196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220 515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98,53%</w:t>
            </w:r>
          </w:p>
        </w:tc>
      </w:tr>
      <w:tr w:rsidR="008F6387" w:rsidRPr="00796CA8" w14:paraId="482E8D29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3FA24058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4E8B56B2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89C5A0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1 667 972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A6F7899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1 642 889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98,50%</w:t>
            </w:r>
          </w:p>
        </w:tc>
      </w:tr>
      <w:tr w:rsidR="008F6387" w:rsidRPr="00796CA8" w14:paraId="39149626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3CEA41A0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01E467E7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г.Москва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14:paraId="3272B50D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4 251 401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5988D09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4 158 645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97,82%</w:t>
            </w:r>
          </w:p>
        </w:tc>
      </w:tr>
      <w:tr w:rsidR="008F6387" w:rsidRPr="00796CA8" w14:paraId="594F2615" w14:textId="77777777" w:rsidTr="008F6387">
        <w:trPr>
          <w:trHeight w:val="20"/>
        </w:trPr>
        <w:tc>
          <w:tcPr>
            <w:tcW w:w="1024" w:type="dxa"/>
            <w:shd w:val="clear" w:color="auto" w:fill="auto"/>
            <w:noWrap/>
            <w:hideMark/>
          </w:tcPr>
          <w:p w14:paraId="65D10A3E" w14:textId="77777777" w:rsidR="008F6387" w:rsidRPr="00796CA8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hideMark/>
          </w:tcPr>
          <w:p w14:paraId="1F82CF95" w14:textId="77777777" w:rsidR="008F6387" w:rsidRPr="00796CA8" w:rsidRDefault="008F6387" w:rsidP="008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8623F8C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196 387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C2CD571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188 876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77777777" w:rsidR="008F6387" w:rsidRPr="008F6387" w:rsidRDefault="008F6387" w:rsidP="008F6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3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96,18%</w:t>
            </w:r>
          </w:p>
        </w:tc>
      </w:tr>
    </w:tbl>
    <w:p w14:paraId="4C74EA77" w14:textId="77777777" w:rsidR="008F6387" w:rsidRDefault="008F6387" w:rsidP="008F63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53B438" w14:textId="77777777" w:rsidR="008F6387" w:rsidRDefault="008F6387" w:rsidP="008F63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B61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>
        <w:rPr>
          <w:rFonts w:ascii="Times New Roman" w:hAnsi="Times New Roman" w:cs="Times New Roman"/>
          <w:sz w:val="24"/>
          <w:szCs w:val="24"/>
        </w:rPr>
        <w:t>численность занятых у</w:t>
      </w:r>
      <w:r w:rsidRPr="005F0B61">
        <w:rPr>
          <w:rFonts w:ascii="Times New Roman" w:hAnsi="Times New Roman" w:cs="Times New Roman"/>
          <w:sz w:val="24"/>
          <w:szCs w:val="24"/>
        </w:rPr>
        <w:t xml:space="preserve"> субъектов МСП, осуществляющих деятельность на территории Смоленской области, с </w:t>
      </w:r>
      <w:r>
        <w:rPr>
          <w:rFonts w:ascii="Times New Roman" w:hAnsi="Times New Roman" w:cs="Times New Roman"/>
          <w:sz w:val="24"/>
          <w:szCs w:val="24"/>
        </w:rPr>
        <w:t xml:space="preserve">июля </w:t>
      </w:r>
      <w:r w:rsidRPr="005F0B61">
        <w:rPr>
          <w:rFonts w:ascii="Times New Roman" w:hAnsi="Times New Roman" w:cs="Times New Roman"/>
          <w:sz w:val="24"/>
          <w:szCs w:val="24"/>
        </w:rPr>
        <w:t xml:space="preserve">2022 г. по </w:t>
      </w:r>
      <w:r>
        <w:rPr>
          <w:rFonts w:ascii="Times New Roman" w:hAnsi="Times New Roman" w:cs="Times New Roman"/>
          <w:sz w:val="24"/>
          <w:szCs w:val="24"/>
        </w:rPr>
        <w:t xml:space="preserve">июль </w:t>
      </w:r>
      <w:r w:rsidRPr="005F0B61">
        <w:rPr>
          <w:rFonts w:ascii="Times New Roman" w:hAnsi="Times New Roman" w:cs="Times New Roman"/>
          <w:sz w:val="24"/>
          <w:szCs w:val="24"/>
        </w:rPr>
        <w:t xml:space="preserve">2023 г. </w:t>
      </w:r>
      <w:r>
        <w:rPr>
          <w:rFonts w:ascii="Times New Roman" w:hAnsi="Times New Roman" w:cs="Times New Roman"/>
          <w:sz w:val="24"/>
          <w:szCs w:val="24"/>
        </w:rPr>
        <w:t>уменьшилась</w:t>
      </w:r>
      <w:r w:rsidRPr="005F0B61">
        <w:rPr>
          <w:rFonts w:ascii="Times New Roman" w:hAnsi="Times New Roman" w:cs="Times New Roman"/>
          <w:sz w:val="24"/>
          <w:szCs w:val="24"/>
        </w:rPr>
        <w:t xml:space="preserve"> на 0,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F0B61">
        <w:rPr>
          <w:rFonts w:ascii="Times New Roman" w:hAnsi="Times New Roman" w:cs="Times New Roman"/>
          <w:sz w:val="24"/>
          <w:szCs w:val="24"/>
        </w:rPr>
        <w:t>3% (</w:t>
      </w:r>
      <w:r>
        <w:rPr>
          <w:rFonts w:ascii="Times New Roman" w:hAnsi="Times New Roman" w:cs="Times New Roman"/>
          <w:sz w:val="24"/>
          <w:szCs w:val="24"/>
        </w:rPr>
        <w:t>515</w:t>
      </w:r>
      <w:r w:rsidRPr="005F0B61">
        <w:rPr>
          <w:rFonts w:ascii="Times New Roman" w:hAnsi="Times New Roman" w:cs="Times New Roman"/>
          <w:sz w:val="24"/>
          <w:szCs w:val="24"/>
        </w:rPr>
        <w:t xml:space="preserve"> ед.), что является </w:t>
      </w:r>
      <w:r w:rsidRPr="005F0B6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F0B61">
        <w:rPr>
          <w:rFonts w:ascii="Times New Roman" w:hAnsi="Times New Roman" w:cs="Times New Roman"/>
          <w:b/>
          <w:bCs/>
          <w:sz w:val="24"/>
          <w:szCs w:val="24"/>
        </w:rPr>
        <w:t xml:space="preserve"> показателем среди 18 регионов ЦФО</w:t>
      </w:r>
      <w:r w:rsidRPr="005F0B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55155A" w14:textId="77777777" w:rsidR="000C3386" w:rsidRPr="005F0B61" w:rsidRDefault="000C3386" w:rsidP="008F63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20FD88" w14:textId="77777777" w:rsidR="000C3386" w:rsidRDefault="000C3386" w:rsidP="000C33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C3386">
        <w:rPr>
          <w:rFonts w:ascii="Times New Roman" w:hAnsi="Times New Roman"/>
          <w:b/>
          <w:bCs/>
          <w:sz w:val="20"/>
          <w:szCs w:val="20"/>
        </w:rPr>
        <w:t>Численность занятых в сфере малого и среднего предпринимательства</w:t>
      </w:r>
      <w:r w:rsidRPr="000C33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Default="000C3386" w:rsidP="000C33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C3386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1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77"/>
        <w:gridCol w:w="1992"/>
        <w:gridCol w:w="2126"/>
      </w:tblGrid>
      <w:tr w:rsidR="000C3386" w:rsidRPr="00B373A6" w14:paraId="05489138" w14:textId="77777777" w:rsidTr="0082516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14:paraId="17D100A4" w14:textId="77777777" w:rsidR="000C3386" w:rsidRPr="00B373A6" w:rsidRDefault="000C3386" w:rsidP="000C3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auto"/>
            <w:vAlign w:val="bottom"/>
          </w:tcPr>
          <w:p w14:paraId="03841000" w14:textId="16AC5DAD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1A10A16" w14:textId="7EC651B8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04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37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37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0C9AE0" w14:textId="7C31B148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B37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37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0C3386" w:rsidRPr="00B373A6" w14:paraId="61CB2251" w14:textId="77777777" w:rsidTr="0082516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14:paraId="1D82395E" w14:textId="7EA75960" w:rsidR="000C3386" w:rsidRPr="00B373A6" w:rsidRDefault="000C3386" w:rsidP="000C3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3C774C5" w14:textId="3BAA1D78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161 458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A7C8010" w14:textId="1A3F2D24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161 906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49B5D6" w14:textId="04B36D36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157 334</w:t>
            </w:r>
          </w:p>
        </w:tc>
      </w:tr>
      <w:tr w:rsidR="000C3386" w:rsidRPr="00B373A6" w14:paraId="24A7B8DD" w14:textId="77777777" w:rsidTr="0082516C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14:paraId="328547DF" w14:textId="3047D646" w:rsidR="000C3386" w:rsidRPr="00B373A6" w:rsidRDefault="000C3386" w:rsidP="000C3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14:paraId="62746C3F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96 768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1645A08A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82C8403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96 332</w:t>
            </w:r>
          </w:p>
        </w:tc>
      </w:tr>
      <w:tr w:rsidR="000C3386" w:rsidRPr="00B373A6" w14:paraId="54F987E3" w14:textId="77777777" w:rsidTr="0082516C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6BAA23" w14:textId="030C3ED3" w:rsidR="000C3386" w:rsidRPr="00B373A6" w:rsidRDefault="000C3386" w:rsidP="000C3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индивидуальных предпринимателей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14:paraId="5E8EDF6E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23 173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6D8B90BD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3CA111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22 954</w:t>
            </w:r>
          </w:p>
        </w:tc>
      </w:tr>
      <w:tr w:rsidR="000C3386" w:rsidRPr="00B373A6" w14:paraId="7DF5F349" w14:textId="77777777" w:rsidTr="0082516C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14:paraId="03DEF6F2" w14:textId="192DD46C" w:rsidR="000C3386" w:rsidRPr="00B373A6" w:rsidRDefault="000C3386" w:rsidP="000C3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индивидуальных предпринимателей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14:paraId="6F599937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20 598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504846AF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21 164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CC8AED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20 642</w:t>
            </w:r>
          </w:p>
        </w:tc>
      </w:tr>
      <w:tr w:rsidR="000C3386" w:rsidRPr="00B373A6" w14:paraId="0E220AE5" w14:textId="77777777" w:rsidTr="0082516C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833C4A" w14:textId="1EE7ECC9" w:rsidR="000C3386" w:rsidRPr="00B373A6" w:rsidRDefault="000C3386" w:rsidP="000C33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</w:t>
            </w:r>
            <w:proofErr w:type="spellStart"/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  <w:hideMark/>
          </w:tcPr>
          <w:p w14:paraId="2ACD1D76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20 919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25D38D3E" w14:textId="77777777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23 354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FDE5891" w14:textId="6526990E" w:rsidR="000C3386" w:rsidRPr="00B373A6" w:rsidRDefault="000C3386" w:rsidP="000C33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3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</w:tbl>
    <w:p w14:paraId="62C1306B" w14:textId="77777777" w:rsidR="000C3386" w:rsidRDefault="000C3386" w:rsidP="000C3386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*- </w:t>
      </w:r>
      <w:r w:rsidRPr="000C33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за исключением индивидуальных предпринимателей и физических лиц, не указавших доход, облагаемый налогом на профессиональный доход, в течение последних 12 месяцев, по состоянию на конец отчетного периода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4A757A70" w14:textId="77777777" w:rsidR="00F4755F" w:rsidRDefault="00F4755F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 w:type="page"/>
      </w:r>
    </w:p>
    <w:p w14:paraId="0CEBB9BB" w14:textId="7FFDE635" w:rsidR="00C04A26" w:rsidRPr="000C3386" w:rsidRDefault="00C04A26" w:rsidP="000C33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338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Налоговые поступления от субъектов малого и среднего предпринимательства в консолидированный бюджет Смоленской области</w:t>
      </w:r>
    </w:p>
    <w:p w14:paraId="396B73C8" w14:textId="77777777" w:rsidR="00C04A26" w:rsidRDefault="00C04A26" w:rsidP="002C4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BB95C7" w14:textId="38E07A4E" w:rsidR="00F4755F" w:rsidRPr="00F4755F" w:rsidRDefault="00F4755F" w:rsidP="00F4755F">
      <w:pPr>
        <w:spacing w:after="0" w:line="240" w:lineRule="auto"/>
        <w:ind w:left="-108" w:right="-107" w:firstLine="817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t xml:space="preserve">В январе-августе 2023 года в консолидированный бюджет Смоленской области по специальным налоговым режимам поступило </w:t>
      </w:r>
      <w:r w:rsidRPr="00F4755F">
        <w:rPr>
          <w:rFonts w:ascii="Times New Roman" w:hAnsi="Times New Roman"/>
          <w:b/>
          <w:sz w:val="24"/>
          <w:szCs w:val="24"/>
        </w:rPr>
        <w:t>3 021 294</w:t>
      </w:r>
      <w:r w:rsidRPr="00F475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755F">
        <w:rPr>
          <w:rFonts w:ascii="Times New Roman" w:hAnsi="Times New Roman"/>
          <w:b/>
          <w:sz w:val="24"/>
          <w:szCs w:val="24"/>
        </w:rPr>
        <w:t>тыс. рублей</w:t>
      </w:r>
      <w:r w:rsidRPr="00F4755F">
        <w:rPr>
          <w:rFonts w:ascii="Times New Roman" w:hAnsi="Times New Roman"/>
          <w:sz w:val="24"/>
          <w:szCs w:val="24"/>
        </w:rPr>
        <w:t xml:space="preserve">, или </w:t>
      </w:r>
      <w:r w:rsidRPr="00F4755F">
        <w:rPr>
          <w:rFonts w:ascii="Times New Roman" w:hAnsi="Times New Roman"/>
          <w:b/>
          <w:sz w:val="24"/>
          <w:szCs w:val="24"/>
        </w:rPr>
        <w:t xml:space="preserve">на 116 275 тыс. рублей </w:t>
      </w:r>
      <w:r w:rsidRPr="00F4755F">
        <w:rPr>
          <w:rFonts w:ascii="Times New Roman" w:hAnsi="Times New Roman"/>
          <w:sz w:val="24"/>
          <w:szCs w:val="24"/>
        </w:rPr>
        <w:t xml:space="preserve">(4,0%) больше, чем в соответствующем периоде прошлого года, в том числе в местные бюджеты по </w:t>
      </w:r>
      <w:proofErr w:type="spellStart"/>
      <w:r w:rsidRPr="00F4755F">
        <w:rPr>
          <w:rFonts w:ascii="Times New Roman" w:hAnsi="Times New Roman"/>
          <w:sz w:val="24"/>
          <w:szCs w:val="24"/>
        </w:rPr>
        <w:t>спецрежимам</w:t>
      </w:r>
      <w:proofErr w:type="spellEnd"/>
      <w:r w:rsidRPr="00F4755F">
        <w:rPr>
          <w:rFonts w:ascii="Times New Roman" w:hAnsi="Times New Roman"/>
          <w:sz w:val="24"/>
          <w:szCs w:val="24"/>
        </w:rPr>
        <w:t xml:space="preserve"> поступило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55F">
        <w:rPr>
          <w:rFonts w:ascii="Times New Roman" w:hAnsi="Times New Roman"/>
          <w:b/>
          <w:sz w:val="24"/>
          <w:szCs w:val="24"/>
        </w:rPr>
        <w:t xml:space="preserve">752 471 тыс. рублей </w:t>
      </w:r>
      <w:r w:rsidRPr="00F4755F">
        <w:rPr>
          <w:rFonts w:ascii="Times New Roman" w:hAnsi="Times New Roman"/>
          <w:sz w:val="24"/>
          <w:szCs w:val="24"/>
        </w:rPr>
        <w:t>или</w:t>
      </w:r>
      <w:r w:rsidRPr="00F4755F">
        <w:rPr>
          <w:rFonts w:ascii="Times New Roman" w:hAnsi="Times New Roman"/>
          <w:b/>
          <w:sz w:val="24"/>
          <w:szCs w:val="24"/>
        </w:rPr>
        <w:t xml:space="preserve"> на 12 635</w:t>
      </w:r>
      <w:r w:rsidRPr="00F475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755F">
        <w:rPr>
          <w:rFonts w:ascii="Times New Roman" w:hAnsi="Times New Roman"/>
          <w:b/>
          <w:sz w:val="24"/>
          <w:szCs w:val="24"/>
        </w:rPr>
        <w:t xml:space="preserve">тыс. рублей </w:t>
      </w:r>
      <w:r w:rsidRPr="00F4755F">
        <w:rPr>
          <w:rFonts w:ascii="Times New Roman" w:hAnsi="Times New Roman"/>
          <w:sz w:val="24"/>
          <w:szCs w:val="24"/>
        </w:rPr>
        <w:t>(1,7%) больше по сравнению с аналогичным периодом 2022 года.</w:t>
      </w:r>
    </w:p>
    <w:p w14:paraId="296DB276" w14:textId="77777777" w:rsidR="00F4755F" w:rsidRPr="00F4755F" w:rsidRDefault="00F4755F" w:rsidP="00F4755F">
      <w:pPr>
        <w:spacing w:after="0" w:line="240" w:lineRule="auto"/>
        <w:ind w:left="-108" w:right="-107" w:firstLine="817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F4755F">
        <w:rPr>
          <w:rFonts w:ascii="Times New Roman" w:hAnsi="Times New Roman"/>
          <w:i/>
          <w:sz w:val="24"/>
          <w:szCs w:val="24"/>
          <w:u w:val="single"/>
        </w:rPr>
        <w:t>Справочно</w:t>
      </w:r>
      <w:proofErr w:type="spellEnd"/>
      <w:r w:rsidRPr="00F4755F">
        <w:rPr>
          <w:rFonts w:ascii="Times New Roman" w:hAnsi="Times New Roman"/>
          <w:i/>
          <w:sz w:val="24"/>
          <w:szCs w:val="24"/>
          <w:u w:val="single"/>
        </w:rPr>
        <w:t>:</w:t>
      </w:r>
      <w:r w:rsidRPr="00F4755F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70641110" w14:textId="77777777" w:rsidR="00F4755F" w:rsidRPr="00F4755F" w:rsidRDefault="00F4755F" w:rsidP="00F475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55F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январе-августе 2022 – 2023 гг. приведена в следующей таблице:</w:t>
      </w:r>
    </w:p>
    <w:p w14:paraId="49EF757E" w14:textId="77777777" w:rsidR="00F4755F" w:rsidRDefault="00F4755F" w:rsidP="00F475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54"/>
        <w:gridCol w:w="4419"/>
        <w:gridCol w:w="1250"/>
        <w:gridCol w:w="1327"/>
        <w:gridCol w:w="1236"/>
        <w:gridCol w:w="1209"/>
      </w:tblGrid>
      <w:tr w:rsidR="00F4755F" w:rsidRPr="00F4755F" w14:paraId="59B165DB" w14:textId="77777777" w:rsidTr="00F4755F">
        <w:trPr>
          <w:trHeight w:val="888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4529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8D5F7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4AF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Январь-</w:t>
            </w:r>
          </w:p>
          <w:p w14:paraId="7352E0C8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август</w:t>
            </w:r>
          </w:p>
          <w:p w14:paraId="4D86563C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2022 года, </w:t>
            </w:r>
          </w:p>
          <w:p w14:paraId="35A7261F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тыс.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436F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Январь-</w:t>
            </w:r>
          </w:p>
          <w:p w14:paraId="691DE0CC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август</w:t>
            </w:r>
          </w:p>
          <w:p w14:paraId="3A45EC65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2023 года, </w:t>
            </w:r>
          </w:p>
          <w:p w14:paraId="278AA2F4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тыс. руб.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3054" w14:textId="77777777" w:rsidR="00F4755F" w:rsidRPr="00F4755F" w:rsidRDefault="00F4755F" w:rsidP="00085856">
            <w:pPr>
              <w:ind w:left="-107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Прирост/ снижение к 2022 году, </w:t>
            </w:r>
          </w:p>
          <w:p w14:paraId="123CB726" w14:textId="77777777" w:rsidR="00F4755F" w:rsidRPr="00F4755F" w:rsidRDefault="00F4755F" w:rsidP="00085856">
            <w:pPr>
              <w:ind w:left="-107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DBDC" w14:textId="77777777" w:rsidR="00F4755F" w:rsidRPr="00F4755F" w:rsidRDefault="00F4755F" w:rsidP="00085856">
            <w:pPr>
              <w:ind w:left="-107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Прирост/ снижение к 2022 году, </w:t>
            </w:r>
          </w:p>
          <w:p w14:paraId="58E16375" w14:textId="77777777" w:rsidR="00F4755F" w:rsidRPr="00F4755F" w:rsidRDefault="00F4755F" w:rsidP="00085856">
            <w:pPr>
              <w:ind w:left="-107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F4755F" w:rsidRPr="00F4755F" w14:paraId="4A80F609" w14:textId="77777777" w:rsidTr="00F4755F">
        <w:trPr>
          <w:trHeight w:val="233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610C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BEB6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 xml:space="preserve">Единый налог, взимаемый в связи с применением упрощенной системы налогообложения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C2F" w14:textId="77777777" w:rsidR="00F4755F" w:rsidRPr="00F4755F" w:rsidRDefault="00F4755F" w:rsidP="00085856">
            <w:pPr>
              <w:tabs>
                <w:tab w:val="left" w:pos="70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b/>
                <w:sz w:val="20"/>
                <w:szCs w:val="20"/>
              </w:rPr>
              <w:t>2 752 148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262B" w14:textId="77777777" w:rsidR="00F4755F" w:rsidRPr="00F4755F" w:rsidRDefault="00F4755F" w:rsidP="00085856">
            <w:pPr>
              <w:tabs>
                <w:tab w:val="left" w:pos="70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sz w:val="20"/>
                <w:szCs w:val="20"/>
              </w:rPr>
              <w:t>2 846 876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FC59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94 728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D7C8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3,4</w:t>
            </w:r>
          </w:p>
        </w:tc>
      </w:tr>
      <w:tr w:rsidR="00F4755F" w:rsidRPr="00F4755F" w14:paraId="4348DB22" w14:textId="77777777" w:rsidTr="00F4755F">
        <w:trPr>
          <w:trHeight w:val="233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BA411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F020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. в местные бюджеты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E33" w14:textId="77777777" w:rsidR="00F4755F" w:rsidRPr="00F4755F" w:rsidRDefault="00F4755F" w:rsidP="00085856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621 513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3473" w14:textId="77777777" w:rsidR="00F4755F" w:rsidRPr="00F4755F" w:rsidRDefault="00F4755F" w:rsidP="00085856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641 754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E2E9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color w:val="000000"/>
                <w:sz w:val="20"/>
                <w:szCs w:val="20"/>
              </w:rPr>
              <w:t>20 241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FB42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</w:tr>
      <w:tr w:rsidR="00F4755F" w:rsidRPr="00F4755F" w14:paraId="0F0CAFC7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7E1E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2BC7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33D5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sz w:val="20"/>
                <w:szCs w:val="20"/>
              </w:rPr>
              <w:t>93 930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313E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sz w:val="20"/>
                <w:szCs w:val="20"/>
              </w:rPr>
              <w:t>86 587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0092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- 7 343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D435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-7,8</w:t>
            </w:r>
          </w:p>
        </w:tc>
      </w:tr>
      <w:tr w:rsidR="00F4755F" w:rsidRPr="00F4755F" w14:paraId="64F0EFC1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01372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F86D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. в местные бюджеты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264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93 930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40EB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86 587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7939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color w:val="000000"/>
                <w:sz w:val="20"/>
                <w:szCs w:val="20"/>
              </w:rPr>
              <w:t>- 7 343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514E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color w:val="000000"/>
                <w:sz w:val="20"/>
                <w:szCs w:val="20"/>
              </w:rPr>
              <w:t>-7,8</w:t>
            </w:r>
          </w:p>
        </w:tc>
      </w:tr>
      <w:tr w:rsidR="00F4755F" w:rsidRPr="00F4755F" w14:paraId="426B77B6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AB7D4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E508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3368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sz w:val="20"/>
                <w:szCs w:val="20"/>
              </w:rPr>
              <w:t>24 393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EBE8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sz w:val="20"/>
                <w:szCs w:val="20"/>
              </w:rPr>
              <w:t>24 130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F5EE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- 263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6C58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-1,1</w:t>
            </w:r>
          </w:p>
        </w:tc>
      </w:tr>
      <w:tr w:rsidR="00F4755F" w:rsidRPr="00F4755F" w14:paraId="37A46754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C51D1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8A74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. в местные бюджеты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194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24 393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31A6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24 130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80B4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color w:val="000000"/>
                <w:sz w:val="20"/>
                <w:szCs w:val="20"/>
              </w:rPr>
              <w:t>- 263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333D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color w:val="000000"/>
                <w:sz w:val="20"/>
                <w:szCs w:val="20"/>
              </w:rPr>
              <w:t>-1,1</w:t>
            </w:r>
          </w:p>
        </w:tc>
      </w:tr>
      <w:tr w:rsidR="00F4755F" w:rsidRPr="00F4755F" w14:paraId="018102C0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CD5E3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2D2C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Налог на профессиональный доход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44D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34 548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D94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63 701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9722" w14:textId="77777777" w:rsidR="00F4755F" w:rsidRPr="00F4755F" w:rsidRDefault="00F4755F" w:rsidP="00085856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29 153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A7F3" w14:textId="77777777" w:rsidR="00F4755F" w:rsidRPr="00F4755F" w:rsidRDefault="00F4755F" w:rsidP="00085856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84,4</w:t>
            </w:r>
          </w:p>
        </w:tc>
      </w:tr>
      <w:tr w:rsidR="00F4755F" w:rsidRPr="00F4755F" w14:paraId="638E7E54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41C3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B0A8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. в местные бюджеты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E1AA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1F48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F5E9" w14:textId="77777777" w:rsidR="00F4755F" w:rsidRPr="00F4755F" w:rsidRDefault="00F4755F" w:rsidP="00085856">
            <w:pPr>
              <w:ind w:left="-108" w:right="-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9C92" w14:textId="77777777" w:rsidR="00F4755F" w:rsidRPr="00F4755F" w:rsidRDefault="00F4755F" w:rsidP="00085856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F4755F" w:rsidRPr="00F4755F" w14:paraId="434A2888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4EEE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E850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специальным налоговым режимам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59C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 2 905 019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E5A1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3 021 294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10CE" w14:textId="77777777" w:rsidR="00F4755F" w:rsidRPr="00F4755F" w:rsidRDefault="00F4755F" w:rsidP="00085856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116 275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74F8" w14:textId="77777777" w:rsidR="00F4755F" w:rsidRPr="00F4755F" w:rsidRDefault="00F4755F" w:rsidP="00085856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4,0</w:t>
            </w:r>
          </w:p>
        </w:tc>
      </w:tr>
      <w:tr w:rsidR="00F4755F" w:rsidRPr="00F4755F" w14:paraId="43EA8BE6" w14:textId="77777777" w:rsidTr="00F4755F">
        <w:trPr>
          <w:trHeight w:val="28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CC77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sz w:val="20"/>
                <w:szCs w:val="20"/>
              </w:rPr>
              <w:t>5.1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A9A7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. итого в местные бюджеты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3CE4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739 836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CCC5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752 471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1FF9" w14:textId="307D214F" w:rsidR="00F4755F" w:rsidRPr="00F4755F" w:rsidRDefault="00F4755F" w:rsidP="00F4755F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12 635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5C23" w14:textId="77777777" w:rsidR="00F4755F" w:rsidRPr="00F4755F" w:rsidRDefault="00F4755F" w:rsidP="00085856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55F">
              <w:rPr>
                <w:rFonts w:ascii="Times New Roman" w:hAnsi="Times New Roman"/>
                <w:b/>
                <w:bCs/>
                <w:sz w:val="20"/>
                <w:szCs w:val="20"/>
              </w:rPr>
              <w:t>1,7</w:t>
            </w:r>
          </w:p>
        </w:tc>
      </w:tr>
      <w:tr w:rsidR="00F4755F" w:rsidRPr="00F4755F" w14:paraId="0C151186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C096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FFA7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640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30 333 957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1ACB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39 388 579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914C" w14:textId="77777777" w:rsidR="00F4755F" w:rsidRPr="00F4755F" w:rsidRDefault="00F4755F" w:rsidP="00085856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9 054 622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E93F" w14:textId="77777777" w:rsidR="00F4755F" w:rsidRPr="00F4755F" w:rsidRDefault="00F4755F" w:rsidP="00085856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</w:tr>
      <w:tr w:rsidR="00F4755F" w:rsidRPr="00F4755F" w14:paraId="2769624B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EA12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6459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F4755F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F4755F">
              <w:rPr>
                <w:rFonts w:ascii="Times New Roman" w:hAnsi="Times New Roman"/>
                <w:sz w:val="20"/>
                <w:szCs w:val="20"/>
              </w:rPr>
              <w:t>. доходы местных бюджетов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976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4 653 972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3E75F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5 442 033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09BE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788 061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29CE3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</w:tr>
      <w:tr w:rsidR="00F4755F" w:rsidRPr="00F4755F" w14:paraId="3993E2DE" w14:textId="77777777" w:rsidTr="00F4755F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A912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D880" w14:textId="77777777" w:rsidR="00F4755F" w:rsidRPr="00F4755F" w:rsidRDefault="00F4755F" w:rsidP="000858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 xml:space="preserve">Доля налоговых поступлений от субъектов МСП по </w:t>
            </w:r>
            <w:proofErr w:type="spellStart"/>
            <w:r w:rsidRPr="00F4755F">
              <w:rPr>
                <w:rFonts w:ascii="Times New Roman" w:hAnsi="Times New Roman"/>
                <w:sz w:val="20"/>
                <w:szCs w:val="20"/>
              </w:rPr>
              <w:t>спецрежимам</w:t>
            </w:r>
            <w:proofErr w:type="spellEnd"/>
            <w:r w:rsidRPr="00F4755F">
              <w:rPr>
                <w:rFonts w:ascii="Times New Roman" w:hAnsi="Times New Roman"/>
                <w:sz w:val="20"/>
                <w:szCs w:val="20"/>
              </w:rPr>
              <w:t xml:space="preserve"> в налоговых доходах консолидированного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92D8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5B56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B72E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E1763" w14:textId="77777777" w:rsidR="00F4755F" w:rsidRPr="00F4755F" w:rsidRDefault="00F4755F" w:rsidP="000858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7973376F" w14:textId="77777777" w:rsidR="00F4755F" w:rsidRPr="00F4755F" w:rsidRDefault="00F4755F" w:rsidP="00F4755F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t>Прирост поступлений по специальным налоговым режимам</w:t>
      </w:r>
      <w:r w:rsidRPr="00F4755F">
        <w:rPr>
          <w:sz w:val="24"/>
          <w:szCs w:val="24"/>
        </w:rPr>
        <w:t xml:space="preserve"> </w:t>
      </w:r>
      <w:r w:rsidRPr="00F4755F">
        <w:rPr>
          <w:rFonts w:ascii="Times New Roman" w:hAnsi="Times New Roman"/>
          <w:sz w:val="24"/>
          <w:szCs w:val="24"/>
        </w:rPr>
        <w:t>в консолидированный бюджет Смоленской области в январе-августе 2023 года по сравнению с аналогичным периодом прошлого года наблюдается:</w:t>
      </w:r>
    </w:p>
    <w:p w14:paraId="5422A6E4" w14:textId="614D0FDE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b/>
          <w:sz w:val="24"/>
          <w:szCs w:val="24"/>
        </w:rPr>
        <w:t>- по упро</w:t>
      </w:r>
      <w:r>
        <w:rPr>
          <w:rFonts w:ascii="Times New Roman" w:hAnsi="Times New Roman"/>
          <w:b/>
          <w:sz w:val="24"/>
          <w:szCs w:val="24"/>
        </w:rPr>
        <w:t xml:space="preserve">щенной системе налогообложения </w:t>
      </w:r>
      <w:r w:rsidRPr="00F4755F">
        <w:rPr>
          <w:rFonts w:ascii="Times New Roman" w:hAnsi="Times New Roman"/>
          <w:b/>
          <w:sz w:val="24"/>
          <w:szCs w:val="24"/>
        </w:rPr>
        <w:t xml:space="preserve">– на 94 728 тыс. рублей </w:t>
      </w:r>
      <w:r w:rsidRPr="00F4755F">
        <w:rPr>
          <w:rFonts w:ascii="Times New Roman" w:hAnsi="Times New Roman"/>
          <w:sz w:val="24"/>
          <w:szCs w:val="24"/>
        </w:rPr>
        <w:t xml:space="preserve">(3,4 %) больше, в </w:t>
      </w:r>
      <w:proofErr w:type="spellStart"/>
      <w:r w:rsidRPr="00F4755F">
        <w:rPr>
          <w:rFonts w:ascii="Times New Roman" w:hAnsi="Times New Roman"/>
          <w:sz w:val="24"/>
          <w:szCs w:val="24"/>
        </w:rPr>
        <w:t>т.ч</w:t>
      </w:r>
      <w:proofErr w:type="spellEnd"/>
      <w:r w:rsidRPr="00F4755F">
        <w:rPr>
          <w:rFonts w:ascii="Times New Roman" w:hAnsi="Times New Roman"/>
          <w:sz w:val="24"/>
          <w:szCs w:val="24"/>
        </w:rPr>
        <w:t>. в местные бюджеты</w:t>
      </w:r>
      <w:r w:rsidRPr="00F4755F">
        <w:rPr>
          <w:rFonts w:ascii="Times New Roman" w:hAnsi="Times New Roman"/>
          <w:b/>
          <w:sz w:val="24"/>
          <w:szCs w:val="24"/>
        </w:rPr>
        <w:t xml:space="preserve"> – на 20 241  тыс. рублей </w:t>
      </w:r>
      <w:r w:rsidRPr="00F4755F">
        <w:rPr>
          <w:rFonts w:ascii="Times New Roman" w:hAnsi="Times New Roman"/>
          <w:sz w:val="24"/>
          <w:szCs w:val="24"/>
        </w:rPr>
        <w:t>(3,3 %) больше;</w:t>
      </w:r>
    </w:p>
    <w:p w14:paraId="5069658C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b/>
          <w:sz w:val="24"/>
          <w:szCs w:val="24"/>
        </w:rPr>
        <w:t>-</w:t>
      </w:r>
      <w:r w:rsidRPr="00F4755F">
        <w:rPr>
          <w:sz w:val="24"/>
          <w:szCs w:val="24"/>
        </w:rPr>
        <w:t xml:space="preserve"> </w:t>
      </w:r>
      <w:r w:rsidRPr="00F4755F">
        <w:rPr>
          <w:rFonts w:ascii="Times New Roman" w:hAnsi="Times New Roman"/>
          <w:b/>
          <w:sz w:val="24"/>
          <w:szCs w:val="24"/>
        </w:rPr>
        <w:t>налога на профессиональный доход</w:t>
      </w:r>
      <w:r w:rsidRPr="00F4755F">
        <w:rPr>
          <w:rFonts w:ascii="Times New Roman" w:hAnsi="Times New Roman"/>
          <w:sz w:val="24"/>
          <w:szCs w:val="24"/>
        </w:rPr>
        <w:t xml:space="preserve"> – </w:t>
      </w:r>
      <w:r w:rsidRPr="00F4755F">
        <w:rPr>
          <w:rFonts w:ascii="Times New Roman" w:hAnsi="Times New Roman"/>
          <w:b/>
          <w:sz w:val="24"/>
          <w:szCs w:val="24"/>
        </w:rPr>
        <w:t>на</w:t>
      </w:r>
      <w:r w:rsidRPr="00F4755F">
        <w:rPr>
          <w:rFonts w:ascii="Times New Roman" w:hAnsi="Times New Roman"/>
          <w:sz w:val="24"/>
          <w:szCs w:val="24"/>
        </w:rPr>
        <w:t xml:space="preserve"> </w:t>
      </w:r>
      <w:r w:rsidRPr="00F4755F">
        <w:rPr>
          <w:rFonts w:ascii="Times New Roman" w:hAnsi="Times New Roman"/>
          <w:b/>
          <w:sz w:val="24"/>
          <w:szCs w:val="24"/>
        </w:rPr>
        <w:t>29 153 тыс. рублей</w:t>
      </w:r>
      <w:r w:rsidRPr="00F4755F">
        <w:rPr>
          <w:rFonts w:ascii="Times New Roman" w:hAnsi="Times New Roman"/>
          <w:sz w:val="24"/>
          <w:szCs w:val="24"/>
        </w:rPr>
        <w:t xml:space="preserve"> больше (84,4%). </w:t>
      </w:r>
    </w:p>
    <w:p w14:paraId="76699B33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t>Снижение налоговых поступлений наблюдается:</w:t>
      </w:r>
    </w:p>
    <w:p w14:paraId="4C73F095" w14:textId="6466A8DD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F4755F">
        <w:rPr>
          <w:rFonts w:ascii="Times New Roman" w:hAnsi="Times New Roman"/>
          <w:sz w:val="24"/>
          <w:szCs w:val="24"/>
        </w:rPr>
        <w:t xml:space="preserve">(далее – ЕСХН) – на </w:t>
      </w:r>
      <w:r w:rsidRPr="00F4755F">
        <w:rPr>
          <w:rFonts w:ascii="Times New Roman" w:hAnsi="Times New Roman"/>
          <w:b/>
          <w:sz w:val="24"/>
          <w:szCs w:val="24"/>
        </w:rPr>
        <w:t xml:space="preserve">263 тыс. рублей </w:t>
      </w:r>
      <w:r w:rsidRPr="00F4755F">
        <w:rPr>
          <w:rFonts w:ascii="Times New Roman" w:hAnsi="Times New Roman"/>
          <w:sz w:val="24"/>
          <w:szCs w:val="24"/>
        </w:rPr>
        <w:t>(1,1%);</w:t>
      </w:r>
    </w:p>
    <w:p w14:paraId="16E1641D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t xml:space="preserve">- по патентной системе налогообложения (далее – ПСН) – на 7 343 тыс. рублей (7,8%). </w:t>
      </w:r>
    </w:p>
    <w:p w14:paraId="5FCA7A29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t>По данным УФНС по Смоленской области снижение поступлений по ЕСХН произошло по причине снижения доходов от сельскохозяйственной деятельности по ООО «</w:t>
      </w:r>
      <w:proofErr w:type="spellStart"/>
      <w:r w:rsidRPr="00F4755F">
        <w:rPr>
          <w:rFonts w:ascii="Times New Roman" w:hAnsi="Times New Roman"/>
          <w:sz w:val="24"/>
          <w:szCs w:val="24"/>
        </w:rPr>
        <w:t>Козинский</w:t>
      </w:r>
      <w:proofErr w:type="spellEnd"/>
      <w:r w:rsidRPr="00F4755F">
        <w:rPr>
          <w:rFonts w:ascii="Times New Roman" w:hAnsi="Times New Roman"/>
          <w:sz w:val="24"/>
          <w:szCs w:val="24"/>
        </w:rPr>
        <w:t xml:space="preserve"> тепличный комбинат».</w:t>
      </w:r>
      <w:r w:rsidRPr="00F4755F">
        <w:rPr>
          <w:sz w:val="24"/>
          <w:szCs w:val="24"/>
        </w:rPr>
        <w:t xml:space="preserve"> </w:t>
      </w:r>
    </w:p>
    <w:p w14:paraId="75BD57A0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t xml:space="preserve">Вместе с тем, следует отметить, что за январь-июнь 2023 года снижение поступлений по ЕСХН к аналогичному периоду 2022 года составляло 2 348 тыс. рублей (12,8%). Таким образом, отрицательная динамика поступлений по ЕСХН уменьшилась с 12,8% за январь-июнь до 1,1% за январь-август. </w:t>
      </w:r>
    </w:p>
    <w:p w14:paraId="7BD78211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12429"/>
          <w:sz w:val="24"/>
          <w:szCs w:val="24"/>
          <w:lang w:eastAsia="ru-RU"/>
        </w:rPr>
      </w:pPr>
      <w:r w:rsidRPr="00F4755F">
        <w:rPr>
          <w:rFonts w:ascii="Times New Roman" w:hAnsi="Times New Roman"/>
          <w:sz w:val="24"/>
          <w:szCs w:val="24"/>
        </w:rPr>
        <w:t xml:space="preserve">Снижение поступлений по ПСН за январь-август 2023 года может быть связано с введением с 01.01.2023 единого налогового платежа, кроме того изменился порядок списания налогов и страховых взносов. </w:t>
      </w:r>
      <w:r w:rsidRPr="00F4755F">
        <w:rPr>
          <w:rFonts w:ascii="Times New Roman" w:eastAsia="Times New Roman" w:hAnsi="Times New Roman"/>
          <w:color w:val="212429"/>
          <w:sz w:val="24"/>
          <w:szCs w:val="24"/>
          <w:lang w:eastAsia="ru-RU"/>
        </w:rPr>
        <w:t>С 2023 года все организации платят налоги единым платежом на счет в казначействе, которому нужно время распределить деньги по бюджетам. В этот момент могут возникнуть кассовые разрывы, промежуточный дефицит регионов.</w:t>
      </w:r>
    </w:p>
    <w:p w14:paraId="15A5CA94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12429"/>
          <w:sz w:val="24"/>
          <w:szCs w:val="24"/>
          <w:lang w:eastAsia="ru-RU"/>
        </w:rPr>
      </w:pPr>
      <w:r w:rsidRPr="00F4755F">
        <w:rPr>
          <w:rFonts w:ascii="Times New Roman" w:eastAsia="Times New Roman" w:hAnsi="Times New Roman"/>
          <w:color w:val="212429"/>
          <w:sz w:val="24"/>
          <w:szCs w:val="24"/>
          <w:lang w:eastAsia="ru-RU"/>
        </w:rPr>
        <w:t>Также следует отметить, что у части ИП сумма патента за 2022 год была уменьшена на размер уплаченных страховых взносов в июне 2023 года, соответственно, скорректированы поступления по ПСН текущего года.</w:t>
      </w:r>
    </w:p>
    <w:p w14:paraId="145941BF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lastRenderedPageBreak/>
        <w:t>Кроме того, сократилось количество ИП, применяющих ПСН, на 182 единицы с 10 589 до 10 407 единиц.</w:t>
      </w:r>
    </w:p>
    <w:p w14:paraId="3F3BF5C8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t xml:space="preserve">Вместе с тем, за январь-июнь 2023 года снижение поступлений по ПСН к аналогичному периоду 2022 года составляло 8 135 тыс. рублей (9,5%). Отрицательная динамика поступлений по ПСН уменьшилась с 9,5% за январь-июнь до 7,8% за январь-август текущего периода. </w:t>
      </w:r>
    </w:p>
    <w:p w14:paraId="7A50D8BD" w14:textId="77777777" w:rsidR="00F4755F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как положительную. Прирост поступлений за январь-август 2023 года к аналогичному периоду 2022 года составил 4,0%.</w:t>
      </w:r>
      <w:r w:rsidRPr="00F4755F">
        <w:rPr>
          <w:sz w:val="24"/>
          <w:szCs w:val="24"/>
        </w:rPr>
        <w:t xml:space="preserve"> </w:t>
      </w:r>
      <w:r w:rsidRPr="00F4755F">
        <w:rPr>
          <w:rFonts w:ascii="Times New Roman" w:hAnsi="Times New Roman"/>
          <w:sz w:val="24"/>
          <w:szCs w:val="24"/>
        </w:rPr>
        <w:t>Налоговые доходы консолидированного бюджета Смоленской области возросли на 29,8% за счет иных налоговых поступлений.</w:t>
      </w:r>
    </w:p>
    <w:p w14:paraId="113EF7AE" w14:textId="0A97B7C2" w:rsidR="00C04A26" w:rsidRPr="00F4755F" w:rsidRDefault="00F4755F" w:rsidP="00F475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755F">
        <w:rPr>
          <w:rFonts w:ascii="Times New Roman" w:hAnsi="Times New Roman"/>
          <w:sz w:val="24"/>
          <w:szCs w:val="24"/>
        </w:rPr>
        <w:t xml:space="preserve">Прирост поступлений по </w:t>
      </w:r>
      <w:proofErr w:type="spellStart"/>
      <w:r w:rsidRPr="00F4755F">
        <w:rPr>
          <w:rFonts w:ascii="Times New Roman" w:hAnsi="Times New Roman"/>
          <w:sz w:val="24"/>
          <w:szCs w:val="24"/>
        </w:rPr>
        <w:t>спецрежимам</w:t>
      </w:r>
      <w:proofErr w:type="spellEnd"/>
      <w:r w:rsidRPr="00F4755F">
        <w:rPr>
          <w:rFonts w:ascii="Times New Roman" w:hAnsi="Times New Roman"/>
          <w:sz w:val="24"/>
          <w:szCs w:val="24"/>
        </w:rPr>
        <w:t xml:space="preserve"> в местные бюджеты за январь-август 2023 года к аналогичному периоду прошлого года составил 1,7%.</w:t>
      </w:r>
    </w:p>
    <w:p w14:paraId="770D1D57" w14:textId="77777777" w:rsidR="0082516C" w:rsidRDefault="0082516C" w:rsidP="002C4B7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7B08390" w14:textId="12B88DC3" w:rsidR="00C04A26" w:rsidRPr="002C4B76" w:rsidRDefault="002C4B76" w:rsidP="002C4B7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C4B76">
        <w:rPr>
          <w:rFonts w:ascii="Times New Roman" w:hAnsi="Times New Roman"/>
          <w:b/>
          <w:i/>
          <w:sz w:val="24"/>
          <w:szCs w:val="24"/>
          <w:u w:val="single"/>
        </w:rPr>
        <w:t>Справочно</w:t>
      </w:r>
      <w:proofErr w:type="spellEnd"/>
      <w:r w:rsidRPr="002C4B76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Pr="002C4B7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4A26" w:rsidRPr="002C4B76">
        <w:rPr>
          <w:rFonts w:ascii="Times New Roman" w:hAnsi="Times New Roman"/>
          <w:b/>
          <w:i/>
          <w:sz w:val="24"/>
          <w:szCs w:val="24"/>
        </w:rPr>
        <w:t>Распределение налогов по бюджетам:</w:t>
      </w:r>
    </w:p>
    <w:p w14:paraId="09B3EB61" w14:textId="77777777" w:rsidR="00C04A26" w:rsidRPr="002C4B76" w:rsidRDefault="00C04A26" w:rsidP="002C4B7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C4B76">
        <w:rPr>
          <w:rFonts w:ascii="Times New Roman" w:hAnsi="Times New Roman"/>
          <w:b/>
          <w:i/>
          <w:sz w:val="24"/>
          <w:szCs w:val="24"/>
        </w:rPr>
        <w:t>УСН:</w:t>
      </w:r>
    </w:p>
    <w:p w14:paraId="5659A754" w14:textId="39BF7393" w:rsidR="00C04A26" w:rsidRPr="002C4B76" w:rsidRDefault="00C04A26" w:rsidP="002C4B7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4B76">
        <w:rPr>
          <w:rFonts w:ascii="Times New Roman" w:hAnsi="Times New Roman"/>
          <w:b/>
          <w:i/>
          <w:sz w:val="24"/>
          <w:szCs w:val="24"/>
        </w:rPr>
        <w:t xml:space="preserve">- 30% </w:t>
      </w:r>
      <w:r w:rsidRPr="002C4B76">
        <w:rPr>
          <w:rFonts w:ascii="Times New Roman" w:hAnsi="Times New Roman"/>
          <w:i/>
          <w:sz w:val="24"/>
          <w:szCs w:val="24"/>
        </w:rPr>
        <w:t xml:space="preserve">поступает в бюджеты городских округов (г. Смоленск, г. Десногорск), </w:t>
      </w:r>
      <w:r w:rsidRPr="002C4B76">
        <w:rPr>
          <w:rFonts w:ascii="Times New Roman" w:hAnsi="Times New Roman"/>
          <w:b/>
          <w:i/>
          <w:sz w:val="24"/>
          <w:szCs w:val="24"/>
        </w:rPr>
        <w:t xml:space="preserve">70%- </w:t>
      </w:r>
      <w:r w:rsidRPr="002C4B76">
        <w:rPr>
          <w:rFonts w:ascii="Times New Roman" w:hAnsi="Times New Roman"/>
          <w:i/>
          <w:sz w:val="24"/>
          <w:szCs w:val="24"/>
        </w:rPr>
        <w:t>в областной бюджет;</w:t>
      </w:r>
    </w:p>
    <w:p w14:paraId="4875191B" w14:textId="77777777" w:rsidR="00C04A26" w:rsidRPr="002C4B76" w:rsidRDefault="00C04A26" w:rsidP="002C4B7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4B76">
        <w:rPr>
          <w:rFonts w:ascii="Times New Roman" w:hAnsi="Times New Roman"/>
          <w:i/>
          <w:sz w:val="24"/>
          <w:szCs w:val="24"/>
        </w:rPr>
        <w:t xml:space="preserve">- </w:t>
      </w:r>
      <w:r w:rsidRPr="002C4B76">
        <w:rPr>
          <w:rFonts w:ascii="Times New Roman" w:hAnsi="Times New Roman"/>
          <w:b/>
          <w:i/>
          <w:sz w:val="24"/>
          <w:szCs w:val="24"/>
        </w:rPr>
        <w:t>10%</w:t>
      </w:r>
      <w:r w:rsidRPr="002C4B76">
        <w:rPr>
          <w:rFonts w:ascii="Times New Roman" w:hAnsi="Times New Roman"/>
          <w:i/>
          <w:sz w:val="24"/>
          <w:szCs w:val="24"/>
        </w:rPr>
        <w:t xml:space="preserve"> поступает в бюджеты муниципальных районов, </w:t>
      </w:r>
      <w:r w:rsidRPr="002C4B76">
        <w:rPr>
          <w:rFonts w:ascii="Times New Roman" w:hAnsi="Times New Roman"/>
          <w:b/>
          <w:i/>
          <w:sz w:val="24"/>
          <w:szCs w:val="24"/>
        </w:rPr>
        <w:t>90%</w:t>
      </w:r>
      <w:r w:rsidRPr="002C4B76">
        <w:rPr>
          <w:rFonts w:ascii="Times New Roman" w:hAnsi="Times New Roman"/>
          <w:i/>
          <w:sz w:val="24"/>
          <w:szCs w:val="24"/>
        </w:rPr>
        <w:t>- в областной бюджет.</w:t>
      </w:r>
    </w:p>
    <w:p w14:paraId="4F51079C" w14:textId="77777777" w:rsidR="00C04A26" w:rsidRPr="002C4B76" w:rsidRDefault="00C04A26" w:rsidP="002C4B7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4B76">
        <w:rPr>
          <w:rFonts w:ascii="Times New Roman" w:hAnsi="Times New Roman"/>
          <w:b/>
          <w:i/>
          <w:sz w:val="24"/>
          <w:szCs w:val="24"/>
        </w:rPr>
        <w:t>Патент:</w:t>
      </w:r>
      <w:r w:rsidRPr="002C4B76">
        <w:rPr>
          <w:rFonts w:ascii="Times New Roman" w:hAnsi="Times New Roman"/>
          <w:i/>
          <w:sz w:val="24"/>
          <w:szCs w:val="24"/>
        </w:rPr>
        <w:t xml:space="preserve"> </w:t>
      </w:r>
      <w:r w:rsidRPr="002C4B76">
        <w:rPr>
          <w:rFonts w:ascii="Times New Roman" w:hAnsi="Times New Roman"/>
          <w:b/>
          <w:i/>
          <w:sz w:val="24"/>
          <w:szCs w:val="24"/>
        </w:rPr>
        <w:t>100%</w:t>
      </w:r>
      <w:r w:rsidRPr="002C4B76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районов.</w:t>
      </w:r>
    </w:p>
    <w:p w14:paraId="729DCD9A" w14:textId="77777777" w:rsidR="00C04A26" w:rsidRPr="002C4B76" w:rsidRDefault="00C04A26" w:rsidP="002C4B7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4B76">
        <w:rPr>
          <w:rFonts w:ascii="Times New Roman" w:hAnsi="Times New Roman"/>
          <w:b/>
          <w:i/>
          <w:sz w:val="24"/>
          <w:szCs w:val="24"/>
        </w:rPr>
        <w:t>ЕСХН: 100%</w:t>
      </w:r>
      <w:r w:rsidRPr="002C4B76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районов.</w:t>
      </w:r>
    </w:p>
    <w:p w14:paraId="2AE5764C" w14:textId="77777777" w:rsidR="00C04A26" w:rsidRPr="002C4B76" w:rsidRDefault="00C04A26" w:rsidP="002C4B7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C4B76">
        <w:rPr>
          <w:rFonts w:ascii="Times New Roman" w:hAnsi="Times New Roman"/>
          <w:b/>
          <w:i/>
          <w:sz w:val="24"/>
          <w:szCs w:val="24"/>
        </w:rPr>
        <w:t>НПД: 100%</w:t>
      </w:r>
      <w:r w:rsidRPr="002C4B76">
        <w:rPr>
          <w:rFonts w:ascii="Times New Roman" w:hAnsi="Times New Roman"/>
          <w:i/>
          <w:sz w:val="24"/>
          <w:szCs w:val="24"/>
        </w:rPr>
        <w:t xml:space="preserve"> поступает в областной бюджет.</w:t>
      </w:r>
    </w:p>
    <w:p w14:paraId="6D436FE9" w14:textId="17E6E5D8" w:rsidR="00F4755F" w:rsidRDefault="00F475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71792F05" w14:textId="20D83C4E" w:rsidR="001B71D1" w:rsidRPr="001B71D1" w:rsidRDefault="001B71D1" w:rsidP="002C4B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Кредитование субъектов </w:t>
      </w:r>
      <w:r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Pr="001B71D1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15F00BFC" w14:textId="77777777" w:rsidR="001B71D1" w:rsidRDefault="001B71D1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556480" w:rsidRDefault="001452FD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="00067138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0597" w:type="dxa"/>
        <w:tblInd w:w="-431" w:type="dxa"/>
        <w:tblLook w:val="04A0" w:firstRow="1" w:lastRow="0" w:firstColumn="1" w:lastColumn="0" w:noHBand="0" w:noVBand="1"/>
      </w:tblPr>
      <w:tblGrid>
        <w:gridCol w:w="1433"/>
        <w:gridCol w:w="611"/>
        <w:gridCol w:w="639"/>
        <w:gridCol w:w="780"/>
        <w:gridCol w:w="862"/>
        <w:gridCol w:w="792"/>
        <w:gridCol w:w="673"/>
        <w:gridCol w:w="792"/>
        <w:gridCol w:w="743"/>
        <w:gridCol w:w="756"/>
        <w:gridCol w:w="655"/>
        <w:gridCol w:w="621"/>
        <w:gridCol w:w="653"/>
        <w:gridCol w:w="587"/>
      </w:tblGrid>
      <w:tr w:rsidR="002D32A4" w:rsidRPr="00556480" w14:paraId="1B47B72B" w14:textId="77777777" w:rsidTr="002D32A4">
        <w:trPr>
          <w:trHeight w:val="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2D32A4" w:rsidRPr="00556480" w:rsidRDefault="002D32A4" w:rsidP="002D32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01F0AE18" w:rsidR="002D32A4" w:rsidRPr="002D32A4" w:rsidRDefault="002D32A4" w:rsidP="002D32A4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Июль 2022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642DD478" w:rsidR="002D32A4" w:rsidRPr="002D32A4" w:rsidRDefault="002D32A4" w:rsidP="002D32A4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Август 2022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360CF351" w:rsidR="002D32A4" w:rsidRPr="002D32A4" w:rsidRDefault="002D32A4" w:rsidP="002D32A4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Сентябрь 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71BB7F5E" w:rsidR="002D32A4" w:rsidRPr="002D32A4" w:rsidRDefault="002D32A4" w:rsidP="002D32A4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Октябрь 2022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736B60A6" w:rsidR="002D32A4" w:rsidRPr="002D32A4" w:rsidRDefault="002D32A4" w:rsidP="002D32A4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Ноябрь 2022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1AC73EC5" w:rsidR="002D32A4" w:rsidRPr="002D32A4" w:rsidRDefault="002D32A4" w:rsidP="002D32A4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Декабрь 2022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1F785604" w:rsidR="002D32A4" w:rsidRPr="002D32A4" w:rsidRDefault="002D32A4" w:rsidP="002D32A4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Январь 2023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1FF8D61E" w:rsidR="002D32A4" w:rsidRPr="002D32A4" w:rsidRDefault="002D32A4" w:rsidP="002D32A4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Февраль 2023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7A074ED1" w:rsidR="002D32A4" w:rsidRPr="002D32A4" w:rsidRDefault="002D32A4" w:rsidP="002D32A4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Март 2023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74538F9D" w:rsidR="002D32A4" w:rsidRPr="002D32A4" w:rsidRDefault="002D32A4" w:rsidP="002D32A4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Апрель 2023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1715500E" w:rsidR="002D32A4" w:rsidRPr="002D32A4" w:rsidRDefault="002D32A4" w:rsidP="002D32A4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Май 2023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2FDDD7BC" w:rsidR="002D32A4" w:rsidRPr="002D32A4" w:rsidRDefault="002D32A4" w:rsidP="002D32A4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Июнь 2023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5111A393" w:rsidR="002D32A4" w:rsidRPr="002D32A4" w:rsidRDefault="002D32A4" w:rsidP="002D32A4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Июль 2023</w:t>
            </w:r>
          </w:p>
        </w:tc>
      </w:tr>
      <w:tr w:rsidR="002D32A4" w:rsidRPr="00556480" w14:paraId="6C35237E" w14:textId="77777777" w:rsidTr="002D32A4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2D32A4" w:rsidRPr="00556480" w:rsidRDefault="002D32A4" w:rsidP="002D32A4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>Объем кредитов,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предоставленных субъектам МСП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FA1C89C" w14:textId="6D57D431" w:rsidR="002D32A4" w:rsidRPr="002D32A4" w:rsidRDefault="002D32A4" w:rsidP="002D32A4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C99C49D" w14:textId="53E924E3" w:rsidR="002D32A4" w:rsidRPr="002D32A4" w:rsidRDefault="002D32A4" w:rsidP="002D32A4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218A0DC" w14:textId="4CA3584B" w:rsidR="002D32A4" w:rsidRPr="002D32A4" w:rsidRDefault="002D32A4" w:rsidP="002D32A4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4 742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5E0126D" w14:textId="738F23DC" w:rsidR="002D32A4" w:rsidRPr="002D32A4" w:rsidRDefault="002D32A4" w:rsidP="002D32A4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02FDF20" w14:textId="4F16BB1A" w:rsidR="002D32A4" w:rsidRPr="002D32A4" w:rsidRDefault="002D32A4" w:rsidP="002D32A4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78FAE4F" w14:textId="5590F41C" w:rsidR="002D32A4" w:rsidRPr="002D32A4" w:rsidRDefault="002D32A4" w:rsidP="002D32A4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E1EE4D0" w14:textId="37141399" w:rsidR="002D32A4" w:rsidRPr="002D32A4" w:rsidRDefault="002D32A4" w:rsidP="002D32A4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3 037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23CF0C8" w14:textId="048FD57D" w:rsidR="002D32A4" w:rsidRPr="002D32A4" w:rsidRDefault="002D32A4" w:rsidP="002D32A4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6EDEDBD" w14:textId="4F0075F0" w:rsidR="002D32A4" w:rsidRPr="002D32A4" w:rsidRDefault="002D32A4" w:rsidP="002D32A4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5 357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0C657A2" w14:textId="67219EF5" w:rsidR="002D32A4" w:rsidRPr="002D32A4" w:rsidRDefault="002D32A4" w:rsidP="002D32A4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41CB1E0" w14:textId="08BE3E6C" w:rsidR="002D32A4" w:rsidRPr="002D32A4" w:rsidRDefault="002D32A4" w:rsidP="002D32A4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4 832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BE0B7EB" w14:textId="535968A4" w:rsidR="002D32A4" w:rsidRPr="002D32A4" w:rsidRDefault="002D32A4" w:rsidP="002D32A4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5 427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6FC682C" w14:textId="0F7C8B74" w:rsidR="002D32A4" w:rsidRPr="002D32A4" w:rsidRDefault="002D32A4" w:rsidP="002D32A4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4 505</w:t>
            </w:r>
          </w:p>
        </w:tc>
      </w:tr>
      <w:tr w:rsidR="002D32A4" w:rsidRPr="00556480" w14:paraId="376C5CFB" w14:textId="77777777" w:rsidTr="002D32A4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2D32A4" w:rsidRPr="00556480" w:rsidRDefault="002D32A4" w:rsidP="002D32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55648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5648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ИП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CC5771F" w14:textId="3DC055C0" w:rsidR="002D32A4" w:rsidRPr="002D32A4" w:rsidRDefault="002D32A4" w:rsidP="002D32A4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E77D84C" w14:textId="0C2FD793" w:rsidR="002D32A4" w:rsidRPr="002D32A4" w:rsidRDefault="002D32A4" w:rsidP="002D32A4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6B1B527" w14:textId="6BB87EA4" w:rsidR="002D32A4" w:rsidRPr="002D32A4" w:rsidRDefault="002D32A4" w:rsidP="002D32A4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A7F4EF8" w14:textId="51FDB372" w:rsidR="002D32A4" w:rsidRPr="002D32A4" w:rsidRDefault="002D32A4" w:rsidP="002D32A4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105439B" w14:textId="2263FACB" w:rsidR="002D32A4" w:rsidRPr="002D32A4" w:rsidRDefault="002D32A4" w:rsidP="002D32A4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1FF5E0A" w14:textId="3A059FDE" w:rsidR="002D32A4" w:rsidRPr="002D32A4" w:rsidRDefault="002D32A4" w:rsidP="002D32A4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CC7591C" w14:textId="264CEAAD" w:rsidR="002D32A4" w:rsidRPr="002D32A4" w:rsidRDefault="002D32A4" w:rsidP="002D32A4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6B258D9" w14:textId="255D57F2" w:rsidR="002D32A4" w:rsidRPr="002D32A4" w:rsidRDefault="002D32A4" w:rsidP="002D32A4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30746DC" w14:textId="6D7AA54D" w:rsidR="002D32A4" w:rsidRPr="002D32A4" w:rsidRDefault="002D32A4" w:rsidP="002D32A4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9365173" w14:textId="32E4071D" w:rsidR="002D32A4" w:rsidRPr="002D32A4" w:rsidRDefault="002D32A4" w:rsidP="002D32A4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3DF4EFF" w14:textId="0400C8CD" w:rsidR="002D32A4" w:rsidRPr="002D32A4" w:rsidRDefault="002D32A4" w:rsidP="002D32A4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8E6322D" w14:textId="5E0C8CB4" w:rsidR="002D32A4" w:rsidRPr="002D32A4" w:rsidRDefault="002D32A4" w:rsidP="002D32A4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21FC244" w14:textId="74065A38" w:rsidR="002D32A4" w:rsidRPr="002D32A4" w:rsidRDefault="002D32A4" w:rsidP="002D32A4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</w:tr>
      <w:tr w:rsidR="002D32A4" w:rsidRPr="00556480" w14:paraId="2B8F52B2" w14:textId="77777777" w:rsidTr="002D32A4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2D32A4" w:rsidRPr="00556480" w:rsidRDefault="002D32A4" w:rsidP="002D32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предоставленным субъектам МСП</w:t>
            </w: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 xml:space="preserve"> (на конец месяца)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15DD6BE" w14:textId="0D47D4F5" w:rsidR="002D32A4" w:rsidRPr="002D32A4" w:rsidRDefault="002D32A4" w:rsidP="002D32A4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22 208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803FF42" w14:textId="715C6600" w:rsidR="002D32A4" w:rsidRPr="002D32A4" w:rsidRDefault="002D32A4" w:rsidP="002D32A4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22 924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C643E59" w14:textId="2F939378" w:rsidR="002D32A4" w:rsidRPr="002D32A4" w:rsidRDefault="002D32A4" w:rsidP="002D32A4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23 994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CB8BF16" w14:textId="02D5FCB4" w:rsidR="002D32A4" w:rsidRPr="002D32A4" w:rsidRDefault="002D32A4" w:rsidP="002D32A4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23 404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6879845" w14:textId="133764F5" w:rsidR="002D32A4" w:rsidRPr="002D32A4" w:rsidRDefault="002D32A4" w:rsidP="002D32A4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24 016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AE94A7D" w14:textId="6B596CBF" w:rsidR="002D32A4" w:rsidRPr="002D32A4" w:rsidRDefault="002D32A4" w:rsidP="002D32A4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2DB5277" w14:textId="0730143B" w:rsidR="002D32A4" w:rsidRPr="002D32A4" w:rsidRDefault="002D32A4" w:rsidP="002D32A4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24 189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2F7436C" w14:textId="31EECA3E" w:rsidR="002D32A4" w:rsidRPr="002D32A4" w:rsidRDefault="002D32A4" w:rsidP="002D32A4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24 873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2E255CF" w14:textId="705058A3" w:rsidR="002D32A4" w:rsidRPr="002D32A4" w:rsidRDefault="002D32A4" w:rsidP="002D32A4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25 162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002D34B" w14:textId="2BBA452C" w:rsidR="002D32A4" w:rsidRPr="002D32A4" w:rsidRDefault="002D32A4" w:rsidP="002D32A4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25 939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70D012" w14:textId="2667EA87" w:rsidR="002D32A4" w:rsidRPr="002D32A4" w:rsidRDefault="002D32A4" w:rsidP="002D32A4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26 102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DEB04A0" w14:textId="52FF9F3B" w:rsidR="002D32A4" w:rsidRPr="002D32A4" w:rsidRDefault="002D32A4" w:rsidP="002D32A4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26 849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C1D4FE9" w14:textId="3129D283" w:rsidR="002D32A4" w:rsidRPr="002D32A4" w:rsidRDefault="002D32A4" w:rsidP="002D32A4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24 657</w:t>
            </w:r>
          </w:p>
        </w:tc>
      </w:tr>
      <w:tr w:rsidR="002D32A4" w:rsidRPr="00556480" w14:paraId="2508441D" w14:textId="77777777" w:rsidTr="002D32A4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2D32A4" w:rsidRPr="00556480" w:rsidRDefault="002D32A4" w:rsidP="002D32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просроченная задолженность</w:t>
            </w: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>на конец месяца)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526D0EC" w14:textId="6F932410" w:rsidR="002D32A4" w:rsidRPr="002D32A4" w:rsidRDefault="002D32A4" w:rsidP="002D32A4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2 197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D299D77" w14:textId="4E04DE4F" w:rsidR="002D32A4" w:rsidRPr="002D32A4" w:rsidRDefault="002D32A4" w:rsidP="002D32A4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08AACC2" w14:textId="170ED389" w:rsidR="002D32A4" w:rsidRPr="002D32A4" w:rsidRDefault="002D32A4" w:rsidP="002D32A4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3124FBD" w14:textId="5E891A3B" w:rsidR="002D32A4" w:rsidRPr="002D32A4" w:rsidRDefault="002D32A4" w:rsidP="002D32A4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089E784" w14:textId="0266827C" w:rsidR="002D32A4" w:rsidRPr="002D32A4" w:rsidRDefault="002D32A4" w:rsidP="002D32A4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583A0CC" w14:textId="288761A6" w:rsidR="002D32A4" w:rsidRPr="002D32A4" w:rsidRDefault="002D32A4" w:rsidP="002D32A4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5BC96E4" w14:textId="3359CE7D" w:rsidR="002D32A4" w:rsidRPr="002D32A4" w:rsidRDefault="002D32A4" w:rsidP="002D32A4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1 797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EF56812" w14:textId="73D3A41D" w:rsidR="002D32A4" w:rsidRPr="002D32A4" w:rsidRDefault="002D32A4" w:rsidP="002D32A4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7A639B4" w14:textId="0D5C07BA" w:rsidR="002D32A4" w:rsidRPr="002D32A4" w:rsidRDefault="002D32A4" w:rsidP="002D32A4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1 797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F008CF3" w14:textId="250AAF8B" w:rsidR="002D32A4" w:rsidRPr="002D32A4" w:rsidRDefault="002D32A4" w:rsidP="002D32A4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32C28F5" w14:textId="7D284FC9" w:rsidR="002D32A4" w:rsidRPr="002D32A4" w:rsidRDefault="002D32A4" w:rsidP="002D32A4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02C2150" w14:textId="57305397" w:rsidR="002D32A4" w:rsidRPr="002D32A4" w:rsidRDefault="002D32A4" w:rsidP="002D32A4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806B987" w14:textId="4B870E04" w:rsidR="002D32A4" w:rsidRPr="002D32A4" w:rsidRDefault="002D32A4" w:rsidP="002D32A4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1 565</w:t>
            </w:r>
          </w:p>
        </w:tc>
      </w:tr>
      <w:tr w:rsidR="002D32A4" w:rsidRPr="00556480" w14:paraId="507BB958" w14:textId="77777777" w:rsidTr="002D32A4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2D32A4" w:rsidRPr="00556480" w:rsidRDefault="002D32A4" w:rsidP="002D32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 xml:space="preserve">Задолженность по кредитам, предоставленным субъектам МСП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>(на конец месяца)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6528FBC" w14:textId="61FF98D5" w:rsidR="002D32A4" w:rsidRPr="002D32A4" w:rsidRDefault="002D32A4" w:rsidP="002D32A4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8611D68" w14:textId="2CE49A5D" w:rsidR="002D32A4" w:rsidRPr="002D32A4" w:rsidRDefault="002D32A4" w:rsidP="002D32A4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0B1C6CC" w14:textId="53D734FE" w:rsidR="002D32A4" w:rsidRPr="002D32A4" w:rsidRDefault="002D32A4" w:rsidP="002D32A4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3 733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F243370" w14:textId="0E8AEA7C" w:rsidR="002D32A4" w:rsidRPr="002D32A4" w:rsidRDefault="002D32A4" w:rsidP="002D32A4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AD6136B" w14:textId="29ABA33C" w:rsidR="002D32A4" w:rsidRPr="002D32A4" w:rsidRDefault="002D32A4" w:rsidP="002D32A4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1B3F7DF" w14:textId="3BF30D92" w:rsidR="002D32A4" w:rsidRPr="002D32A4" w:rsidRDefault="002D32A4" w:rsidP="002D32A4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038CD32" w14:textId="54B0C695" w:rsidR="002D32A4" w:rsidRPr="002D32A4" w:rsidRDefault="002D32A4" w:rsidP="002D32A4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E24F74B" w14:textId="69A3D625" w:rsidR="002D32A4" w:rsidRPr="002D32A4" w:rsidRDefault="002D32A4" w:rsidP="002D32A4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B2FDA06" w14:textId="3EEEF59A" w:rsidR="002D32A4" w:rsidRPr="002D32A4" w:rsidRDefault="002D32A4" w:rsidP="002D32A4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4 151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5CC19F4" w14:textId="6A3BF9D4" w:rsidR="002D32A4" w:rsidRPr="002D32A4" w:rsidRDefault="002D32A4" w:rsidP="002D32A4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4 427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20C968F" w14:textId="15E14F43" w:rsidR="002D32A4" w:rsidRPr="002D32A4" w:rsidRDefault="002D32A4" w:rsidP="002D32A4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7F8BB9A" w14:textId="48BC9357" w:rsidR="002D32A4" w:rsidRPr="002D32A4" w:rsidRDefault="002D32A4" w:rsidP="002D32A4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4 910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C41B9A5" w14:textId="4B805816" w:rsidR="002D32A4" w:rsidRPr="002D32A4" w:rsidRDefault="002D32A4" w:rsidP="002D32A4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4 971</w:t>
            </w:r>
          </w:p>
        </w:tc>
      </w:tr>
      <w:tr w:rsidR="002D32A4" w:rsidRPr="00556480" w14:paraId="574F56EA" w14:textId="77777777" w:rsidTr="002D32A4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2D32A4" w:rsidRPr="00556480" w:rsidRDefault="002D32A4" w:rsidP="002D32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55648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просроченная задолженность (</w:t>
            </w:r>
            <w:r w:rsidRPr="00556480">
              <w:rPr>
                <w:rFonts w:ascii="Times New Roman" w:hAnsi="Times New Roman" w:cs="Times New Roman"/>
                <w:sz w:val="16"/>
                <w:szCs w:val="16"/>
              </w:rPr>
              <w:t>на конец месяца)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2CFA46D" w14:textId="08DA684F" w:rsidR="002D32A4" w:rsidRPr="002D32A4" w:rsidRDefault="002D32A4" w:rsidP="002D32A4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2E3DDBC" w14:textId="635B4765" w:rsidR="002D32A4" w:rsidRPr="002D32A4" w:rsidRDefault="002D32A4" w:rsidP="002D32A4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ABE63F8" w14:textId="7DC61BAD" w:rsidR="002D32A4" w:rsidRPr="002D32A4" w:rsidRDefault="002D32A4" w:rsidP="002D32A4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50DDF6F" w14:textId="637CB744" w:rsidR="002D32A4" w:rsidRPr="002D32A4" w:rsidRDefault="002D32A4" w:rsidP="002D32A4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404183F5" w14:textId="194A7CEB" w:rsidR="002D32A4" w:rsidRPr="002D32A4" w:rsidRDefault="002D32A4" w:rsidP="002D32A4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C7037A8" w14:textId="76640879" w:rsidR="002D32A4" w:rsidRPr="002D32A4" w:rsidRDefault="002D32A4" w:rsidP="002D32A4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813DFDA" w14:textId="5ADDB8D8" w:rsidR="002D32A4" w:rsidRPr="002D32A4" w:rsidRDefault="002D32A4" w:rsidP="002D32A4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5D7F9465" w14:textId="0469D9DB" w:rsidR="002D32A4" w:rsidRPr="002D32A4" w:rsidRDefault="002D32A4" w:rsidP="002D32A4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26CDD9B" w14:textId="3D8F34FF" w:rsidR="002D32A4" w:rsidRPr="002D32A4" w:rsidRDefault="002D32A4" w:rsidP="002D32A4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57E40E7" w14:textId="6BB1C00F" w:rsidR="002D32A4" w:rsidRPr="002D32A4" w:rsidRDefault="002D32A4" w:rsidP="002D32A4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78C9D3B" w14:textId="3AAA4ED0" w:rsidR="002D32A4" w:rsidRPr="002D32A4" w:rsidRDefault="002D32A4" w:rsidP="002D32A4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6878E3EE" w14:textId="01C61D57" w:rsidR="002D32A4" w:rsidRPr="002D32A4" w:rsidRDefault="002D32A4" w:rsidP="002D32A4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0CD1947" w14:textId="12CBEA05" w:rsidR="002D32A4" w:rsidRPr="002D32A4" w:rsidRDefault="002D32A4" w:rsidP="002D32A4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</w:tr>
    </w:tbl>
    <w:p w14:paraId="19C6299A" w14:textId="77777777" w:rsidR="001452FD" w:rsidRPr="00556480" w:rsidRDefault="001452FD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7A57F6" w14:textId="7AA52023" w:rsidR="000F343C" w:rsidRPr="00067138" w:rsidRDefault="000F343C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067138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снижение объема выданных кредитных средств в январе 2023 по сравнению с декабрем 2022 г. (-40,26%), а также резкий скачок показателя в марте 2023 г. по сравнению с февралем (+40,13%). </w:t>
      </w:r>
    </w:p>
    <w:p w14:paraId="65F1C35F" w14:textId="3D30F337" w:rsidR="001452FD" w:rsidRPr="00556480" w:rsidRDefault="001452FD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556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06F29FF5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EF4C77" w14:textId="77777777" w:rsidR="00C04A26" w:rsidRDefault="00C04A26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EEB03F" w14:textId="67BC16D4" w:rsidR="00A41C51" w:rsidRPr="00067138" w:rsidRDefault="001452FD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>
        <w:rPr>
          <w:rFonts w:ascii="Times New Roman" w:hAnsi="Times New Roman" w:cs="Times New Roman"/>
          <w:sz w:val="24"/>
          <w:szCs w:val="24"/>
        </w:rPr>
        <w:t>ской области за период с июля 2022 г. по июл</w:t>
      </w:r>
      <w:r w:rsidR="007F0EDA" w:rsidRPr="00067138">
        <w:rPr>
          <w:rFonts w:ascii="Times New Roman" w:hAnsi="Times New Roman" w:cs="Times New Roman"/>
          <w:sz w:val="24"/>
          <w:szCs w:val="24"/>
        </w:rPr>
        <w:t>ь</w:t>
      </w:r>
      <w:r w:rsidRPr="00067138">
        <w:rPr>
          <w:rFonts w:ascii="Times New Roman" w:hAnsi="Times New Roman" w:cs="Times New Roman"/>
          <w:sz w:val="24"/>
          <w:szCs w:val="24"/>
        </w:rPr>
        <w:t xml:space="preserve"> 2023 г. с разбивкой по месяцам, а также темпы прироста этих объемов по отношению к аналогичному месяцу прошлого года. По этим данным видно, ч</w:t>
      </w:r>
      <w:r w:rsidR="00A41C51" w:rsidRPr="00067138">
        <w:rPr>
          <w:rFonts w:ascii="Times New Roman" w:hAnsi="Times New Roman" w:cs="Times New Roman"/>
          <w:sz w:val="24"/>
          <w:szCs w:val="24"/>
        </w:rPr>
        <w:t xml:space="preserve">то кредитование субъектов МСП с </w:t>
      </w:r>
      <w:r w:rsidR="002D32A4">
        <w:rPr>
          <w:rFonts w:ascii="Times New Roman" w:hAnsi="Times New Roman" w:cs="Times New Roman"/>
          <w:sz w:val="24"/>
          <w:szCs w:val="24"/>
        </w:rPr>
        <w:t>июл</w:t>
      </w:r>
      <w:r w:rsidR="007F0EDA" w:rsidRPr="00067138">
        <w:rPr>
          <w:rFonts w:ascii="Times New Roman" w:hAnsi="Times New Roman" w:cs="Times New Roman"/>
          <w:sz w:val="24"/>
          <w:szCs w:val="24"/>
        </w:rPr>
        <w:t>я</w:t>
      </w:r>
      <w:r w:rsidR="00A41C51" w:rsidRPr="00067138">
        <w:rPr>
          <w:rFonts w:ascii="Times New Roman" w:hAnsi="Times New Roman" w:cs="Times New Roman"/>
          <w:sz w:val="24"/>
          <w:szCs w:val="24"/>
        </w:rPr>
        <w:t xml:space="preserve"> 2022 г. по февраль 2023 г. было существенно ниже прошлогоднего уровня; в августе отклонение оказалось минимальным: -2,54%, а в октябре – максимальным: -41,67%. В </w:t>
      </w:r>
      <w:r w:rsidR="007F0EDA" w:rsidRPr="00067138">
        <w:rPr>
          <w:rFonts w:ascii="Times New Roman" w:hAnsi="Times New Roman" w:cs="Times New Roman"/>
          <w:sz w:val="24"/>
          <w:szCs w:val="24"/>
        </w:rPr>
        <w:t>марте</w:t>
      </w:r>
      <w:r w:rsidR="002D32A4">
        <w:rPr>
          <w:rFonts w:ascii="Times New Roman" w:hAnsi="Times New Roman" w:cs="Times New Roman"/>
          <w:sz w:val="24"/>
          <w:szCs w:val="24"/>
        </w:rPr>
        <w:t>-июл</w:t>
      </w:r>
      <w:r w:rsidR="007F0EDA" w:rsidRPr="00067138">
        <w:rPr>
          <w:rFonts w:ascii="Times New Roman" w:hAnsi="Times New Roman" w:cs="Times New Roman"/>
          <w:sz w:val="24"/>
          <w:szCs w:val="24"/>
        </w:rPr>
        <w:t>е</w:t>
      </w:r>
      <w:r w:rsidR="00A41C51" w:rsidRPr="00067138">
        <w:rPr>
          <w:rFonts w:ascii="Times New Roman" w:hAnsi="Times New Roman" w:cs="Times New Roman"/>
          <w:sz w:val="24"/>
          <w:szCs w:val="24"/>
        </w:rPr>
        <w:t xml:space="preserve"> 2023 г. объем выданных кредитов оказался выш</w:t>
      </w:r>
      <w:r w:rsidR="002D32A4">
        <w:rPr>
          <w:rFonts w:ascii="Times New Roman" w:hAnsi="Times New Roman" w:cs="Times New Roman"/>
          <w:sz w:val="24"/>
          <w:szCs w:val="24"/>
        </w:rPr>
        <w:t>е, чем годом ранее, в среднем на 37,60%.</w:t>
      </w:r>
    </w:p>
    <w:p w14:paraId="3DB63F53" w14:textId="77777777" w:rsidR="00067138" w:rsidRDefault="00067138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A8152B" w14:textId="77777777" w:rsidR="00067138" w:rsidRDefault="00067138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66C766B" w14:textId="1405B050" w:rsidR="001452FD" w:rsidRPr="00556480" w:rsidRDefault="001452FD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556480" w:rsidRDefault="001452FD" w:rsidP="002C4B76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24555551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BD34DE0" w14:textId="3C45E6FF" w:rsidR="00A10F6A" w:rsidRPr="00067138" w:rsidRDefault="001452FD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A10F6A" w:rsidRPr="00067138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По этим данным видно, что </w:t>
      </w:r>
      <w:r w:rsidR="00C953F2">
        <w:rPr>
          <w:rFonts w:ascii="Times New Roman" w:hAnsi="Times New Roman" w:cs="Times New Roman"/>
          <w:sz w:val="24"/>
          <w:szCs w:val="24"/>
        </w:rPr>
        <w:t>с июл</w:t>
      </w:r>
      <w:r w:rsidR="00C0431C" w:rsidRPr="00067138">
        <w:rPr>
          <w:rFonts w:ascii="Times New Roman" w:hAnsi="Times New Roman" w:cs="Times New Roman"/>
          <w:sz w:val="24"/>
          <w:szCs w:val="24"/>
        </w:rPr>
        <w:t xml:space="preserve">я </w:t>
      </w:r>
      <w:r w:rsidR="00BC58A4" w:rsidRPr="00067138">
        <w:rPr>
          <w:rFonts w:ascii="Times New Roman" w:hAnsi="Times New Roman" w:cs="Times New Roman"/>
          <w:sz w:val="24"/>
          <w:szCs w:val="24"/>
        </w:rPr>
        <w:t xml:space="preserve">2022 г. </w:t>
      </w:r>
      <w:r w:rsidR="00C0431C" w:rsidRPr="00067138">
        <w:rPr>
          <w:rFonts w:ascii="Times New Roman" w:hAnsi="Times New Roman" w:cs="Times New Roman"/>
          <w:sz w:val="24"/>
          <w:szCs w:val="24"/>
        </w:rPr>
        <w:t>по апрель</w:t>
      </w:r>
      <w:r w:rsidR="00BC58A4" w:rsidRPr="00067138">
        <w:rPr>
          <w:rFonts w:ascii="Times New Roman" w:hAnsi="Times New Roman" w:cs="Times New Roman"/>
          <w:sz w:val="24"/>
          <w:szCs w:val="24"/>
        </w:rPr>
        <w:t xml:space="preserve"> 2023 г.</w:t>
      </w:r>
      <w:r w:rsidR="00C0431C"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32A52" w:rsidRPr="00067138">
        <w:rPr>
          <w:rFonts w:ascii="Times New Roman" w:hAnsi="Times New Roman" w:cs="Times New Roman"/>
          <w:sz w:val="24"/>
          <w:szCs w:val="24"/>
        </w:rPr>
        <w:t>в каждом отдельном месяце задолженность была ниже аналогичного периода прошлого года с максимальным отклонением -12,21% в октябре 2022 г. и мини</w:t>
      </w:r>
      <w:r w:rsidR="00C0431C" w:rsidRPr="00067138">
        <w:rPr>
          <w:rFonts w:ascii="Times New Roman" w:hAnsi="Times New Roman" w:cs="Times New Roman"/>
          <w:sz w:val="24"/>
          <w:szCs w:val="24"/>
        </w:rPr>
        <w:t>мальным</w:t>
      </w:r>
      <w:r w:rsidR="00C953F2">
        <w:rPr>
          <w:rFonts w:ascii="Times New Roman" w:hAnsi="Times New Roman" w:cs="Times New Roman"/>
          <w:sz w:val="24"/>
          <w:szCs w:val="24"/>
        </w:rPr>
        <w:t xml:space="preserve"> -2,33% в апреле 2023 г.; в мае, июне и июле </w:t>
      </w:r>
      <w:r w:rsidR="00BC58A4" w:rsidRPr="00067138">
        <w:rPr>
          <w:rFonts w:ascii="Times New Roman" w:hAnsi="Times New Roman" w:cs="Times New Roman"/>
          <w:sz w:val="24"/>
          <w:szCs w:val="24"/>
        </w:rPr>
        <w:t>2023 г. показатель превысил п</w:t>
      </w:r>
      <w:r w:rsidR="00C953F2">
        <w:rPr>
          <w:rFonts w:ascii="Times New Roman" w:hAnsi="Times New Roman" w:cs="Times New Roman"/>
          <w:sz w:val="24"/>
          <w:szCs w:val="24"/>
        </w:rPr>
        <w:t xml:space="preserve">рошлогодние значения на 0,78%, </w:t>
      </w:r>
      <w:r w:rsidR="00BC58A4" w:rsidRPr="00067138">
        <w:rPr>
          <w:rFonts w:ascii="Times New Roman" w:hAnsi="Times New Roman" w:cs="Times New Roman"/>
          <w:sz w:val="24"/>
          <w:szCs w:val="24"/>
        </w:rPr>
        <w:t>4,51%</w:t>
      </w:r>
      <w:r w:rsidR="00C953F2">
        <w:rPr>
          <w:rFonts w:ascii="Times New Roman" w:hAnsi="Times New Roman" w:cs="Times New Roman"/>
          <w:sz w:val="24"/>
          <w:szCs w:val="24"/>
        </w:rPr>
        <w:t xml:space="preserve"> и 11,03%</w:t>
      </w:r>
      <w:r w:rsidR="00BC58A4" w:rsidRPr="00067138">
        <w:rPr>
          <w:rFonts w:ascii="Times New Roman" w:hAnsi="Times New Roman" w:cs="Times New Roman"/>
          <w:sz w:val="24"/>
          <w:szCs w:val="24"/>
        </w:rPr>
        <w:t xml:space="preserve"> соответственно. </w:t>
      </w:r>
      <w:r w:rsidR="00C0431C" w:rsidRPr="00067138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632A52" w:rsidRPr="00067138">
        <w:rPr>
          <w:rFonts w:ascii="Times New Roman" w:hAnsi="Times New Roman" w:cs="Times New Roman"/>
          <w:sz w:val="24"/>
          <w:szCs w:val="24"/>
        </w:rPr>
        <w:t xml:space="preserve"> отмечено в июле 2023 г. (</w:t>
      </w:r>
      <w:r w:rsidR="00C0431C" w:rsidRPr="00067138">
        <w:rPr>
          <w:rFonts w:ascii="Times New Roman" w:hAnsi="Times New Roman" w:cs="Times New Roman"/>
          <w:sz w:val="24"/>
          <w:szCs w:val="24"/>
        </w:rPr>
        <w:t xml:space="preserve">22 208 млн. руб.; снижение по сравнению с июнем </w:t>
      </w:r>
      <w:r w:rsidR="00632A52" w:rsidRPr="00067138">
        <w:rPr>
          <w:rFonts w:ascii="Times New Roman" w:hAnsi="Times New Roman" w:cs="Times New Roman"/>
          <w:sz w:val="24"/>
          <w:szCs w:val="24"/>
        </w:rPr>
        <w:t xml:space="preserve">на 3 482 млн. руб. или 13,55%), </w:t>
      </w:r>
      <w:r w:rsidR="00C0431C" w:rsidRPr="00067138">
        <w:rPr>
          <w:rFonts w:ascii="Times New Roman" w:hAnsi="Times New Roman" w:cs="Times New Roman"/>
          <w:sz w:val="24"/>
          <w:szCs w:val="24"/>
        </w:rPr>
        <w:t>зате</w:t>
      </w:r>
      <w:r w:rsidR="00BC58A4" w:rsidRPr="00067138">
        <w:rPr>
          <w:rFonts w:ascii="Times New Roman" w:hAnsi="Times New Roman" w:cs="Times New Roman"/>
          <w:sz w:val="24"/>
          <w:szCs w:val="24"/>
        </w:rPr>
        <w:t>м – плавное увеличение до 26 849 млн. руб. в июне</w:t>
      </w:r>
      <w:r w:rsidR="00C953F2">
        <w:rPr>
          <w:rFonts w:ascii="Times New Roman" w:hAnsi="Times New Roman" w:cs="Times New Roman"/>
          <w:sz w:val="24"/>
          <w:szCs w:val="24"/>
        </w:rPr>
        <w:t xml:space="preserve"> и снижение до 24 657 млн. руб. в июле 2023 г.</w:t>
      </w:r>
    </w:p>
    <w:p w14:paraId="5EC83B02" w14:textId="77777777" w:rsidR="00916F52" w:rsidRPr="00556480" w:rsidRDefault="00916F52" w:rsidP="002C4B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1BE339" w14:textId="77777777" w:rsidR="00C04A26" w:rsidRDefault="001452FD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556480" w:rsidRDefault="001452FD" w:rsidP="002C4B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556480" w:rsidRDefault="001452FD" w:rsidP="002C4B76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41E82106">
            <wp:extent cx="6581775" cy="33337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D2C4223" w14:textId="49336813" w:rsidR="001452FD" w:rsidRDefault="001452FD" w:rsidP="009561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за рассматриваемый период объем просроченной задолженности субъектов МСП Смоленской области перед банками имел тенденцию к снижению и достиг минимума к концу </w:t>
      </w:r>
      <w:r w:rsidR="003A5D45">
        <w:rPr>
          <w:rFonts w:ascii="Times New Roman" w:hAnsi="Times New Roman" w:cs="Times New Roman"/>
          <w:sz w:val="24"/>
          <w:szCs w:val="24"/>
        </w:rPr>
        <w:t>июля 2023</w:t>
      </w:r>
      <w:r w:rsidRPr="00067138">
        <w:rPr>
          <w:rFonts w:ascii="Times New Roman" w:hAnsi="Times New Roman" w:cs="Times New Roman"/>
          <w:sz w:val="24"/>
          <w:szCs w:val="24"/>
        </w:rPr>
        <w:t xml:space="preserve"> года – 1 </w:t>
      </w:r>
      <w:r w:rsidR="003A5D45">
        <w:rPr>
          <w:rFonts w:ascii="Times New Roman" w:hAnsi="Times New Roman" w:cs="Times New Roman"/>
          <w:sz w:val="24"/>
          <w:szCs w:val="24"/>
        </w:rPr>
        <w:t>565</w:t>
      </w:r>
      <w:r w:rsidRPr="00067138">
        <w:rPr>
          <w:rFonts w:ascii="Times New Roman" w:hAnsi="Times New Roman" w:cs="Times New Roman"/>
          <w:sz w:val="24"/>
          <w:szCs w:val="24"/>
        </w:rPr>
        <w:t xml:space="preserve"> млн. руб. Отмечено два существенных резких снижения показателя</w:t>
      </w:r>
      <w:r w:rsidR="003A5D45">
        <w:rPr>
          <w:rFonts w:ascii="Times New Roman" w:hAnsi="Times New Roman" w:cs="Times New Roman"/>
          <w:sz w:val="24"/>
          <w:szCs w:val="24"/>
        </w:rPr>
        <w:t>: в</w:t>
      </w:r>
      <w:r w:rsidRPr="00067138">
        <w:rPr>
          <w:rFonts w:ascii="Times New Roman" w:hAnsi="Times New Roman" w:cs="Times New Roman"/>
          <w:sz w:val="24"/>
          <w:szCs w:val="24"/>
        </w:rPr>
        <w:t xml:space="preserve"> декабре 2022 г. (на 449 млн. руб. или 20,34%)</w:t>
      </w:r>
      <w:r w:rsidR="003A5D45">
        <w:rPr>
          <w:rFonts w:ascii="Times New Roman" w:hAnsi="Times New Roman" w:cs="Times New Roman"/>
          <w:sz w:val="24"/>
          <w:szCs w:val="24"/>
        </w:rPr>
        <w:t xml:space="preserve"> и в июле 2023 г. (на 225 млн. руб. или 12,57%)</w:t>
      </w:r>
      <w:r w:rsidRPr="00067138">
        <w:rPr>
          <w:rFonts w:ascii="Times New Roman" w:hAnsi="Times New Roman" w:cs="Times New Roman"/>
          <w:sz w:val="24"/>
          <w:szCs w:val="24"/>
        </w:rPr>
        <w:t>. Вместе с тем шкала годового прироста показывает, что о</w:t>
      </w:r>
      <w:r w:rsidR="00FC3E6E">
        <w:rPr>
          <w:rFonts w:ascii="Times New Roman" w:hAnsi="Times New Roman" w:cs="Times New Roman"/>
          <w:sz w:val="24"/>
          <w:szCs w:val="24"/>
        </w:rPr>
        <w:t>бъем просроченной задолженности</w:t>
      </w:r>
      <w:r w:rsidR="00FC3E6E" w:rsidRPr="00FC3E6E">
        <w:rPr>
          <w:rFonts w:ascii="Times New Roman" w:hAnsi="Times New Roman" w:cs="Times New Roman"/>
          <w:sz w:val="24"/>
          <w:szCs w:val="24"/>
        </w:rPr>
        <w:t xml:space="preserve"> </w:t>
      </w:r>
      <w:r w:rsidR="00FC3E6E">
        <w:rPr>
          <w:rFonts w:ascii="Times New Roman" w:hAnsi="Times New Roman" w:cs="Times New Roman"/>
          <w:sz w:val="24"/>
          <w:szCs w:val="24"/>
        </w:rPr>
        <w:t>на протяжении всего периода был существенно ниже по сравнению с уровнем прошлого года</w:t>
      </w:r>
      <w:r w:rsidR="009561A3" w:rsidRPr="009561A3">
        <w:rPr>
          <w:rFonts w:ascii="Times New Roman" w:hAnsi="Times New Roman" w:cs="Times New Roman"/>
          <w:sz w:val="24"/>
          <w:szCs w:val="24"/>
        </w:rPr>
        <w:t xml:space="preserve"> – </w:t>
      </w:r>
      <w:r w:rsidR="009561A3">
        <w:rPr>
          <w:rFonts w:ascii="Times New Roman" w:hAnsi="Times New Roman" w:cs="Times New Roman"/>
          <w:sz w:val="24"/>
          <w:szCs w:val="24"/>
        </w:rPr>
        <w:t xml:space="preserve">в среднем на 23,12%. </w:t>
      </w:r>
      <w:r w:rsidRPr="00067138">
        <w:rPr>
          <w:rFonts w:ascii="Times New Roman" w:hAnsi="Times New Roman" w:cs="Times New Roman"/>
          <w:sz w:val="24"/>
          <w:szCs w:val="24"/>
        </w:rPr>
        <w:t>Это связано как со снижением объема просроченной задолженности в отчетном периоде, так и со значительным его увеличением в июле прошлого года: тогда он вырос сразу на 61,81% за месяц (с 1 736 млн. руб. до 2 809 млн. руб.) и оставался на высоком уровне.</w:t>
      </w:r>
    </w:p>
    <w:p w14:paraId="518F29FC" w14:textId="77777777" w:rsidR="0082516C" w:rsidRDefault="0082516C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3B6898" w14:textId="77777777" w:rsidR="003829BD" w:rsidRDefault="0082516C" w:rsidP="00382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829BD">
        <w:rPr>
          <w:rFonts w:ascii="Times New Roman" w:hAnsi="Times New Roman" w:cs="Times New Roman"/>
          <w:b/>
          <w:bCs/>
          <w:sz w:val="20"/>
          <w:szCs w:val="20"/>
        </w:rPr>
        <w:t xml:space="preserve">Информация о жизненном цикле субъектов МСП, которые имели </w:t>
      </w:r>
    </w:p>
    <w:p w14:paraId="129CFFA6" w14:textId="00283A88" w:rsidR="0082516C" w:rsidRPr="003829BD" w:rsidRDefault="0082516C" w:rsidP="00382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829BD">
        <w:rPr>
          <w:rFonts w:ascii="Times New Roman" w:hAnsi="Times New Roman" w:cs="Times New Roman"/>
          <w:b/>
          <w:bCs/>
          <w:sz w:val="20"/>
          <w:szCs w:val="20"/>
        </w:rPr>
        <w:t>статус «вновь созданное» по состоянию на 10.01.2020</w:t>
      </w:r>
    </w:p>
    <w:tbl>
      <w:tblPr>
        <w:tblW w:w="10146" w:type="dxa"/>
        <w:tblInd w:w="48" w:type="dxa"/>
        <w:tblLook w:val="04A0" w:firstRow="1" w:lastRow="0" w:firstColumn="1" w:lastColumn="0" w:noHBand="0" w:noVBand="1"/>
      </w:tblPr>
      <w:tblGrid>
        <w:gridCol w:w="620"/>
        <w:gridCol w:w="7407"/>
        <w:gridCol w:w="1286"/>
        <w:gridCol w:w="833"/>
      </w:tblGrid>
      <w:tr w:rsidR="0082516C" w:rsidRPr="00556480" w14:paraId="73247345" w14:textId="77777777" w:rsidTr="0082516C">
        <w:trPr>
          <w:trHeight w:val="1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2CE4" w14:textId="77777777" w:rsidR="0082516C" w:rsidRPr="00556480" w:rsidRDefault="0082516C" w:rsidP="00221B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F966" w14:textId="77777777" w:rsidR="0082516C" w:rsidRPr="00556480" w:rsidRDefault="0082516C" w:rsidP="00221B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E56" w14:textId="77777777" w:rsidR="0082516C" w:rsidRPr="00556480" w:rsidRDefault="0082516C" w:rsidP="00221B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32BD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BD6808" w:rsidRPr="00556480" w14:paraId="13D78D27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0C96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AD57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Действуют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83BA" w14:textId="2D0B2693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34FD" w14:textId="2E5B0B4C" w:rsidR="00BD6808" w:rsidRPr="00BD6808" w:rsidRDefault="00744DEF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 w:rsidR="00BD6808"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BD6808" w:rsidRPr="00556480" w14:paraId="79E479F7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D055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2B71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Прекратили деятельность или в процессе ликвидации/реорганизации/исключения из ЕГРЮЛ, ЕГРИП: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4A5E" w14:textId="4EDED936" w:rsidR="00BD6808" w:rsidRPr="00BD6808" w:rsidRDefault="00744DEF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DA74" w14:textId="5C476873" w:rsidR="00BD6808" w:rsidRPr="00BD6808" w:rsidRDefault="00744DEF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51,51</w:t>
            </w:r>
            <w:r w:rsidR="00BD6808"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BD6808" w:rsidRPr="00556480" w14:paraId="38B68BD0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F32A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649B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ИП, К(Ф)Х или ЮЛ прекратило деятельность в связи с принятием соответствующего решения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59B0" w14:textId="729522C9" w:rsidR="00BD6808" w:rsidRPr="00BD6808" w:rsidRDefault="00744DEF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8470" w14:textId="32A3AA11" w:rsidR="00BD6808" w:rsidRPr="00BD6808" w:rsidRDefault="00744DEF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33,58</w:t>
            </w:r>
            <w:r w:rsidR="00BD6808"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BD6808" w:rsidRPr="00556480" w14:paraId="1A932B5F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7D35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4182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Прекратил деятельность в связи с окончанием срока действия документа, подтверждающего право временно или постоянно проживать в Российской Федерации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D73E" w14:textId="39233CD7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3625" w14:textId="4E5A269B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0,83%</w:t>
            </w:r>
          </w:p>
        </w:tc>
      </w:tr>
      <w:tr w:rsidR="00BD6808" w:rsidRPr="00556480" w14:paraId="4BC66058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8DCB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53A8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Недействующий субъект исключен из ЕГРИП или ЕГРЮЛ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FC45" w14:textId="3CF634C1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AB4D" w14:textId="262DAEBB" w:rsidR="00BD6808" w:rsidRPr="00BD6808" w:rsidRDefault="00744DEF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7,26</w:t>
            </w:r>
            <w:r w:rsidR="00BD6808"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BD6808" w:rsidRPr="00556480" w14:paraId="6DD3969A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F2BA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8C7B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или К(Ф)Х прекратил деятельность в связи со смертью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2C65" w14:textId="16C1CF6F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CCC6" w14:textId="35A6642E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0,48%</w:t>
            </w:r>
          </w:p>
        </w:tc>
      </w:tr>
      <w:tr w:rsidR="00BD6808" w:rsidRPr="00556480" w14:paraId="4DC2C39A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8781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5FEB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Исключение из ЕГРЮЛ юридического лица в связи с предоставлением недостоверных сведений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7E1A" w14:textId="6F73E580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B371" w14:textId="281E60C3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8,89%</w:t>
            </w:r>
          </w:p>
        </w:tc>
      </w:tr>
      <w:tr w:rsidR="00BD6808" w:rsidRPr="00556480" w14:paraId="3AD6FE81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C4B6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44D3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 лицом принято решение об изменении места нахождения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9CC" w14:textId="42C106CF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CB54" w14:textId="6147F37C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0,09%</w:t>
            </w:r>
          </w:p>
        </w:tc>
      </w:tr>
      <w:tr w:rsidR="00BD6808" w:rsidRPr="00556480" w14:paraId="43C13954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5C0D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399D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 юридического лица возбуждено производство по делу о несостоятельности (банкротстве)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FC2C" w14:textId="705C2566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1067" w14:textId="015ECD6B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0,14%</w:t>
            </w:r>
          </w:p>
        </w:tc>
      </w:tr>
      <w:tr w:rsidR="00BD6808" w:rsidRPr="00556480" w14:paraId="6421826E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135F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04C5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Прекратило деятельность (Прекращение деятельности юридического лица путем реорганизации в форме присоединения)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CA90" w14:textId="3BA20FDC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DDB7" w14:textId="700A6FB3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0,14%</w:t>
            </w:r>
          </w:p>
        </w:tc>
      </w:tr>
      <w:tr w:rsidR="00BD6808" w:rsidRPr="00556480" w14:paraId="3AFB51E7" w14:textId="77777777" w:rsidTr="00BD6808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A4B4" w14:textId="77777777" w:rsidR="00BD6808" w:rsidRPr="00556480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7910" w14:textId="77777777" w:rsidR="00BD6808" w:rsidRPr="00556480" w:rsidRDefault="00BD6808" w:rsidP="00BD68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 стадии ликвидации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3567" w14:textId="5E8ABC9C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7B0C" w14:textId="478A5420" w:rsidR="00BD6808" w:rsidRPr="00BD6808" w:rsidRDefault="00BD6808" w:rsidP="00BD68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8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0,11%</w:t>
            </w:r>
          </w:p>
        </w:tc>
      </w:tr>
    </w:tbl>
    <w:p w14:paraId="5681DCE3" w14:textId="5EDF87E2" w:rsidR="0082516C" w:rsidRPr="00744DEF" w:rsidRDefault="0082516C" w:rsidP="00825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По данным таблицы видно, что из 6 646 вновь созданных н</w:t>
      </w:r>
      <w:r w:rsidR="00744DEF">
        <w:rPr>
          <w:rFonts w:ascii="Times New Roman" w:hAnsi="Times New Roman" w:cs="Times New Roman"/>
          <w:sz w:val="24"/>
          <w:szCs w:val="24"/>
        </w:rPr>
        <w:t>а 10.01.2020 субъектов МСП 3 201 (48,49</w:t>
      </w:r>
      <w:r w:rsidRPr="00067138">
        <w:rPr>
          <w:rFonts w:ascii="Times New Roman" w:hAnsi="Times New Roman" w:cs="Times New Roman"/>
          <w:sz w:val="24"/>
          <w:szCs w:val="24"/>
        </w:rPr>
        <w:t>%) продолжают осуществлять хо</w:t>
      </w:r>
      <w:r w:rsidR="00744DEF">
        <w:rPr>
          <w:rFonts w:ascii="Times New Roman" w:hAnsi="Times New Roman" w:cs="Times New Roman"/>
          <w:sz w:val="24"/>
          <w:szCs w:val="24"/>
        </w:rPr>
        <w:t>зяйственную деятельность и 3 401 (51,51</w:t>
      </w:r>
      <w:r w:rsidRPr="00067138">
        <w:rPr>
          <w:rFonts w:ascii="Times New Roman" w:hAnsi="Times New Roman" w:cs="Times New Roman"/>
          <w:sz w:val="24"/>
          <w:szCs w:val="24"/>
        </w:rPr>
        <w:t>%) прекратили деятельность, причем наиболее популярной причиной является добровольное прекращение деятельности в связи с принятием</w:t>
      </w:r>
      <w:r w:rsidR="00744DEF">
        <w:rPr>
          <w:rFonts w:ascii="Times New Roman" w:hAnsi="Times New Roman" w:cs="Times New Roman"/>
          <w:sz w:val="24"/>
          <w:szCs w:val="24"/>
        </w:rPr>
        <w:t xml:space="preserve"> соответствующего решения (2 217 ед. или 33,58</w:t>
      </w:r>
      <w:r w:rsidRPr="00067138">
        <w:rPr>
          <w:rFonts w:ascii="Times New Roman" w:hAnsi="Times New Roman" w:cs="Times New Roman"/>
          <w:sz w:val="24"/>
          <w:szCs w:val="24"/>
        </w:rPr>
        <w:t>%).</w:t>
      </w:r>
      <w:r w:rsidR="00744DEF" w:rsidRPr="00744DEF">
        <w:rPr>
          <w:rFonts w:ascii="Times New Roman" w:hAnsi="Times New Roman" w:cs="Times New Roman"/>
          <w:sz w:val="24"/>
          <w:szCs w:val="24"/>
        </w:rPr>
        <w:t xml:space="preserve"> </w:t>
      </w:r>
      <w:r w:rsidR="00744DEF">
        <w:rPr>
          <w:rFonts w:ascii="Times New Roman" w:hAnsi="Times New Roman" w:cs="Times New Roman"/>
          <w:sz w:val="24"/>
          <w:szCs w:val="24"/>
        </w:rPr>
        <w:t>В отношении еще 44 субъектов МСП принято решение о ликвидации, но пока не вступило в силу.</w:t>
      </w:r>
    </w:p>
    <w:p w14:paraId="4F03E5BA" w14:textId="77777777" w:rsidR="0082516C" w:rsidRDefault="0082516C" w:rsidP="00825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2E7DE" w14:textId="48D9C881" w:rsidR="003326CD" w:rsidRDefault="003326CD" w:rsidP="003326C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Продолжительность жизненного цикла субъектов МСП, которые имели</w:t>
      </w:r>
    </w:p>
    <w:p w14:paraId="15466693" w14:textId="4B471F7C" w:rsidR="003326CD" w:rsidRPr="003326CD" w:rsidRDefault="001B31B6" w:rsidP="003326C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="003326CD">
        <w:rPr>
          <w:rFonts w:ascii="Times New Roman" w:hAnsi="Times New Roman" w:cs="Times New Roman"/>
          <w:b/>
          <w:bCs/>
          <w:sz w:val="20"/>
          <w:szCs w:val="20"/>
        </w:rPr>
        <w:t>татус «вновь созданное» по состоянию на 10.01.2020</w:t>
      </w:r>
    </w:p>
    <w:tbl>
      <w:tblPr>
        <w:tblW w:w="10162" w:type="dxa"/>
        <w:jc w:val="center"/>
        <w:tblLook w:val="04A0" w:firstRow="1" w:lastRow="0" w:firstColumn="1" w:lastColumn="0" w:noHBand="0" w:noVBand="1"/>
      </w:tblPr>
      <w:tblGrid>
        <w:gridCol w:w="620"/>
        <w:gridCol w:w="7296"/>
        <w:gridCol w:w="1286"/>
        <w:gridCol w:w="960"/>
      </w:tblGrid>
      <w:tr w:rsidR="0082516C" w:rsidRPr="00556480" w14:paraId="1DA72F0D" w14:textId="77777777" w:rsidTr="0082516C">
        <w:trPr>
          <w:trHeight w:val="2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4AC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5E19" w14:textId="77777777" w:rsidR="0082516C" w:rsidRPr="00556480" w:rsidRDefault="0082516C" w:rsidP="00221B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жизни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C955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C36E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Доля</w:t>
            </w:r>
          </w:p>
        </w:tc>
      </w:tr>
      <w:tr w:rsidR="008B76F5" w:rsidRPr="00556480" w14:paraId="1258D210" w14:textId="77777777" w:rsidTr="0082516C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C244" w14:textId="77777777" w:rsidR="008B76F5" w:rsidRPr="00556480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B8D" w14:textId="77777777" w:rsidR="008B76F5" w:rsidRPr="00556480" w:rsidRDefault="008B76F5" w:rsidP="008B7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 до 6 месяцев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9AF" w14:textId="366F19BB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9A22" w14:textId="73B90281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5,05%</w:t>
            </w:r>
          </w:p>
        </w:tc>
      </w:tr>
      <w:tr w:rsidR="008B76F5" w:rsidRPr="00556480" w14:paraId="29245CE7" w14:textId="77777777" w:rsidTr="0082516C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5CC4" w14:textId="77777777" w:rsidR="008B76F5" w:rsidRPr="00556480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CACE" w14:textId="77777777" w:rsidR="008B76F5" w:rsidRPr="00556480" w:rsidRDefault="008B76F5" w:rsidP="008B7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6 до 12 месяцев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2790" w14:textId="31AA8233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9A46" w14:textId="5906F7BF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11,84%</w:t>
            </w:r>
          </w:p>
        </w:tc>
      </w:tr>
      <w:tr w:rsidR="008B76F5" w:rsidRPr="00556480" w14:paraId="72975969" w14:textId="77777777" w:rsidTr="0082516C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CBDA" w14:textId="77777777" w:rsidR="008B76F5" w:rsidRPr="00556480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6467" w14:textId="77777777" w:rsidR="008B76F5" w:rsidRPr="00556480" w:rsidRDefault="008B76F5" w:rsidP="008B7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до 2 лет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A725" w14:textId="74262FCB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2D93" w14:textId="5CB2A29D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39,30%</w:t>
            </w:r>
          </w:p>
        </w:tc>
      </w:tr>
      <w:tr w:rsidR="008B76F5" w:rsidRPr="00556480" w14:paraId="030BC1F8" w14:textId="77777777" w:rsidTr="0082516C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F866" w14:textId="77777777" w:rsidR="008B76F5" w:rsidRPr="00556480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2038" w14:textId="77777777" w:rsidR="008B76F5" w:rsidRPr="00556480" w:rsidRDefault="008B76F5" w:rsidP="008B7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 до 3 лет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E2E6" w14:textId="66E4E502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9A99" w14:textId="082D3B1F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22,09%</w:t>
            </w:r>
          </w:p>
        </w:tc>
      </w:tr>
      <w:tr w:rsidR="008B76F5" w:rsidRPr="00556480" w14:paraId="3AC795A1" w14:textId="77777777" w:rsidTr="0082516C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E729" w14:textId="77777777" w:rsidR="008B76F5" w:rsidRPr="00556480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0635" w14:textId="77777777" w:rsidR="008B76F5" w:rsidRPr="00556480" w:rsidRDefault="008B76F5" w:rsidP="008B7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4 лет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08D3" w14:textId="5A085EC7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844E" w14:textId="5070E43F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13,96%</w:t>
            </w:r>
          </w:p>
        </w:tc>
      </w:tr>
      <w:tr w:rsidR="008B76F5" w:rsidRPr="00556480" w14:paraId="7D529E61" w14:textId="77777777" w:rsidTr="0082516C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0D8B" w14:textId="77777777" w:rsidR="008B76F5" w:rsidRPr="00556480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4EFC" w14:textId="77777777" w:rsidR="008B76F5" w:rsidRPr="00556480" w:rsidRDefault="008B76F5" w:rsidP="008B7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 до 5 лет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E9F1" w14:textId="5D881F00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BEEF" w14:textId="694F5911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3,57%</w:t>
            </w:r>
          </w:p>
        </w:tc>
      </w:tr>
      <w:tr w:rsidR="008B76F5" w:rsidRPr="00556480" w14:paraId="5F53359F" w14:textId="77777777" w:rsidTr="0082516C">
        <w:trPr>
          <w:trHeight w:val="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DAFC" w14:textId="77777777" w:rsidR="008B76F5" w:rsidRPr="00556480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D72E" w14:textId="77777777" w:rsidR="008B76F5" w:rsidRPr="00556480" w:rsidRDefault="008B76F5" w:rsidP="008B7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в процессе ликвидации/реорганизации/исключения из ЕГРЮЛ, ЕГРИП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CD30" w14:textId="649A50D0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7D3C" w14:textId="1E869148" w:rsidR="008B76F5" w:rsidRPr="008B76F5" w:rsidRDefault="008B76F5" w:rsidP="008B7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4,18%</w:t>
            </w:r>
          </w:p>
        </w:tc>
      </w:tr>
    </w:tbl>
    <w:p w14:paraId="163CF1E7" w14:textId="77777777" w:rsidR="0082516C" w:rsidRPr="00556480" w:rsidRDefault="0082516C" w:rsidP="00825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8D5ED" w14:textId="77777777" w:rsidR="0082516C" w:rsidRPr="00556480" w:rsidRDefault="0082516C" w:rsidP="008251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6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2C898A" wp14:editId="34166346">
            <wp:extent cx="5253486" cy="2915728"/>
            <wp:effectExtent l="0" t="0" r="444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D3C8FA" w14:textId="22FD1A7C" w:rsidR="0082516C" w:rsidRDefault="0082516C" w:rsidP="00825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D90">
        <w:rPr>
          <w:rFonts w:ascii="Times New Roman" w:hAnsi="Times New Roman" w:cs="Times New Roman"/>
          <w:sz w:val="24"/>
          <w:szCs w:val="24"/>
        </w:rPr>
        <w:t>Из таблицы и диаграммы видно, что наибольшее количество вновь созданных субъектов МСП прекратили деятельност</w:t>
      </w:r>
      <w:r w:rsidR="008B76F5">
        <w:rPr>
          <w:rFonts w:ascii="Times New Roman" w:hAnsi="Times New Roman" w:cs="Times New Roman"/>
          <w:sz w:val="24"/>
          <w:szCs w:val="24"/>
        </w:rPr>
        <w:t>ь в период от 1 до 2 лет – 39,30</w:t>
      </w:r>
      <w:r w:rsidRPr="009F2D90">
        <w:rPr>
          <w:rFonts w:ascii="Times New Roman" w:hAnsi="Times New Roman" w:cs="Times New Roman"/>
          <w:sz w:val="24"/>
          <w:szCs w:val="24"/>
        </w:rPr>
        <w:t>%; в пери</w:t>
      </w:r>
      <w:r w:rsidR="008B76F5">
        <w:rPr>
          <w:rFonts w:ascii="Times New Roman" w:hAnsi="Times New Roman" w:cs="Times New Roman"/>
          <w:sz w:val="24"/>
          <w:szCs w:val="24"/>
        </w:rPr>
        <w:t>од от 2 до 3 лет закрылись 22,09</w:t>
      </w:r>
      <w:r w:rsidRPr="009F2D90">
        <w:rPr>
          <w:rFonts w:ascii="Times New Roman" w:hAnsi="Times New Roman" w:cs="Times New Roman"/>
          <w:sz w:val="24"/>
          <w:szCs w:val="24"/>
        </w:rPr>
        <w:t>% от всех прекратив</w:t>
      </w:r>
      <w:r w:rsidR="008B76F5">
        <w:rPr>
          <w:rFonts w:ascii="Times New Roman" w:hAnsi="Times New Roman" w:cs="Times New Roman"/>
          <w:sz w:val="24"/>
          <w:szCs w:val="24"/>
        </w:rPr>
        <w:t>ших деятельность; до 1 года – 16,89%; от 3 до 4 лет – 13,96</w:t>
      </w:r>
      <w:r w:rsidRPr="009F2D90">
        <w:rPr>
          <w:rFonts w:ascii="Times New Roman" w:hAnsi="Times New Roman" w:cs="Times New Roman"/>
          <w:sz w:val="24"/>
          <w:szCs w:val="24"/>
        </w:rPr>
        <w:t xml:space="preserve">%. Период от 4 до 5 лет не может рассматриваться в сравнительной аналитике, т.к. пятый календарный год существования для этих субъектов МСП еще не закончился. </w:t>
      </w:r>
    </w:p>
    <w:p w14:paraId="085861E7" w14:textId="77777777" w:rsidR="003326CD" w:rsidRDefault="003326CD" w:rsidP="00825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E2E705" w14:textId="77777777" w:rsidR="001B31B6" w:rsidRDefault="003326CD" w:rsidP="001B31B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Распределение по видам осуществляемой деятельности субъектов МСП,</w:t>
      </w:r>
      <w:r w:rsidR="001B31B6">
        <w:rPr>
          <w:rFonts w:ascii="Times New Roman" w:hAnsi="Times New Roman" w:cs="Times New Roman"/>
          <w:b/>
          <w:bCs/>
          <w:sz w:val="20"/>
          <w:szCs w:val="20"/>
        </w:rPr>
        <w:t xml:space="preserve"> к</w:t>
      </w:r>
      <w:r>
        <w:rPr>
          <w:rFonts w:ascii="Times New Roman" w:hAnsi="Times New Roman" w:cs="Times New Roman"/>
          <w:b/>
          <w:bCs/>
          <w:sz w:val="20"/>
          <w:szCs w:val="20"/>
        </w:rPr>
        <w:t>оторые</w:t>
      </w:r>
      <w:r w:rsidR="001B31B6">
        <w:rPr>
          <w:rFonts w:ascii="Times New Roman" w:hAnsi="Times New Roman" w:cs="Times New Roman"/>
          <w:b/>
          <w:bCs/>
          <w:sz w:val="20"/>
          <w:szCs w:val="20"/>
        </w:rPr>
        <w:t xml:space="preserve"> имели </w:t>
      </w:r>
    </w:p>
    <w:p w14:paraId="12C13C9F" w14:textId="23C57D2A" w:rsidR="003326CD" w:rsidRPr="003326CD" w:rsidRDefault="001B31B6" w:rsidP="001B31B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статус «вновь созданное» по состоянию на 10.01.2020 и прекратили деятельность</w:t>
      </w:r>
      <w:r w:rsidR="003326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10274" w:type="dxa"/>
        <w:jc w:val="center"/>
        <w:tblLook w:val="04A0" w:firstRow="1" w:lastRow="0" w:firstColumn="1" w:lastColumn="0" w:noHBand="0" w:noVBand="1"/>
      </w:tblPr>
      <w:tblGrid>
        <w:gridCol w:w="568"/>
        <w:gridCol w:w="7460"/>
        <w:gridCol w:w="1286"/>
        <w:gridCol w:w="960"/>
      </w:tblGrid>
      <w:tr w:rsidR="0082516C" w:rsidRPr="00556480" w14:paraId="79BFF607" w14:textId="77777777" w:rsidTr="0082516C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14A8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7175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7C3B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BE78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E921C0" w:rsidRPr="00556480" w14:paraId="36ACB6C2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7516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149" w14:textId="5EA1AC1B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549F" w14:textId="72496B69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2F33" w14:textId="79EBDB8C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36,11%</w:t>
            </w:r>
          </w:p>
        </w:tc>
      </w:tr>
      <w:tr w:rsidR="00E921C0" w:rsidRPr="00556480" w14:paraId="0117FB59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F44A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7D1E" w14:textId="3E70DD0D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D79D" w14:textId="5BDC4627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9B92" w14:textId="302FA68C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18,64%</w:t>
            </w:r>
          </w:p>
        </w:tc>
      </w:tr>
      <w:tr w:rsidR="00E921C0" w:rsidRPr="00556480" w14:paraId="218620B6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2781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2CC0" w14:textId="5779AEDD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7929" w14:textId="25F897C1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ECF3" w14:textId="2826BD49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12,57%</w:t>
            </w:r>
          </w:p>
        </w:tc>
      </w:tr>
      <w:tr w:rsidR="00E921C0" w:rsidRPr="00556480" w14:paraId="13E977D2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B877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789C" w14:textId="1D8623E8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C82C" w14:textId="5D0EF98F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0F1D" w14:textId="7246A87C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5,89%</w:t>
            </w:r>
          </w:p>
        </w:tc>
      </w:tr>
      <w:tr w:rsidR="00E921C0" w:rsidRPr="00556480" w14:paraId="24C411A8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742C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C7BA" w14:textId="5E4F931A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FB45" w14:textId="696283D5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5199" w14:textId="56787893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5,37%</w:t>
            </w:r>
          </w:p>
        </w:tc>
      </w:tr>
      <w:tr w:rsidR="00E921C0" w:rsidRPr="00556480" w14:paraId="0BCF2F98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20EB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8FE7" w14:textId="022DA780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7FC7" w14:textId="33EB8906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B1D7" w14:textId="54DFCDAF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5,20%</w:t>
            </w:r>
          </w:p>
        </w:tc>
      </w:tr>
      <w:tr w:rsidR="00E921C0" w:rsidRPr="00556480" w14:paraId="5417662C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8D52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57FC" w14:textId="156E18FA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262F" w14:textId="73657BE1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7F10" w14:textId="35180593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3,43%</w:t>
            </w:r>
          </w:p>
        </w:tc>
      </w:tr>
      <w:tr w:rsidR="00E921C0" w:rsidRPr="00556480" w14:paraId="22BD365D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8C44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BDDB" w14:textId="4AF6E338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5A63" w14:textId="1A6B3B59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9462" w14:textId="4118D374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2,53%</w:t>
            </w:r>
          </w:p>
        </w:tc>
      </w:tr>
      <w:tr w:rsidR="00E921C0" w:rsidRPr="00556480" w14:paraId="4441236F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618E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146" w14:textId="5070BAA1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885C" w14:textId="1D7538CF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E14D" w14:textId="6DCD2B15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2,24%</w:t>
            </w:r>
          </w:p>
        </w:tc>
      </w:tr>
      <w:tr w:rsidR="00E921C0" w:rsidRPr="00556480" w14:paraId="651B3B4A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38B6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5A5D" w14:textId="16CE8E9D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56C2" w14:textId="34BA574B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3A6C" w14:textId="64B02B19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2,00%</w:t>
            </w:r>
          </w:p>
        </w:tc>
      </w:tr>
      <w:tr w:rsidR="00E921C0" w:rsidRPr="00556480" w14:paraId="3BA532BC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820A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2A7" w14:textId="1C450E79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BC0E" w14:textId="2D005F02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1F14" w14:textId="5DDB7E47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1,42%</w:t>
            </w:r>
          </w:p>
        </w:tc>
      </w:tr>
      <w:tr w:rsidR="00E921C0" w:rsidRPr="00556480" w14:paraId="3A78931E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2280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57ED" w14:textId="32CA9629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E741" w14:textId="1C214609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7F62" w14:textId="67918F45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1,42%</w:t>
            </w:r>
          </w:p>
        </w:tc>
      </w:tr>
      <w:tr w:rsidR="00E921C0" w:rsidRPr="00556480" w14:paraId="6C803F3D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A86F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8F8E" w14:textId="5FC5C85A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FD45" w14:textId="4EC9D884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333C" w14:textId="54E1894F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1,02%</w:t>
            </w:r>
          </w:p>
        </w:tc>
      </w:tr>
      <w:tr w:rsidR="00E921C0" w:rsidRPr="00556480" w14:paraId="4F6A1463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FB14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1BE" w14:textId="7B75E0AC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07B1" w14:textId="4EE18771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110D" w14:textId="0CFAFAA3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0,93%</w:t>
            </w:r>
          </w:p>
        </w:tc>
      </w:tr>
      <w:tr w:rsidR="00E921C0" w:rsidRPr="00556480" w14:paraId="249F4FD3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ECB0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E3CC" w14:textId="7C437F20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C401" w14:textId="395F2598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B5C" w14:textId="24BDC8B4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0,78%</w:t>
            </w:r>
          </w:p>
        </w:tc>
      </w:tr>
      <w:tr w:rsidR="00E921C0" w:rsidRPr="00556480" w14:paraId="764CCF18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1E9B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E8B0" w14:textId="0B53689B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939D" w14:textId="5E3A3FB7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A22F" w14:textId="70B05CB5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0,26%</w:t>
            </w:r>
          </w:p>
        </w:tc>
      </w:tr>
      <w:tr w:rsidR="00E921C0" w:rsidRPr="00556480" w14:paraId="7A2770C2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CCD1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6CED" w14:textId="3F0B1007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BBCE" w14:textId="1A0DBC4D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A37A" w14:textId="6B88902D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0,09%</w:t>
            </w:r>
          </w:p>
        </w:tc>
      </w:tr>
      <w:tr w:rsidR="00E921C0" w:rsidRPr="00556480" w14:paraId="75423FC4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C2D4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1EB3" w14:textId="0D4AC8BC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9124" w14:textId="65999E54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034B" w14:textId="4B6EF067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0,06%</w:t>
            </w:r>
          </w:p>
        </w:tc>
      </w:tr>
      <w:tr w:rsidR="00E921C0" w:rsidRPr="00556480" w14:paraId="334B15B3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3526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987F" w14:textId="58CE2707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019F" w14:textId="04DCAF50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2786" w14:textId="6BD760A2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0,03%</w:t>
            </w:r>
          </w:p>
        </w:tc>
      </w:tr>
      <w:tr w:rsidR="00E921C0" w:rsidRPr="00556480" w14:paraId="31A6ECE8" w14:textId="77777777" w:rsidTr="006C6CB9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3B95" w14:textId="77777777" w:rsidR="00E921C0" w:rsidRPr="0055648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AEE0" w14:textId="493E8DF6" w:rsidR="00E921C0" w:rsidRPr="00E921C0" w:rsidRDefault="00E921C0" w:rsidP="00E921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A8DC" w14:textId="3F5060C4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BF76" w14:textId="67DFAECF" w:rsidR="00E921C0" w:rsidRPr="00E921C0" w:rsidRDefault="00E921C0" w:rsidP="00E921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0,03%</w:t>
            </w:r>
          </w:p>
        </w:tc>
      </w:tr>
    </w:tbl>
    <w:p w14:paraId="4D2B7775" w14:textId="77777777" w:rsidR="0082516C" w:rsidRDefault="0082516C" w:rsidP="00825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26D34" w14:textId="77777777" w:rsidR="001B31B6" w:rsidRDefault="0082516C" w:rsidP="001B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09E8">
        <w:rPr>
          <w:rFonts w:ascii="Times New Roman" w:hAnsi="Times New Roman" w:cs="Times New Roman"/>
          <w:sz w:val="24"/>
          <w:szCs w:val="24"/>
        </w:rPr>
        <w:t>По представленным данным видно, что наибольшее количество прекративших деятельность вновь созданных (на 10.01.2020) осуществляли деятельность</w:t>
      </w:r>
      <w:r w:rsidRPr="009F2D90">
        <w:rPr>
          <w:rFonts w:ascii="Times New Roman" w:hAnsi="Times New Roman" w:cs="Times New Roman"/>
          <w:sz w:val="24"/>
          <w:szCs w:val="24"/>
        </w:rPr>
        <w:t xml:space="preserve"> в сферах </w:t>
      </w:r>
      <w:r w:rsidRPr="009F2D90">
        <w:rPr>
          <w:rFonts w:ascii="Times New Roman" w:hAnsi="Times New Roman" w:cs="Times New Roman"/>
          <w:b/>
          <w:sz w:val="24"/>
          <w:szCs w:val="24"/>
        </w:rPr>
        <w:t>торговли оптовой и розничной; ремонта автотранспортных средств и мотоциклов</w:t>
      </w:r>
      <w:r w:rsidR="006C6CB9">
        <w:rPr>
          <w:rFonts w:ascii="Times New Roman" w:hAnsi="Times New Roman" w:cs="Times New Roman"/>
          <w:sz w:val="24"/>
          <w:szCs w:val="24"/>
        </w:rPr>
        <w:t xml:space="preserve"> (12</w:t>
      </w:r>
      <w:r w:rsidR="006C6CB9" w:rsidRPr="006C6CB9">
        <w:rPr>
          <w:rFonts w:ascii="Times New Roman" w:hAnsi="Times New Roman" w:cs="Times New Roman"/>
          <w:sz w:val="24"/>
          <w:szCs w:val="24"/>
        </w:rPr>
        <w:t>4</w:t>
      </w:r>
      <w:r w:rsidR="006C6CB9">
        <w:rPr>
          <w:rFonts w:ascii="Times New Roman" w:hAnsi="Times New Roman" w:cs="Times New Roman"/>
          <w:sz w:val="24"/>
          <w:szCs w:val="24"/>
        </w:rPr>
        <w:t>4 ед. или 36,11</w:t>
      </w:r>
      <w:r w:rsidRPr="009F2D90">
        <w:rPr>
          <w:rFonts w:ascii="Times New Roman" w:hAnsi="Times New Roman" w:cs="Times New Roman"/>
          <w:sz w:val="24"/>
          <w:szCs w:val="24"/>
        </w:rPr>
        <w:t xml:space="preserve">%), </w:t>
      </w:r>
      <w:r w:rsidRPr="009F2D90">
        <w:rPr>
          <w:rFonts w:ascii="Times New Roman" w:hAnsi="Times New Roman" w:cs="Times New Roman"/>
          <w:b/>
          <w:sz w:val="24"/>
          <w:szCs w:val="24"/>
        </w:rPr>
        <w:t>строительства</w:t>
      </w:r>
      <w:r w:rsidR="006C6CB9">
        <w:rPr>
          <w:rFonts w:ascii="Times New Roman" w:hAnsi="Times New Roman" w:cs="Times New Roman"/>
          <w:sz w:val="24"/>
          <w:szCs w:val="24"/>
        </w:rPr>
        <w:t xml:space="preserve"> (642 ед. или 18,64</w:t>
      </w:r>
      <w:r w:rsidRPr="009F2D90">
        <w:rPr>
          <w:rFonts w:ascii="Times New Roman" w:hAnsi="Times New Roman" w:cs="Times New Roman"/>
          <w:sz w:val="24"/>
          <w:szCs w:val="24"/>
        </w:rPr>
        <w:t xml:space="preserve">%), </w:t>
      </w:r>
      <w:r w:rsidRPr="009F2D90">
        <w:rPr>
          <w:rFonts w:ascii="Times New Roman" w:hAnsi="Times New Roman" w:cs="Times New Roman"/>
          <w:b/>
          <w:sz w:val="24"/>
          <w:szCs w:val="24"/>
        </w:rPr>
        <w:t>транспортировки и хранения</w:t>
      </w:r>
      <w:r w:rsidR="006C6CB9">
        <w:rPr>
          <w:rFonts w:ascii="Times New Roman" w:hAnsi="Times New Roman" w:cs="Times New Roman"/>
          <w:sz w:val="24"/>
          <w:szCs w:val="24"/>
        </w:rPr>
        <w:t xml:space="preserve"> (433 ед. или 12,57</w:t>
      </w:r>
      <w:r w:rsidRPr="009F2D90">
        <w:rPr>
          <w:rFonts w:ascii="Times New Roman" w:hAnsi="Times New Roman" w:cs="Times New Roman"/>
          <w:sz w:val="24"/>
          <w:szCs w:val="24"/>
        </w:rPr>
        <w:t xml:space="preserve">%), </w:t>
      </w:r>
      <w:r w:rsidRPr="009F2D90">
        <w:rPr>
          <w:rFonts w:ascii="Times New Roman" w:hAnsi="Times New Roman" w:cs="Times New Roman"/>
          <w:b/>
          <w:sz w:val="24"/>
          <w:szCs w:val="24"/>
        </w:rPr>
        <w:t>обрабатывающих производств</w:t>
      </w:r>
      <w:r w:rsidR="006C6CB9">
        <w:rPr>
          <w:rFonts w:ascii="Times New Roman" w:hAnsi="Times New Roman" w:cs="Times New Roman"/>
          <w:sz w:val="24"/>
          <w:szCs w:val="24"/>
        </w:rPr>
        <w:t xml:space="preserve"> (203</w:t>
      </w:r>
      <w:r w:rsidRPr="009F2D90">
        <w:rPr>
          <w:rFonts w:ascii="Times New Roman" w:hAnsi="Times New Roman" w:cs="Times New Roman"/>
          <w:sz w:val="24"/>
          <w:szCs w:val="24"/>
        </w:rPr>
        <w:t xml:space="preserve"> ед. или 5,89%) и </w:t>
      </w:r>
      <w:r w:rsidRPr="009F2D90">
        <w:rPr>
          <w:rFonts w:ascii="Times New Roman" w:hAnsi="Times New Roman" w:cs="Times New Roman"/>
          <w:b/>
          <w:sz w:val="24"/>
          <w:szCs w:val="24"/>
        </w:rPr>
        <w:t xml:space="preserve">предоставления прочих видов услуг </w:t>
      </w:r>
      <w:r w:rsidR="006C6CB9">
        <w:rPr>
          <w:rFonts w:ascii="Times New Roman" w:hAnsi="Times New Roman" w:cs="Times New Roman"/>
          <w:sz w:val="24"/>
          <w:szCs w:val="24"/>
        </w:rPr>
        <w:t>(185 ед. или 5,37</w:t>
      </w:r>
      <w:r w:rsidRPr="009F2D90">
        <w:rPr>
          <w:rFonts w:ascii="Times New Roman" w:hAnsi="Times New Roman" w:cs="Times New Roman"/>
          <w:sz w:val="24"/>
          <w:szCs w:val="24"/>
        </w:rPr>
        <w:t>%). Это коррелирует с общим количеством вновь созданных субъектов МСП по этим видам деятельности – прирост по ним также был значительным.</w:t>
      </w:r>
    </w:p>
    <w:p w14:paraId="074F2E4D" w14:textId="77777777" w:rsidR="001B31B6" w:rsidRDefault="001B31B6" w:rsidP="001B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4BE9B" w14:textId="4B156F95" w:rsidR="001B31B6" w:rsidRDefault="001B31B6" w:rsidP="001B31B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Распределение по </w:t>
      </w:r>
      <w:r w:rsidR="00EE33EE">
        <w:rPr>
          <w:rFonts w:ascii="Times New Roman" w:hAnsi="Times New Roman" w:cs="Times New Roman"/>
          <w:b/>
          <w:bCs/>
          <w:sz w:val="20"/>
          <w:szCs w:val="20"/>
        </w:rPr>
        <w:t>муниципальным образованиям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субъектов МСП, которые имели </w:t>
      </w:r>
    </w:p>
    <w:p w14:paraId="5759DD3D" w14:textId="03AFFB2C" w:rsidR="0082516C" w:rsidRPr="001B31B6" w:rsidRDefault="001B31B6" w:rsidP="001B31B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статус «вновь созданное» по состоянию на 10.01.2020 и прекратили деятельность 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20"/>
        <w:gridCol w:w="4767"/>
        <w:gridCol w:w="2699"/>
        <w:gridCol w:w="2120"/>
      </w:tblGrid>
      <w:tr w:rsidR="0082516C" w:rsidRPr="00556480" w14:paraId="7E7A0463" w14:textId="77777777" w:rsidTr="0082516C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175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E63F" w14:textId="77777777" w:rsidR="0082516C" w:rsidRPr="00556480" w:rsidRDefault="0082516C" w:rsidP="00221B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AFF8" w14:textId="77777777" w:rsidR="0082516C" w:rsidRPr="00556480" w:rsidRDefault="0082516C" w:rsidP="008251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6F99" w14:textId="77777777" w:rsidR="0082516C" w:rsidRPr="00556480" w:rsidRDefault="0082516C" w:rsidP="008251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6A3BD1" w:rsidRPr="00556480" w14:paraId="5BCAA43C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58EE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6BD0" w14:textId="6F4D3CDB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Смоленск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0419" w14:textId="79BE3CD7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FE8A" w14:textId="673AB46F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50,07%</w:t>
            </w:r>
          </w:p>
        </w:tc>
      </w:tr>
      <w:tr w:rsidR="006A3BD1" w:rsidRPr="00556480" w14:paraId="791DEDA2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832B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B547" w14:textId="0A0924EF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4886" w14:textId="2ECC1438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0D74" w14:textId="6D557E60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5,83%</w:t>
            </w:r>
          </w:p>
        </w:tc>
      </w:tr>
      <w:tr w:rsidR="006A3BD1" w:rsidRPr="00556480" w14:paraId="0474788C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5F88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ABAB" w14:textId="78FB02B4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68A3" w14:textId="2FCC66F8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DA75" w14:textId="6FC90451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5,83%</w:t>
            </w:r>
          </w:p>
        </w:tc>
      </w:tr>
      <w:tr w:rsidR="006A3BD1" w:rsidRPr="00556480" w14:paraId="5D496C7B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55A0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8887" w14:textId="5321DC9F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A619" w14:textId="5484FF54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CBA7" w14:textId="0981A665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5,63%</w:t>
            </w:r>
          </w:p>
        </w:tc>
      </w:tr>
      <w:tr w:rsidR="006A3BD1" w:rsidRPr="00556480" w14:paraId="1FFC1D39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87F8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1468" w14:textId="1FD165D6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F0D" w14:textId="105BD3D1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EB8C" w14:textId="14194D30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4,99%</w:t>
            </w:r>
          </w:p>
        </w:tc>
      </w:tr>
      <w:tr w:rsidR="006A3BD1" w:rsidRPr="00556480" w14:paraId="6EA2DDC9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D280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3437" w14:textId="4CAD9A8D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1945" w14:textId="48A059DA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2624" w14:textId="0C073066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</w:tr>
      <w:tr w:rsidR="006A3BD1" w:rsidRPr="00556480" w14:paraId="08D5D482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5663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033B" w14:textId="2F0CE972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E498" w14:textId="3508C543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8637" w14:textId="701A5CAF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3,51%</w:t>
            </w:r>
          </w:p>
        </w:tc>
      </w:tr>
      <w:tr w:rsidR="006A3BD1" w:rsidRPr="00556480" w14:paraId="3D918A28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419E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FB54" w14:textId="66009D2F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9071" w14:textId="14ED816E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3177" w14:textId="50744A55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2,55%</w:t>
            </w:r>
          </w:p>
        </w:tc>
      </w:tr>
      <w:tr w:rsidR="006A3BD1" w:rsidRPr="00556480" w14:paraId="457E2C14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F7E7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0473" w14:textId="7BA7FC83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9E13" w14:textId="6DCB5744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00C5" w14:textId="1F902130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2,26%</w:t>
            </w:r>
          </w:p>
        </w:tc>
      </w:tr>
      <w:tr w:rsidR="006A3BD1" w:rsidRPr="00556480" w14:paraId="0879A161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E30B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E66D" w14:textId="36526DF7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BDBD" w14:textId="331140D2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C2D7" w14:textId="22D81106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2,15%</w:t>
            </w:r>
          </w:p>
        </w:tc>
      </w:tr>
      <w:tr w:rsidR="006A3BD1" w:rsidRPr="00556480" w14:paraId="6B62FB49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AF99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649D" w14:textId="077CB8FA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A151" w14:textId="2B6EADFD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88CE" w14:textId="67ACC91C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2,06%</w:t>
            </w:r>
          </w:p>
        </w:tc>
      </w:tr>
      <w:tr w:rsidR="006A3BD1" w:rsidRPr="00556480" w14:paraId="0BE6051B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FF0E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9D45" w14:textId="6A31826D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Десногорск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2A1A" w14:textId="396792DF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C63E" w14:textId="5063908A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1,45%</w:t>
            </w:r>
          </w:p>
        </w:tc>
      </w:tr>
      <w:tr w:rsidR="006A3BD1" w:rsidRPr="00556480" w14:paraId="59CB91BD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8DDA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A665" w14:textId="0036B983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49BF" w14:textId="5ADBC124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E679" w14:textId="3B8FFB13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1,10%</w:t>
            </w:r>
          </w:p>
        </w:tc>
      </w:tr>
      <w:tr w:rsidR="006A3BD1" w:rsidRPr="00556480" w14:paraId="554274D6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DB12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276" w14:textId="1936CC9D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8228" w14:textId="4CEF2C9B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EF3A" w14:textId="221D8B76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0,93%</w:t>
            </w:r>
          </w:p>
        </w:tc>
      </w:tr>
      <w:tr w:rsidR="006A3BD1" w:rsidRPr="00556480" w14:paraId="7EA464F8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1DBD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E05C" w14:textId="4763A8EA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F746" w14:textId="10420463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07B4" w14:textId="08741BC2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0,90%</w:t>
            </w:r>
          </w:p>
        </w:tc>
      </w:tr>
      <w:tr w:rsidR="006A3BD1" w:rsidRPr="00556480" w14:paraId="4BC80B34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378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525B" w14:textId="2EED4CB5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5D00" w14:textId="236DCC84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B113" w14:textId="5F9DCA5E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0,81%</w:t>
            </w:r>
          </w:p>
        </w:tc>
      </w:tr>
      <w:tr w:rsidR="006A3BD1" w:rsidRPr="00556480" w14:paraId="3B953C97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B9E8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E853" w14:textId="3F607032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9956" w14:textId="7CC915F2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4246" w14:textId="63329B82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0,81%</w:t>
            </w:r>
          </w:p>
        </w:tc>
      </w:tr>
      <w:tr w:rsidR="006A3BD1" w:rsidRPr="00556480" w14:paraId="61ECBBB4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396E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339" w14:textId="2A59E686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41FC" w14:textId="12D1ABDD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392F" w14:textId="6E03E266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0,78%</w:t>
            </w:r>
          </w:p>
        </w:tc>
      </w:tr>
      <w:tr w:rsidR="006A3BD1" w:rsidRPr="00556480" w14:paraId="66E3D82E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DD81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7409" w14:textId="01762B0B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2C67" w14:textId="0A681C3E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2890" w14:textId="250F223E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0,78%</w:t>
            </w:r>
          </w:p>
        </w:tc>
      </w:tr>
      <w:tr w:rsidR="006A3BD1" w:rsidRPr="00556480" w14:paraId="1CE4F09C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3B92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283C" w14:textId="5CDE79F3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3140" w14:textId="3F138E6C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71F0" w14:textId="2AC0DD7C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0,64%</w:t>
            </w:r>
          </w:p>
        </w:tc>
      </w:tr>
      <w:tr w:rsidR="006A3BD1" w:rsidRPr="00556480" w14:paraId="09BE4DA8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6438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8021" w14:textId="72EF85E6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25EA" w14:textId="54445861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5721" w14:textId="4CDFAE38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0,49%</w:t>
            </w:r>
          </w:p>
        </w:tc>
      </w:tr>
      <w:tr w:rsidR="006A3BD1" w:rsidRPr="00556480" w14:paraId="680506B4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D024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D211" w14:textId="6BA48EC4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999D" w14:textId="36F7C4B4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E1CC" w14:textId="31615C83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0,46%</w:t>
            </w:r>
          </w:p>
        </w:tc>
      </w:tr>
      <w:tr w:rsidR="006A3BD1" w:rsidRPr="00556480" w14:paraId="3DD1E1BA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1F0E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12A2" w14:textId="125E1A93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B3AF" w14:textId="6CF1DD93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0A75" w14:textId="26676286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0,44%</w:t>
            </w:r>
          </w:p>
        </w:tc>
      </w:tr>
      <w:tr w:rsidR="006A3BD1" w:rsidRPr="00556480" w14:paraId="773DDBB2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7164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D47B" w14:textId="6F4DA661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53A4" w14:textId="17902EB3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9611" w14:textId="1DCE6CE7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0,38%</w:t>
            </w:r>
          </w:p>
        </w:tc>
      </w:tr>
      <w:tr w:rsidR="006A3BD1" w:rsidRPr="00556480" w14:paraId="52C84A4B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2D7C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9E3B" w14:textId="66515D1F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E90B" w14:textId="591AC234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19E5" w14:textId="797E839C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0,32%</w:t>
            </w:r>
          </w:p>
        </w:tc>
      </w:tr>
      <w:tr w:rsidR="006A3BD1" w:rsidRPr="00556480" w14:paraId="5BEEEA98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2DC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662E" w14:textId="623BC5F4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A789" w14:textId="0FA5FE6B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0EC9" w14:textId="0FD14791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0,29%</w:t>
            </w:r>
          </w:p>
        </w:tc>
      </w:tr>
      <w:tr w:rsidR="006A3BD1" w:rsidRPr="00556480" w14:paraId="0B0E31DA" w14:textId="77777777" w:rsidTr="00E6765D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9E2F" w14:textId="77777777" w:rsidR="006A3BD1" w:rsidRPr="00556480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086" w14:textId="7C25367D" w:rsidR="006A3BD1" w:rsidRPr="006A3BD1" w:rsidRDefault="006A3BD1" w:rsidP="006A3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C3D5" w14:textId="647A90B3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A596" w14:textId="2DAA76D0" w:rsidR="006A3BD1" w:rsidRPr="006A3BD1" w:rsidRDefault="006A3BD1" w:rsidP="006A3B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0,26%</w:t>
            </w:r>
          </w:p>
        </w:tc>
      </w:tr>
    </w:tbl>
    <w:p w14:paraId="3A9B412D" w14:textId="77777777" w:rsidR="0082516C" w:rsidRPr="00556480" w:rsidRDefault="0082516C" w:rsidP="00EE33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203209" w14:textId="5EDC8DBB" w:rsidR="0082516C" w:rsidRDefault="0082516C" w:rsidP="00825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D90">
        <w:rPr>
          <w:rFonts w:ascii="Times New Roman" w:hAnsi="Times New Roman" w:cs="Times New Roman"/>
          <w:sz w:val="24"/>
          <w:szCs w:val="24"/>
        </w:rPr>
        <w:t>Наибольшее количество прекративших деятельность вновь созданных субъектов МСП было зарегистрировано в г</w:t>
      </w:r>
      <w:r w:rsidRPr="009F2D90">
        <w:rPr>
          <w:rFonts w:ascii="Times New Roman" w:hAnsi="Times New Roman" w:cs="Times New Roman"/>
          <w:b/>
          <w:sz w:val="24"/>
          <w:szCs w:val="24"/>
        </w:rPr>
        <w:t xml:space="preserve">. Смоленске </w:t>
      </w:r>
      <w:r w:rsidR="006A3BD1">
        <w:rPr>
          <w:rFonts w:ascii="Times New Roman" w:hAnsi="Times New Roman" w:cs="Times New Roman"/>
          <w:sz w:val="24"/>
          <w:szCs w:val="24"/>
        </w:rPr>
        <w:t>(1 725 ед. или 50,07</w:t>
      </w:r>
      <w:r w:rsidRPr="009F2D90">
        <w:rPr>
          <w:rFonts w:ascii="Times New Roman" w:hAnsi="Times New Roman" w:cs="Times New Roman"/>
          <w:sz w:val="24"/>
          <w:szCs w:val="24"/>
        </w:rPr>
        <w:t xml:space="preserve">%), </w:t>
      </w:r>
      <w:r w:rsidRPr="009F2D90">
        <w:rPr>
          <w:rFonts w:ascii="Times New Roman" w:hAnsi="Times New Roman" w:cs="Times New Roman"/>
          <w:b/>
          <w:sz w:val="24"/>
          <w:szCs w:val="24"/>
        </w:rPr>
        <w:t>Вяземском</w:t>
      </w:r>
      <w:r w:rsidR="006A3BD1">
        <w:rPr>
          <w:rFonts w:ascii="Times New Roman" w:hAnsi="Times New Roman" w:cs="Times New Roman"/>
          <w:sz w:val="24"/>
          <w:szCs w:val="24"/>
        </w:rPr>
        <w:t xml:space="preserve"> (201 ед. или 5,83</w:t>
      </w:r>
      <w:r w:rsidRPr="009F2D90">
        <w:rPr>
          <w:rFonts w:ascii="Times New Roman" w:hAnsi="Times New Roman" w:cs="Times New Roman"/>
          <w:sz w:val="24"/>
          <w:szCs w:val="24"/>
        </w:rPr>
        <w:t xml:space="preserve">%), </w:t>
      </w:r>
      <w:r w:rsidRPr="009F2D90">
        <w:rPr>
          <w:rFonts w:ascii="Times New Roman" w:hAnsi="Times New Roman" w:cs="Times New Roman"/>
          <w:b/>
          <w:sz w:val="24"/>
          <w:szCs w:val="24"/>
        </w:rPr>
        <w:t>Смоленском</w:t>
      </w:r>
      <w:r w:rsidR="006A3BD1">
        <w:rPr>
          <w:rFonts w:ascii="Times New Roman" w:hAnsi="Times New Roman" w:cs="Times New Roman"/>
          <w:sz w:val="24"/>
          <w:szCs w:val="24"/>
        </w:rPr>
        <w:t xml:space="preserve"> (201 ед. или 5,83</w:t>
      </w:r>
      <w:r w:rsidRPr="009F2D90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Pr="009F2D90">
        <w:rPr>
          <w:rFonts w:ascii="Times New Roman" w:hAnsi="Times New Roman" w:cs="Times New Roman"/>
          <w:b/>
          <w:sz w:val="24"/>
          <w:szCs w:val="24"/>
        </w:rPr>
        <w:t>Рославльском</w:t>
      </w:r>
      <w:proofErr w:type="spellEnd"/>
      <w:r w:rsidR="006A3BD1">
        <w:rPr>
          <w:rFonts w:ascii="Times New Roman" w:hAnsi="Times New Roman" w:cs="Times New Roman"/>
          <w:sz w:val="24"/>
          <w:szCs w:val="24"/>
        </w:rPr>
        <w:t xml:space="preserve"> (194 ед. или 5,63</w:t>
      </w:r>
      <w:r w:rsidRPr="009F2D90">
        <w:rPr>
          <w:rFonts w:ascii="Times New Roman" w:hAnsi="Times New Roman" w:cs="Times New Roman"/>
          <w:sz w:val="24"/>
          <w:szCs w:val="24"/>
        </w:rPr>
        <w:t xml:space="preserve">%) и </w:t>
      </w:r>
      <w:proofErr w:type="spellStart"/>
      <w:r w:rsidRPr="009F2D90">
        <w:rPr>
          <w:rFonts w:ascii="Times New Roman" w:hAnsi="Times New Roman" w:cs="Times New Roman"/>
          <w:b/>
          <w:sz w:val="24"/>
          <w:szCs w:val="24"/>
        </w:rPr>
        <w:t>Ярцевском</w:t>
      </w:r>
      <w:proofErr w:type="spellEnd"/>
      <w:r w:rsidR="006A3BD1">
        <w:rPr>
          <w:rFonts w:ascii="Times New Roman" w:hAnsi="Times New Roman" w:cs="Times New Roman"/>
          <w:sz w:val="24"/>
          <w:szCs w:val="24"/>
        </w:rPr>
        <w:t xml:space="preserve"> (172 ед. или 4,99</w:t>
      </w:r>
      <w:r w:rsidRPr="009F2D90">
        <w:rPr>
          <w:rFonts w:ascii="Times New Roman" w:hAnsi="Times New Roman" w:cs="Times New Roman"/>
          <w:sz w:val="24"/>
          <w:szCs w:val="24"/>
        </w:rPr>
        <w:t>%) районах.</w:t>
      </w:r>
    </w:p>
    <w:p w14:paraId="329C3925" w14:textId="77777777" w:rsidR="00EE33EE" w:rsidRDefault="00EE33EE" w:rsidP="008251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75297" w14:textId="3B23F435" w:rsidR="00DE5E72" w:rsidRPr="00EE33EE" w:rsidRDefault="00EE33EE" w:rsidP="00EE33E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МСП Смоленской области в 2020-2022 гг.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820"/>
        <w:gridCol w:w="2157"/>
        <w:gridCol w:w="851"/>
        <w:gridCol w:w="850"/>
        <w:gridCol w:w="851"/>
        <w:gridCol w:w="850"/>
        <w:gridCol w:w="1985"/>
        <w:gridCol w:w="1842"/>
      </w:tblGrid>
      <w:tr w:rsidR="00DE5E72" w:rsidRPr="00DE5E72" w14:paraId="06CBA23D" w14:textId="77777777" w:rsidTr="00DE5E72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4691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0F19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3DE6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784D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C9FB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DE5E72" w:rsidRPr="00DE5E72" w14:paraId="155F629B" w14:textId="77777777" w:rsidTr="00DE5E72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BC1F8" w14:textId="77777777" w:rsidR="00DE5E72" w:rsidRPr="00DE5E72" w:rsidRDefault="00DE5E72" w:rsidP="00DE5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D2FB2" w14:textId="77777777" w:rsidR="00DE5E72" w:rsidRPr="00DE5E72" w:rsidRDefault="00DE5E72" w:rsidP="00DE5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8904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57FC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505D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D640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3469F" w14:textId="77777777" w:rsidR="00DE5E72" w:rsidRPr="00DE5E72" w:rsidRDefault="00DE5E72" w:rsidP="00DE5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8EE6C" w14:textId="77777777" w:rsidR="00DE5E72" w:rsidRPr="00DE5E72" w:rsidRDefault="00DE5E72" w:rsidP="00DE5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E5E72" w:rsidRPr="00DE5E72" w14:paraId="19729C99" w14:textId="77777777" w:rsidTr="00DE5E72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EB9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2B58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81EC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38 654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01FD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3D27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37 587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A668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C830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B334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14,2%</w:t>
            </w:r>
          </w:p>
        </w:tc>
      </w:tr>
      <w:tr w:rsidR="00DE5E72" w:rsidRPr="00DE5E72" w14:paraId="35F29EB2" w14:textId="77777777" w:rsidTr="00DE5E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0BA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E3C9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E654C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0CED5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B7A07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51E4E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8647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3A05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17,7%</w:t>
            </w:r>
          </w:p>
        </w:tc>
      </w:tr>
      <w:tr w:rsidR="00DE5E72" w:rsidRPr="00DE5E72" w14:paraId="66399754" w14:textId="77777777" w:rsidTr="00DE5E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D414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CCB2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BA2CE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8004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908B8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070ED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3E7E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2E22" w14:textId="77777777" w:rsidR="00DE5E72" w:rsidRPr="00DE5E72" w:rsidRDefault="00DE5E72" w:rsidP="00DE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17,1%</w:t>
            </w:r>
          </w:p>
        </w:tc>
      </w:tr>
    </w:tbl>
    <w:p w14:paraId="1591127F" w14:textId="77777777" w:rsidR="00F4755F" w:rsidRDefault="00F4755F" w:rsidP="002C4B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364053" w14:textId="77777777" w:rsidR="00F4755F" w:rsidRDefault="00F47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573226" w14:textId="797F5D96" w:rsidR="001452FD" w:rsidRPr="00067138" w:rsidRDefault="001452FD" w:rsidP="00F475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138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067138" w:rsidRDefault="001452FD" w:rsidP="00F4755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67D3" w14:textId="46D0F9F4" w:rsidR="00A01140" w:rsidRDefault="005C725B" w:rsidP="00A011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июля 2022 г. по июл</w:t>
      </w:r>
      <w:r w:rsidR="00916F52" w:rsidRPr="00067138">
        <w:rPr>
          <w:rFonts w:ascii="Times New Roman" w:hAnsi="Times New Roman" w:cs="Times New Roman"/>
          <w:sz w:val="24"/>
          <w:szCs w:val="24"/>
        </w:rPr>
        <w:t>ь</w:t>
      </w:r>
      <w:r w:rsidR="001452FD" w:rsidRPr="00067138">
        <w:rPr>
          <w:rFonts w:ascii="Times New Roman" w:hAnsi="Times New Roman" w:cs="Times New Roman"/>
          <w:sz w:val="24"/>
          <w:szCs w:val="24"/>
        </w:rPr>
        <w:t xml:space="preserve"> 2023 г. 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067138">
        <w:rPr>
          <w:rFonts w:ascii="Times New Roman" w:hAnsi="Times New Roman" w:cs="Times New Roman"/>
          <w:sz w:val="24"/>
          <w:szCs w:val="24"/>
        </w:rPr>
        <w:t>н</w:t>
      </w:r>
      <w:r w:rsidR="00D6330D" w:rsidRPr="00067138">
        <w:rPr>
          <w:rFonts w:ascii="Times New Roman" w:hAnsi="Times New Roman" w:cs="Times New Roman"/>
          <w:sz w:val="24"/>
          <w:szCs w:val="24"/>
        </w:rPr>
        <w:t xml:space="preserve">ого федерального округа. За </w:t>
      </w:r>
      <w:r w:rsidR="004F2A5E">
        <w:rPr>
          <w:rFonts w:ascii="Times New Roman" w:hAnsi="Times New Roman" w:cs="Times New Roman"/>
          <w:sz w:val="24"/>
          <w:szCs w:val="24"/>
        </w:rPr>
        <w:t>восемь</w:t>
      </w:r>
      <w:r w:rsidR="0052298C" w:rsidRPr="00067138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1452FD" w:rsidRPr="00067138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="00D6330D" w:rsidRPr="00067138">
        <w:rPr>
          <w:rFonts w:ascii="Times New Roman" w:hAnsi="Times New Roman" w:cs="Times New Roman"/>
          <w:sz w:val="24"/>
          <w:szCs w:val="24"/>
        </w:rPr>
        <w:t>в результате ежегодного обновления 10.07 количество зарегистриров</w:t>
      </w:r>
      <w:r w:rsidR="00916F52" w:rsidRPr="00067138">
        <w:rPr>
          <w:rFonts w:ascii="Times New Roman" w:hAnsi="Times New Roman" w:cs="Times New Roman"/>
          <w:sz w:val="24"/>
          <w:szCs w:val="24"/>
        </w:rPr>
        <w:t>ан</w:t>
      </w:r>
      <w:r w:rsidR="004F2A5E">
        <w:rPr>
          <w:rFonts w:ascii="Times New Roman" w:hAnsi="Times New Roman" w:cs="Times New Roman"/>
          <w:sz w:val="24"/>
          <w:szCs w:val="24"/>
        </w:rPr>
        <w:t>ных субъектов МСП снизилось в 8</w:t>
      </w:r>
      <w:r w:rsidR="00916F52" w:rsidRPr="00067138">
        <w:rPr>
          <w:rFonts w:ascii="Times New Roman" w:hAnsi="Times New Roman" w:cs="Times New Roman"/>
          <w:sz w:val="24"/>
          <w:szCs w:val="24"/>
        </w:rPr>
        <w:t xml:space="preserve"> из 18 регионов</w:t>
      </w:r>
      <w:r w:rsidR="00D6330D" w:rsidRPr="00067138">
        <w:rPr>
          <w:rFonts w:ascii="Times New Roman" w:hAnsi="Times New Roman" w:cs="Times New Roman"/>
          <w:sz w:val="24"/>
          <w:szCs w:val="24"/>
        </w:rPr>
        <w:t xml:space="preserve"> ЦФО, в том</w:t>
      </w:r>
      <w:r w:rsidR="004F2A5E">
        <w:rPr>
          <w:rFonts w:ascii="Times New Roman" w:hAnsi="Times New Roman" w:cs="Times New Roman"/>
          <w:sz w:val="24"/>
          <w:szCs w:val="24"/>
        </w:rPr>
        <w:t xml:space="preserve"> числе в Смоленской области на 1,90% (-715</w:t>
      </w:r>
      <w:r w:rsidR="00D6330D" w:rsidRPr="00067138">
        <w:rPr>
          <w:rFonts w:ascii="Times New Roman" w:hAnsi="Times New Roman" w:cs="Times New Roman"/>
          <w:sz w:val="24"/>
          <w:szCs w:val="24"/>
        </w:rPr>
        <w:t xml:space="preserve"> ед.). </w:t>
      </w:r>
      <w:r w:rsidR="004F2A5E">
        <w:rPr>
          <w:rFonts w:ascii="Times New Roman" w:hAnsi="Times New Roman" w:cs="Times New Roman"/>
          <w:sz w:val="24"/>
          <w:szCs w:val="24"/>
        </w:rPr>
        <w:t>За календарный год отмечено отсутствие динамик</w:t>
      </w:r>
      <w:r w:rsidR="00C1454E">
        <w:rPr>
          <w:rFonts w:ascii="Times New Roman" w:hAnsi="Times New Roman" w:cs="Times New Roman"/>
          <w:sz w:val="24"/>
          <w:szCs w:val="24"/>
        </w:rPr>
        <w:t>и, общее количество субъектов</w:t>
      </w:r>
      <w:r w:rsidR="004F2A5E">
        <w:rPr>
          <w:rFonts w:ascii="Times New Roman" w:hAnsi="Times New Roman" w:cs="Times New Roman"/>
          <w:sz w:val="24"/>
          <w:szCs w:val="24"/>
        </w:rPr>
        <w:t xml:space="preserve"> МСП составило 36 992 ед. (в </w:t>
      </w:r>
      <w:proofErr w:type="spellStart"/>
      <w:r w:rsidR="004F2A5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F2A5E">
        <w:rPr>
          <w:rFonts w:ascii="Times New Roman" w:hAnsi="Times New Roman" w:cs="Times New Roman"/>
          <w:sz w:val="24"/>
          <w:szCs w:val="24"/>
        </w:rPr>
        <w:t>.</w:t>
      </w:r>
      <w:r w:rsidR="00222F72">
        <w:rPr>
          <w:rFonts w:ascii="Times New Roman" w:hAnsi="Times New Roman" w:cs="Times New Roman"/>
          <w:sz w:val="24"/>
          <w:szCs w:val="24"/>
        </w:rPr>
        <w:t xml:space="preserve"> 21</w:t>
      </w:r>
      <w:r w:rsidR="00222F72" w:rsidRPr="00222F72">
        <w:rPr>
          <w:rFonts w:ascii="Times New Roman" w:hAnsi="Times New Roman" w:cs="Times New Roman"/>
          <w:sz w:val="24"/>
          <w:szCs w:val="24"/>
        </w:rPr>
        <w:t>095</w:t>
      </w:r>
      <w:r w:rsidR="00222F72">
        <w:rPr>
          <w:rFonts w:ascii="Times New Roman" w:hAnsi="Times New Roman" w:cs="Times New Roman"/>
          <w:sz w:val="24"/>
          <w:szCs w:val="24"/>
        </w:rPr>
        <w:t xml:space="preserve"> ИП и 15 897 ЮЛ). П</w:t>
      </w:r>
      <w:r w:rsidR="00222F72" w:rsidRPr="00222F72">
        <w:rPr>
          <w:rFonts w:ascii="Times New Roman" w:hAnsi="Times New Roman" w:cs="Times New Roman"/>
          <w:sz w:val="24"/>
          <w:szCs w:val="24"/>
        </w:rPr>
        <w:t xml:space="preserve">ри одинаковом количестве осуществляющих деятельность субъектов </w:t>
      </w:r>
      <w:r w:rsidR="00222F72">
        <w:rPr>
          <w:rFonts w:ascii="Times New Roman" w:hAnsi="Times New Roman" w:cs="Times New Roman"/>
          <w:sz w:val="24"/>
          <w:szCs w:val="24"/>
        </w:rPr>
        <w:t xml:space="preserve">МСП на 10.09.2022 и 10.09.2023 </w:t>
      </w:r>
      <w:r w:rsidR="00222F72" w:rsidRPr="00222F72">
        <w:rPr>
          <w:rFonts w:ascii="Times New Roman" w:hAnsi="Times New Roman" w:cs="Times New Roman"/>
          <w:sz w:val="24"/>
          <w:szCs w:val="24"/>
        </w:rPr>
        <w:t>их структура имеет существенные различия</w:t>
      </w:r>
      <w:r w:rsidR="00C1454E">
        <w:rPr>
          <w:rFonts w:ascii="Times New Roman" w:hAnsi="Times New Roman" w:cs="Times New Roman"/>
          <w:sz w:val="24"/>
          <w:szCs w:val="24"/>
        </w:rPr>
        <w:t xml:space="preserve">: </w:t>
      </w:r>
      <w:r w:rsidR="00222F72" w:rsidRPr="00222F72">
        <w:rPr>
          <w:rFonts w:ascii="Times New Roman" w:hAnsi="Times New Roman" w:cs="Times New Roman"/>
          <w:sz w:val="24"/>
          <w:szCs w:val="24"/>
        </w:rPr>
        <w:t>стало на 598 ед. меньше юридических лиц (-3,63%) и больше ИП – МСП (2,92%); при этом с начала 2023 года в регионе количество ЮЛ снизилось на 1 211 ед. (-7,08%), а ИП – увеличилось на 496 ед. (2,41%), общее снижение составило 715 ед. или 1,90%. Это связано с обозначенными выше особенностями работы Единого реестра субъектов МСП</w:t>
      </w:r>
      <w:r w:rsidR="00222F72">
        <w:rPr>
          <w:rFonts w:ascii="Times New Roman" w:hAnsi="Times New Roman" w:cs="Times New Roman"/>
          <w:sz w:val="24"/>
          <w:szCs w:val="24"/>
        </w:rPr>
        <w:t>.</w:t>
      </w:r>
    </w:p>
    <w:p w14:paraId="080B345B" w14:textId="286EF70B" w:rsidR="001452FD" w:rsidRPr="00067138" w:rsidRDefault="001452FD" w:rsidP="00A011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Количеств</w:t>
      </w:r>
      <w:r w:rsidR="00C1454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C1454E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C1454E">
        <w:rPr>
          <w:rFonts w:ascii="Times New Roman" w:hAnsi="Times New Roman" w:cs="Times New Roman"/>
          <w:sz w:val="24"/>
          <w:szCs w:val="24"/>
        </w:rPr>
        <w:t xml:space="preserve"> в регионе на 01.09.2023 составило 28 879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ед. Темп прироста их числа за календарный год </w:t>
      </w:r>
      <w:r w:rsidR="00C1454E">
        <w:rPr>
          <w:rFonts w:ascii="Times New Roman" w:hAnsi="Times New Roman" w:cs="Times New Roman"/>
          <w:sz w:val="24"/>
          <w:szCs w:val="24"/>
        </w:rPr>
        <w:t>и за 8</w:t>
      </w:r>
      <w:r w:rsidR="00A06DD2" w:rsidRPr="00067138">
        <w:rPr>
          <w:rFonts w:ascii="Times New Roman" w:hAnsi="Times New Roman" w:cs="Times New Roman"/>
          <w:sz w:val="24"/>
          <w:szCs w:val="24"/>
        </w:rPr>
        <w:t xml:space="preserve"> месяцев 2023 года </w:t>
      </w:r>
      <w:r w:rsidRPr="00067138">
        <w:rPr>
          <w:rFonts w:ascii="Times New Roman" w:hAnsi="Times New Roman" w:cs="Times New Roman"/>
          <w:sz w:val="24"/>
          <w:szCs w:val="24"/>
        </w:rPr>
        <w:t>оказа</w:t>
      </w:r>
      <w:r w:rsidR="00A06DD2" w:rsidRPr="00067138">
        <w:rPr>
          <w:rFonts w:ascii="Times New Roman" w:hAnsi="Times New Roman" w:cs="Times New Roman"/>
          <w:sz w:val="24"/>
          <w:szCs w:val="24"/>
        </w:rPr>
        <w:t xml:space="preserve">лся выше, чем </w:t>
      </w:r>
      <w:r w:rsidR="00C1454E">
        <w:rPr>
          <w:rFonts w:ascii="Times New Roman" w:hAnsi="Times New Roman" w:cs="Times New Roman"/>
          <w:sz w:val="24"/>
          <w:szCs w:val="24"/>
        </w:rPr>
        <w:t>в среднем по ЦФО, и оказался 5 и 6</w:t>
      </w:r>
      <w:r w:rsidR="00A06DD2" w:rsidRPr="00067138">
        <w:rPr>
          <w:rFonts w:ascii="Times New Roman" w:hAnsi="Times New Roman" w:cs="Times New Roman"/>
          <w:sz w:val="24"/>
          <w:szCs w:val="24"/>
        </w:rPr>
        <w:t xml:space="preserve"> по величине сре</w:t>
      </w:r>
      <w:r w:rsidR="00C1454E">
        <w:rPr>
          <w:rFonts w:ascii="Times New Roman" w:hAnsi="Times New Roman" w:cs="Times New Roman"/>
          <w:sz w:val="24"/>
          <w:szCs w:val="24"/>
        </w:rPr>
        <w:t>ди регионов федерального округа соответственно.</w:t>
      </w:r>
    </w:p>
    <w:p w14:paraId="30E4349E" w14:textId="77777777" w:rsidR="001452FD" w:rsidRPr="00067138" w:rsidRDefault="001452FD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067138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067138">
        <w:rPr>
          <w:rFonts w:ascii="Times New Roman" w:hAnsi="Times New Roman" w:cs="Times New Roman"/>
          <w:sz w:val="24"/>
          <w:szCs w:val="24"/>
        </w:rPr>
        <w:t>;</w:t>
      </w:r>
      <w:r w:rsidRPr="00067138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067138">
        <w:rPr>
          <w:rFonts w:ascii="Times New Roman" w:hAnsi="Times New Roman" w:cs="Times New Roman"/>
          <w:sz w:val="24"/>
          <w:szCs w:val="24"/>
        </w:rPr>
        <w:t>;</w:t>
      </w:r>
      <w:r w:rsidRPr="00067138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067138">
        <w:rPr>
          <w:rFonts w:ascii="Times New Roman" w:hAnsi="Times New Roman" w:cs="Times New Roman"/>
          <w:sz w:val="24"/>
          <w:szCs w:val="24"/>
        </w:rPr>
        <w:t>;</w:t>
      </w:r>
      <w:r w:rsidRPr="00067138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067138">
        <w:rPr>
          <w:rFonts w:ascii="Times New Roman" w:hAnsi="Times New Roman" w:cs="Times New Roman"/>
          <w:sz w:val="24"/>
          <w:szCs w:val="24"/>
        </w:rPr>
        <w:t>;</w:t>
      </w:r>
      <w:r w:rsidRPr="00067138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DC355A9" w14:textId="28F3C077" w:rsidR="001452FD" w:rsidRPr="00067138" w:rsidRDefault="001452FD" w:rsidP="002C4B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27 муници</w:t>
      </w:r>
      <w:r w:rsidR="00F47BF0" w:rsidRPr="00067138">
        <w:rPr>
          <w:rFonts w:ascii="Times New Roman" w:hAnsi="Times New Roman" w:cs="Times New Roman"/>
          <w:sz w:val="24"/>
          <w:szCs w:val="24"/>
        </w:rPr>
        <w:t>пальных образований региона в 2</w:t>
      </w:r>
      <w:r w:rsidR="00C1454E">
        <w:rPr>
          <w:rFonts w:ascii="Times New Roman" w:hAnsi="Times New Roman" w:cs="Times New Roman"/>
          <w:sz w:val="24"/>
          <w:szCs w:val="24"/>
        </w:rPr>
        <w:t>0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="005E6556" w:rsidRPr="00067138">
        <w:rPr>
          <w:rFonts w:ascii="Times New Roman" w:hAnsi="Times New Roman" w:cs="Times New Roman"/>
          <w:sz w:val="24"/>
          <w:szCs w:val="24"/>
        </w:rPr>
        <w:t>уменьшение</w:t>
      </w:r>
      <w:r w:rsidRPr="00067138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первые </w:t>
      </w:r>
      <w:r w:rsidR="00C1454E">
        <w:rPr>
          <w:rFonts w:ascii="Times New Roman" w:hAnsi="Times New Roman" w:cs="Times New Roman"/>
          <w:sz w:val="24"/>
          <w:szCs w:val="24"/>
        </w:rPr>
        <w:t>во</w:t>
      </w:r>
      <w:r w:rsidR="00A06DD2" w:rsidRPr="00067138">
        <w:rPr>
          <w:rFonts w:ascii="Times New Roman" w:hAnsi="Times New Roman" w:cs="Times New Roman"/>
          <w:sz w:val="24"/>
          <w:szCs w:val="24"/>
        </w:rPr>
        <w:t>семь</w:t>
      </w:r>
      <w:r w:rsidR="008A77CB" w:rsidRPr="00067138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067138">
        <w:rPr>
          <w:rFonts w:ascii="Times New Roman" w:hAnsi="Times New Roman" w:cs="Times New Roman"/>
          <w:sz w:val="24"/>
          <w:szCs w:val="24"/>
        </w:rPr>
        <w:t xml:space="preserve"> 2023 года; </w:t>
      </w:r>
      <w:r w:rsidR="005E6556" w:rsidRPr="00067138">
        <w:rPr>
          <w:rFonts w:ascii="Times New Roman" w:hAnsi="Times New Roman" w:cs="Times New Roman"/>
          <w:sz w:val="24"/>
          <w:szCs w:val="24"/>
        </w:rPr>
        <w:t>положительная</w:t>
      </w:r>
      <w:r w:rsidRPr="00067138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5E6556" w:rsidRPr="00067138">
        <w:rPr>
          <w:rFonts w:ascii="Times New Roman" w:hAnsi="Times New Roman" w:cs="Times New Roman"/>
          <w:sz w:val="24"/>
          <w:szCs w:val="24"/>
        </w:rPr>
        <w:t xml:space="preserve">Смоленском, </w:t>
      </w:r>
      <w:r w:rsidR="00A06DD2" w:rsidRPr="00067138">
        <w:rPr>
          <w:rFonts w:ascii="Times New Roman" w:hAnsi="Times New Roman" w:cs="Times New Roman"/>
          <w:sz w:val="24"/>
          <w:szCs w:val="24"/>
        </w:rPr>
        <w:t xml:space="preserve">Демидовском, Гагаринском и </w:t>
      </w:r>
      <w:proofErr w:type="spellStart"/>
      <w:r w:rsidR="00A06DD2" w:rsidRPr="00067138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A06DD2" w:rsidRPr="00067138"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14:paraId="0E36ECA5" w14:textId="068DF2C8" w:rsidR="00A909E8" w:rsidRDefault="001452FD" w:rsidP="00A909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Объемы кредитования субъектов МСП </w:t>
      </w:r>
      <w:r w:rsidR="00C1454E">
        <w:rPr>
          <w:rFonts w:ascii="Times New Roman" w:hAnsi="Times New Roman" w:cs="Times New Roman"/>
          <w:sz w:val="24"/>
          <w:szCs w:val="24"/>
        </w:rPr>
        <w:t>на протяжении первых 8</w:t>
      </w:r>
      <w:r w:rsidR="00F47BF0" w:rsidRPr="00067138">
        <w:rPr>
          <w:rFonts w:ascii="Times New Roman" w:hAnsi="Times New Roman" w:cs="Times New Roman"/>
          <w:sz w:val="24"/>
          <w:szCs w:val="24"/>
        </w:rPr>
        <w:t xml:space="preserve"> месяцев рассматриваемого периода были существенно ниже, чем годом ранее;</w:t>
      </w:r>
      <w:r w:rsidR="00C378EF" w:rsidRPr="00067138">
        <w:rPr>
          <w:rFonts w:ascii="Times New Roman" w:hAnsi="Times New Roman" w:cs="Times New Roman"/>
          <w:sz w:val="24"/>
          <w:szCs w:val="24"/>
        </w:rPr>
        <w:t xml:space="preserve"> в марта по </w:t>
      </w:r>
      <w:r w:rsidR="00C1454E">
        <w:rPr>
          <w:rFonts w:ascii="Times New Roman" w:hAnsi="Times New Roman" w:cs="Times New Roman"/>
          <w:sz w:val="24"/>
          <w:szCs w:val="24"/>
        </w:rPr>
        <w:t>июл</w:t>
      </w:r>
      <w:r w:rsidR="00A06DD2" w:rsidRPr="00067138">
        <w:rPr>
          <w:rFonts w:ascii="Times New Roman" w:hAnsi="Times New Roman" w:cs="Times New Roman"/>
          <w:sz w:val="24"/>
          <w:szCs w:val="24"/>
        </w:rPr>
        <w:t>ь</w:t>
      </w:r>
      <w:r w:rsidR="00C378EF" w:rsidRPr="00067138">
        <w:rPr>
          <w:rFonts w:ascii="Times New Roman" w:hAnsi="Times New Roman" w:cs="Times New Roman"/>
          <w:sz w:val="24"/>
          <w:szCs w:val="24"/>
        </w:rPr>
        <w:t xml:space="preserve"> 2023 г.</w:t>
      </w:r>
      <w:r w:rsidR="00F47BF0" w:rsidRPr="00067138">
        <w:rPr>
          <w:rFonts w:ascii="Times New Roman" w:hAnsi="Times New Roman" w:cs="Times New Roman"/>
          <w:sz w:val="24"/>
          <w:szCs w:val="24"/>
        </w:rPr>
        <w:t xml:space="preserve"> ситуация изменилась – </w:t>
      </w:r>
      <w:r w:rsidR="00BA5B78" w:rsidRPr="00067138">
        <w:rPr>
          <w:rFonts w:ascii="Times New Roman" w:hAnsi="Times New Roman" w:cs="Times New Roman"/>
          <w:sz w:val="24"/>
          <w:szCs w:val="24"/>
        </w:rPr>
        <w:t>было выдано кредитных средств</w:t>
      </w:r>
      <w:r w:rsidR="00F47BF0"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BA5B78" w:rsidRPr="00067138">
        <w:rPr>
          <w:rFonts w:ascii="Times New Roman" w:hAnsi="Times New Roman" w:cs="Times New Roman"/>
          <w:sz w:val="24"/>
          <w:szCs w:val="24"/>
        </w:rPr>
        <w:t>больше</w:t>
      </w:r>
      <w:r w:rsidR="00C1454E">
        <w:rPr>
          <w:rFonts w:ascii="Times New Roman" w:hAnsi="Times New Roman" w:cs="Times New Roman"/>
          <w:sz w:val="24"/>
          <w:szCs w:val="24"/>
        </w:rPr>
        <w:t xml:space="preserve"> в среднем</w:t>
      </w:r>
      <w:r w:rsidR="00BA5B78"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C1454E">
        <w:rPr>
          <w:rFonts w:ascii="Times New Roman" w:hAnsi="Times New Roman" w:cs="Times New Roman"/>
          <w:sz w:val="24"/>
          <w:szCs w:val="24"/>
        </w:rPr>
        <w:t>на 37,60%</w:t>
      </w:r>
      <w:r w:rsidR="00F47BF0" w:rsidRPr="00067138">
        <w:rPr>
          <w:rFonts w:ascii="Times New Roman" w:hAnsi="Times New Roman" w:cs="Times New Roman"/>
          <w:sz w:val="24"/>
          <w:szCs w:val="24"/>
        </w:rPr>
        <w:t>.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F47BF0" w:rsidRPr="00067138">
        <w:rPr>
          <w:rFonts w:ascii="Times New Roman" w:hAnsi="Times New Roman" w:cs="Times New Roman"/>
          <w:sz w:val="24"/>
          <w:szCs w:val="24"/>
        </w:rPr>
        <w:t>Общий размер задолженности субъектов МСП п</w:t>
      </w:r>
      <w:r w:rsidR="00A06DD2" w:rsidRPr="00067138">
        <w:rPr>
          <w:rFonts w:ascii="Times New Roman" w:hAnsi="Times New Roman" w:cs="Times New Roman"/>
          <w:sz w:val="24"/>
          <w:szCs w:val="24"/>
        </w:rPr>
        <w:t xml:space="preserve">еред кредитными учреждениями </w:t>
      </w:r>
      <w:r w:rsidR="00F47BF0" w:rsidRPr="00067138">
        <w:rPr>
          <w:rFonts w:ascii="Times New Roman" w:hAnsi="Times New Roman" w:cs="Times New Roman"/>
          <w:sz w:val="24"/>
          <w:szCs w:val="24"/>
        </w:rPr>
        <w:t>на конец периода</w:t>
      </w:r>
      <w:r w:rsidR="00C1454E">
        <w:rPr>
          <w:rFonts w:ascii="Times New Roman" w:hAnsi="Times New Roman" w:cs="Times New Roman"/>
          <w:sz w:val="24"/>
          <w:szCs w:val="24"/>
        </w:rPr>
        <w:t xml:space="preserve"> оказался на 11,03</w:t>
      </w:r>
      <w:r w:rsidR="00A06DD2" w:rsidRPr="00067138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F47BF0" w:rsidRPr="00067138">
        <w:rPr>
          <w:rFonts w:ascii="Times New Roman" w:hAnsi="Times New Roman" w:cs="Times New Roman"/>
          <w:sz w:val="24"/>
          <w:szCs w:val="24"/>
        </w:rPr>
        <w:t xml:space="preserve">, при этом отмечено значительное снижение показателя </w:t>
      </w:r>
      <w:r w:rsidR="00A909E8">
        <w:rPr>
          <w:rFonts w:ascii="Times New Roman" w:hAnsi="Times New Roman" w:cs="Times New Roman"/>
          <w:sz w:val="24"/>
          <w:szCs w:val="24"/>
        </w:rPr>
        <w:t>в июле</w:t>
      </w:r>
      <w:r w:rsidR="00F47BF0"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A909E8">
        <w:rPr>
          <w:rFonts w:ascii="Times New Roman" w:hAnsi="Times New Roman" w:cs="Times New Roman"/>
          <w:sz w:val="24"/>
          <w:szCs w:val="24"/>
        </w:rPr>
        <w:t>2023</w:t>
      </w:r>
      <w:r w:rsidR="00A06DD2"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F47BF0" w:rsidRPr="00067138">
        <w:rPr>
          <w:rFonts w:ascii="Times New Roman" w:hAnsi="Times New Roman" w:cs="Times New Roman"/>
          <w:sz w:val="24"/>
          <w:szCs w:val="24"/>
        </w:rPr>
        <w:t>г.</w:t>
      </w:r>
      <w:r w:rsidR="00A90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257A7" w14:textId="77777777" w:rsidR="002F5CDF" w:rsidRDefault="00BA5B78" w:rsidP="002F5C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Объемы просроченной задолженности субъектов МСП перед кредитными учреждениями суще</w:t>
      </w:r>
      <w:r w:rsidR="00A909E8">
        <w:rPr>
          <w:rFonts w:ascii="Times New Roman" w:hAnsi="Times New Roman" w:cs="Times New Roman"/>
          <w:sz w:val="24"/>
          <w:szCs w:val="24"/>
        </w:rPr>
        <w:t>ственно снизились в декабре 2022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г. (на 449 млн. руб.) и находились </w:t>
      </w:r>
      <w:r w:rsidR="00A909E8">
        <w:rPr>
          <w:rFonts w:ascii="Times New Roman" w:hAnsi="Times New Roman" w:cs="Times New Roman"/>
          <w:sz w:val="24"/>
          <w:szCs w:val="24"/>
        </w:rPr>
        <w:t xml:space="preserve">приблизительно </w:t>
      </w:r>
      <w:r w:rsidRPr="00067138">
        <w:rPr>
          <w:rFonts w:ascii="Times New Roman" w:hAnsi="Times New Roman" w:cs="Times New Roman"/>
          <w:sz w:val="24"/>
          <w:szCs w:val="24"/>
        </w:rPr>
        <w:t>на этом уровне до конца рассматрива</w:t>
      </w:r>
      <w:r w:rsidR="00A909E8">
        <w:rPr>
          <w:rFonts w:ascii="Times New Roman" w:hAnsi="Times New Roman" w:cs="Times New Roman"/>
          <w:sz w:val="24"/>
          <w:szCs w:val="24"/>
        </w:rPr>
        <w:t xml:space="preserve">емого периода. При этом значение показателя в каждом месяце было </w:t>
      </w:r>
      <w:r w:rsidRPr="00067138">
        <w:rPr>
          <w:rFonts w:ascii="Times New Roman" w:hAnsi="Times New Roman" w:cs="Times New Roman"/>
          <w:sz w:val="24"/>
          <w:szCs w:val="24"/>
        </w:rPr>
        <w:t>ниже уров</w:t>
      </w:r>
      <w:r w:rsidR="00A909E8">
        <w:rPr>
          <w:rFonts w:ascii="Times New Roman" w:hAnsi="Times New Roman" w:cs="Times New Roman"/>
          <w:sz w:val="24"/>
          <w:szCs w:val="24"/>
        </w:rPr>
        <w:t>ня прошлого года в среднем на 23,12</w:t>
      </w:r>
      <w:r w:rsidRPr="00067138">
        <w:rPr>
          <w:rFonts w:ascii="Times New Roman" w:hAnsi="Times New Roman" w:cs="Times New Roman"/>
          <w:sz w:val="24"/>
          <w:szCs w:val="24"/>
        </w:rPr>
        <w:t>%.</w:t>
      </w:r>
    </w:p>
    <w:p w14:paraId="4F4170FF" w14:textId="77777777" w:rsidR="00F14A32" w:rsidRDefault="002F5CDF" w:rsidP="002F5C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занятых у субъектов МСП, включая индивидуальных предпринимателей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итогам первого полугодия 2023 года по сравнению с прошлогодним уровнем снизилась на 0,33% до </w:t>
      </w:r>
      <w:r w:rsidRPr="002F5CDF">
        <w:rPr>
          <w:rFonts w:ascii="Times New Roman" w:hAnsi="Times New Roman" w:cs="Times New Roman"/>
          <w:sz w:val="24"/>
          <w:szCs w:val="24"/>
        </w:rPr>
        <w:t>157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5CDF">
        <w:rPr>
          <w:rFonts w:ascii="Times New Roman" w:hAnsi="Times New Roman" w:cs="Times New Roman"/>
          <w:sz w:val="24"/>
          <w:szCs w:val="24"/>
        </w:rPr>
        <w:t>334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="00F14A32">
        <w:rPr>
          <w:rFonts w:ascii="Times New Roman" w:hAnsi="Times New Roman" w:cs="Times New Roman"/>
          <w:sz w:val="24"/>
          <w:szCs w:val="24"/>
        </w:rPr>
        <w:t xml:space="preserve"> При этом доля работников, занятых у юридических лиц, составила 61,23%, у индивидуальных предпринимателей (включая самих ИП) – 27,71%, </w:t>
      </w:r>
      <w:proofErr w:type="spellStart"/>
      <w:r w:rsidR="00F14A3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F14A32">
        <w:rPr>
          <w:rFonts w:ascii="Times New Roman" w:hAnsi="Times New Roman" w:cs="Times New Roman"/>
          <w:sz w:val="24"/>
          <w:szCs w:val="24"/>
        </w:rPr>
        <w:t xml:space="preserve"> – 11,06%.</w:t>
      </w:r>
    </w:p>
    <w:p w14:paraId="534BA9E3" w14:textId="5B9C1833" w:rsidR="001F5E56" w:rsidRDefault="001F5E56" w:rsidP="002F5C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 субъектов МСП, осуществляющих деятельность в Смоленской области, увеличился на 10,72% в</w:t>
      </w:r>
      <w:r w:rsidR="00707E3D">
        <w:rPr>
          <w:rFonts w:ascii="Times New Roman" w:hAnsi="Times New Roman" w:cs="Times New Roman"/>
          <w:sz w:val="24"/>
          <w:szCs w:val="24"/>
        </w:rPr>
        <w:t xml:space="preserve"> 2022 году по сравнению с 2021 и достиг </w:t>
      </w:r>
      <w:r w:rsidR="00707E3D" w:rsidRPr="00707E3D">
        <w:rPr>
          <w:rFonts w:ascii="Times New Roman" w:hAnsi="Times New Roman" w:cs="Times New Roman"/>
          <w:sz w:val="24"/>
          <w:szCs w:val="24"/>
        </w:rPr>
        <w:t>639 535,41</w:t>
      </w:r>
      <w:r w:rsidR="00707E3D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proofErr w:type="spellStart"/>
      <w:r w:rsidR="00707E3D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="00707E3D">
        <w:rPr>
          <w:rFonts w:ascii="Times New Roman" w:hAnsi="Times New Roman" w:cs="Times New Roman"/>
          <w:sz w:val="24"/>
          <w:szCs w:val="24"/>
        </w:rPr>
        <w:t xml:space="preserve"> составила 33,3%, малых – 36,2%, средних – 11,5%, ИП – 19%.</w:t>
      </w:r>
    </w:p>
    <w:p w14:paraId="03C6FAAB" w14:textId="144157F8" w:rsidR="00707E3D" w:rsidRDefault="00707E3D" w:rsidP="00707E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707E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</w:t>
      </w:r>
      <w:r w:rsidRPr="002C7CA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на долю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пришлось 32%</w:t>
      </w:r>
      <w:r w:rsidRPr="002C7CA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средних – 23%</w:t>
      </w:r>
      <w:r w:rsidRPr="002C7CA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ИП – 7%.</w:t>
      </w:r>
    </w:p>
    <w:sectPr w:rsidR="00707E3D" w:rsidRPr="002C7CAB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8788" w14:textId="77777777" w:rsidR="00DA02F4" w:rsidRDefault="00DA02F4" w:rsidP="00434DB7">
      <w:pPr>
        <w:spacing w:after="0" w:line="240" w:lineRule="auto"/>
      </w:pPr>
      <w:r>
        <w:separator/>
      </w:r>
    </w:p>
  </w:endnote>
  <w:endnote w:type="continuationSeparator" w:id="0">
    <w:p w14:paraId="5421BBE2" w14:textId="77777777" w:rsidR="00DA02F4" w:rsidRDefault="00DA02F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F190" w14:textId="77777777" w:rsidR="00DA02F4" w:rsidRDefault="00DA02F4" w:rsidP="00434DB7">
      <w:pPr>
        <w:spacing w:after="0" w:line="240" w:lineRule="auto"/>
      </w:pPr>
      <w:r>
        <w:separator/>
      </w:r>
    </w:p>
  </w:footnote>
  <w:footnote w:type="continuationSeparator" w:id="0">
    <w:p w14:paraId="46C1E245" w14:textId="77777777" w:rsidR="00DA02F4" w:rsidRDefault="00DA02F4" w:rsidP="00434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2757"/>
    <w:rsid w:val="00004310"/>
    <w:rsid w:val="00006ED0"/>
    <w:rsid w:val="000101FB"/>
    <w:rsid w:val="000312CC"/>
    <w:rsid w:val="00032A9B"/>
    <w:rsid w:val="0003418E"/>
    <w:rsid w:val="0003636F"/>
    <w:rsid w:val="000415AB"/>
    <w:rsid w:val="00045A24"/>
    <w:rsid w:val="00052701"/>
    <w:rsid w:val="000563A8"/>
    <w:rsid w:val="00060102"/>
    <w:rsid w:val="00066F84"/>
    <w:rsid w:val="00067138"/>
    <w:rsid w:val="0006732D"/>
    <w:rsid w:val="00074F6E"/>
    <w:rsid w:val="0008191A"/>
    <w:rsid w:val="00086719"/>
    <w:rsid w:val="000929EC"/>
    <w:rsid w:val="0009435A"/>
    <w:rsid w:val="000957F8"/>
    <w:rsid w:val="00095A5D"/>
    <w:rsid w:val="00095F6B"/>
    <w:rsid w:val="000B1BF3"/>
    <w:rsid w:val="000B2000"/>
    <w:rsid w:val="000B58DA"/>
    <w:rsid w:val="000B6B65"/>
    <w:rsid w:val="000B6FEF"/>
    <w:rsid w:val="000C3386"/>
    <w:rsid w:val="000C367C"/>
    <w:rsid w:val="000C3CC9"/>
    <w:rsid w:val="000D108F"/>
    <w:rsid w:val="000D26BA"/>
    <w:rsid w:val="000D7B2C"/>
    <w:rsid w:val="000E3D9C"/>
    <w:rsid w:val="000F2CD6"/>
    <w:rsid w:val="000F343C"/>
    <w:rsid w:val="000F7FC7"/>
    <w:rsid w:val="001046A5"/>
    <w:rsid w:val="001064A8"/>
    <w:rsid w:val="00112CE2"/>
    <w:rsid w:val="00114A1C"/>
    <w:rsid w:val="00123ECF"/>
    <w:rsid w:val="0013059B"/>
    <w:rsid w:val="00135526"/>
    <w:rsid w:val="00143652"/>
    <w:rsid w:val="001452FD"/>
    <w:rsid w:val="00161617"/>
    <w:rsid w:val="00166B59"/>
    <w:rsid w:val="00166EB9"/>
    <w:rsid w:val="00170C88"/>
    <w:rsid w:val="0017187A"/>
    <w:rsid w:val="00172271"/>
    <w:rsid w:val="001774DF"/>
    <w:rsid w:val="0019274D"/>
    <w:rsid w:val="00195F04"/>
    <w:rsid w:val="001A4355"/>
    <w:rsid w:val="001B0C47"/>
    <w:rsid w:val="001B14A3"/>
    <w:rsid w:val="001B31B6"/>
    <w:rsid w:val="001B5397"/>
    <w:rsid w:val="001B59B6"/>
    <w:rsid w:val="001B71D1"/>
    <w:rsid w:val="001C2F10"/>
    <w:rsid w:val="001C3800"/>
    <w:rsid w:val="001C4411"/>
    <w:rsid w:val="001C601B"/>
    <w:rsid w:val="001D411A"/>
    <w:rsid w:val="001D47F8"/>
    <w:rsid w:val="001E7EE6"/>
    <w:rsid w:val="001F2CF3"/>
    <w:rsid w:val="001F3DC9"/>
    <w:rsid w:val="001F4B8D"/>
    <w:rsid w:val="001F4D28"/>
    <w:rsid w:val="001F5D7F"/>
    <w:rsid w:val="001F5E56"/>
    <w:rsid w:val="001F6888"/>
    <w:rsid w:val="00202B5A"/>
    <w:rsid w:val="00214048"/>
    <w:rsid w:val="00214D13"/>
    <w:rsid w:val="002158FD"/>
    <w:rsid w:val="00217E6C"/>
    <w:rsid w:val="00220AFA"/>
    <w:rsid w:val="00221B81"/>
    <w:rsid w:val="00222F72"/>
    <w:rsid w:val="00225F2D"/>
    <w:rsid w:val="002317D1"/>
    <w:rsid w:val="0023194F"/>
    <w:rsid w:val="0024120B"/>
    <w:rsid w:val="00250112"/>
    <w:rsid w:val="0025496B"/>
    <w:rsid w:val="00256926"/>
    <w:rsid w:val="002640A6"/>
    <w:rsid w:val="0026466F"/>
    <w:rsid w:val="00271457"/>
    <w:rsid w:val="00273821"/>
    <w:rsid w:val="00281A49"/>
    <w:rsid w:val="00282FA1"/>
    <w:rsid w:val="00290278"/>
    <w:rsid w:val="0029104D"/>
    <w:rsid w:val="002A1E42"/>
    <w:rsid w:val="002B09A2"/>
    <w:rsid w:val="002C4B76"/>
    <w:rsid w:val="002C7CAB"/>
    <w:rsid w:val="002D32A4"/>
    <w:rsid w:val="002D560B"/>
    <w:rsid w:val="002D59ED"/>
    <w:rsid w:val="002D5AA4"/>
    <w:rsid w:val="002E3565"/>
    <w:rsid w:val="002E49B0"/>
    <w:rsid w:val="002E5ED7"/>
    <w:rsid w:val="002F3AA3"/>
    <w:rsid w:val="002F5CDF"/>
    <w:rsid w:val="00302B09"/>
    <w:rsid w:val="00306225"/>
    <w:rsid w:val="00306231"/>
    <w:rsid w:val="003155BE"/>
    <w:rsid w:val="0031581B"/>
    <w:rsid w:val="003247DB"/>
    <w:rsid w:val="00327722"/>
    <w:rsid w:val="00330696"/>
    <w:rsid w:val="00332043"/>
    <w:rsid w:val="003326CD"/>
    <w:rsid w:val="00333055"/>
    <w:rsid w:val="003363E1"/>
    <w:rsid w:val="00340813"/>
    <w:rsid w:val="0034232B"/>
    <w:rsid w:val="003528B5"/>
    <w:rsid w:val="0035588C"/>
    <w:rsid w:val="003630D4"/>
    <w:rsid w:val="003825AE"/>
    <w:rsid w:val="003829BD"/>
    <w:rsid w:val="00386FC9"/>
    <w:rsid w:val="003904DA"/>
    <w:rsid w:val="00390E79"/>
    <w:rsid w:val="003A5D45"/>
    <w:rsid w:val="003B208D"/>
    <w:rsid w:val="003B2598"/>
    <w:rsid w:val="003B6BCA"/>
    <w:rsid w:val="003D4EFD"/>
    <w:rsid w:val="003D51D5"/>
    <w:rsid w:val="003E1258"/>
    <w:rsid w:val="003E1337"/>
    <w:rsid w:val="00406B45"/>
    <w:rsid w:val="00407E74"/>
    <w:rsid w:val="00411A28"/>
    <w:rsid w:val="004225D5"/>
    <w:rsid w:val="00423E82"/>
    <w:rsid w:val="00424D4B"/>
    <w:rsid w:val="00426AA5"/>
    <w:rsid w:val="004271CC"/>
    <w:rsid w:val="00432F96"/>
    <w:rsid w:val="00434DB7"/>
    <w:rsid w:val="004470EA"/>
    <w:rsid w:val="00450B44"/>
    <w:rsid w:val="0045586E"/>
    <w:rsid w:val="004575D9"/>
    <w:rsid w:val="004671C6"/>
    <w:rsid w:val="00474821"/>
    <w:rsid w:val="00480D70"/>
    <w:rsid w:val="004821D6"/>
    <w:rsid w:val="0048651E"/>
    <w:rsid w:val="0049244F"/>
    <w:rsid w:val="004925EB"/>
    <w:rsid w:val="004A7E66"/>
    <w:rsid w:val="004C4D4E"/>
    <w:rsid w:val="004E53EF"/>
    <w:rsid w:val="004E6DC4"/>
    <w:rsid w:val="004F2A5E"/>
    <w:rsid w:val="004F3B15"/>
    <w:rsid w:val="004F3B8B"/>
    <w:rsid w:val="004F43A5"/>
    <w:rsid w:val="004F7FEA"/>
    <w:rsid w:val="005040A0"/>
    <w:rsid w:val="00507F74"/>
    <w:rsid w:val="00510237"/>
    <w:rsid w:val="00520EA2"/>
    <w:rsid w:val="0052298C"/>
    <w:rsid w:val="00522D09"/>
    <w:rsid w:val="005365EA"/>
    <w:rsid w:val="005433EC"/>
    <w:rsid w:val="005444A6"/>
    <w:rsid w:val="0055057A"/>
    <w:rsid w:val="00550CA5"/>
    <w:rsid w:val="005548DA"/>
    <w:rsid w:val="00556480"/>
    <w:rsid w:val="00563F7A"/>
    <w:rsid w:val="005655DE"/>
    <w:rsid w:val="005675FB"/>
    <w:rsid w:val="005760E6"/>
    <w:rsid w:val="0057613E"/>
    <w:rsid w:val="0058024F"/>
    <w:rsid w:val="0058365B"/>
    <w:rsid w:val="005864F0"/>
    <w:rsid w:val="00586D16"/>
    <w:rsid w:val="005923A8"/>
    <w:rsid w:val="00594D7B"/>
    <w:rsid w:val="00594EB2"/>
    <w:rsid w:val="0059508A"/>
    <w:rsid w:val="005960A6"/>
    <w:rsid w:val="005A0E18"/>
    <w:rsid w:val="005B0DDC"/>
    <w:rsid w:val="005B1429"/>
    <w:rsid w:val="005B6093"/>
    <w:rsid w:val="005C1DA1"/>
    <w:rsid w:val="005C3C7B"/>
    <w:rsid w:val="005C725B"/>
    <w:rsid w:val="005D357B"/>
    <w:rsid w:val="005E091B"/>
    <w:rsid w:val="005E6556"/>
    <w:rsid w:val="005E6F12"/>
    <w:rsid w:val="00624E9F"/>
    <w:rsid w:val="00632A52"/>
    <w:rsid w:val="00633568"/>
    <w:rsid w:val="0066774B"/>
    <w:rsid w:val="00671512"/>
    <w:rsid w:val="00674711"/>
    <w:rsid w:val="00686D4C"/>
    <w:rsid w:val="00693FD6"/>
    <w:rsid w:val="006950F9"/>
    <w:rsid w:val="00697468"/>
    <w:rsid w:val="0069747C"/>
    <w:rsid w:val="006A3523"/>
    <w:rsid w:val="006A3BD1"/>
    <w:rsid w:val="006B5BEE"/>
    <w:rsid w:val="006B74BD"/>
    <w:rsid w:val="006C2824"/>
    <w:rsid w:val="006C580F"/>
    <w:rsid w:val="006C6CB9"/>
    <w:rsid w:val="006D24F1"/>
    <w:rsid w:val="006D5EDF"/>
    <w:rsid w:val="006E2C5D"/>
    <w:rsid w:val="006E6844"/>
    <w:rsid w:val="006F1C24"/>
    <w:rsid w:val="006F536B"/>
    <w:rsid w:val="006F559C"/>
    <w:rsid w:val="00702CFF"/>
    <w:rsid w:val="00707E3D"/>
    <w:rsid w:val="0071410C"/>
    <w:rsid w:val="00714A2F"/>
    <w:rsid w:val="00717C99"/>
    <w:rsid w:val="007271B9"/>
    <w:rsid w:val="007324E4"/>
    <w:rsid w:val="00740E49"/>
    <w:rsid w:val="00744DEF"/>
    <w:rsid w:val="00753584"/>
    <w:rsid w:val="007637C2"/>
    <w:rsid w:val="0076662E"/>
    <w:rsid w:val="00767A09"/>
    <w:rsid w:val="00773BAF"/>
    <w:rsid w:val="007775B5"/>
    <w:rsid w:val="007A4A63"/>
    <w:rsid w:val="007B5ED8"/>
    <w:rsid w:val="007C0334"/>
    <w:rsid w:val="007C1839"/>
    <w:rsid w:val="007D4D90"/>
    <w:rsid w:val="007E3050"/>
    <w:rsid w:val="007E5967"/>
    <w:rsid w:val="007F0EDA"/>
    <w:rsid w:val="008027E7"/>
    <w:rsid w:val="00803AAD"/>
    <w:rsid w:val="0081507E"/>
    <w:rsid w:val="008206FB"/>
    <w:rsid w:val="0082516C"/>
    <w:rsid w:val="00831F43"/>
    <w:rsid w:val="00833B7B"/>
    <w:rsid w:val="00834226"/>
    <w:rsid w:val="0083490D"/>
    <w:rsid w:val="00851355"/>
    <w:rsid w:val="0085748F"/>
    <w:rsid w:val="00857AC1"/>
    <w:rsid w:val="0086484D"/>
    <w:rsid w:val="008705FE"/>
    <w:rsid w:val="00876CED"/>
    <w:rsid w:val="00883B23"/>
    <w:rsid w:val="00884BC3"/>
    <w:rsid w:val="00892E3E"/>
    <w:rsid w:val="00895D4D"/>
    <w:rsid w:val="008A20AF"/>
    <w:rsid w:val="008A223D"/>
    <w:rsid w:val="008A5E2D"/>
    <w:rsid w:val="008A77CB"/>
    <w:rsid w:val="008B06C4"/>
    <w:rsid w:val="008B52C2"/>
    <w:rsid w:val="008B5FB1"/>
    <w:rsid w:val="008B76F5"/>
    <w:rsid w:val="008C5384"/>
    <w:rsid w:val="008D0333"/>
    <w:rsid w:val="008E5B13"/>
    <w:rsid w:val="008E7833"/>
    <w:rsid w:val="008F4649"/>
    <w:rsid w:val="008F6387"/>
    <w:rsid w:val="009011C1"/>
    <w:rsid w:val="00903C9D"/>
    <w:rsid w:val="00916924"/>
    <w:rsid w:val="00916F52"/>
    <w:rsid w:val="0092561A"/>
    <w:rsid w:val="00927F1E"/>
    <w:rsid w:val="009314EF"/>
    <w:rsid w:val="0093763A"/>
    <w:rsid w:val="00942321"/>
    <w:rsid w:val="00944B0C"/>
    <w:rsid w:val="009561A3"/>
    <w:rsid w:val="009656A2"/>
    <w:rsid w:val="00967D01"/>
    <w:rsid w:val="00974469"/>
    <w:rsid w:val="00981662"/>
    <w:rsid w:val="00985D7B"/>
    <w:rsid w:val="009904A2"/>
    <w:rsid w:val="009A4CFF"/>
    <w:rsid w:val="009A67FF"/>
    <w:rsid w:val="009B4FCB"/>
    <w:rsid w:val="009C11AC"/>
    <w:rsid w:val="009C35F2"/>
    <w:rsid w:val="009C43E2"/>
    <w:rsid w:val="009C6A28"/>
    <w:rsid w:val="009D0D4C"/>
    <w:rsid w:val="009D43E8"/>
    <w:rsid w:val="009D6F77"/>
    <w:rsid w:val="009E6ED4"/>
    <w:rsid w:val="009F24D3"/>
    <w:rsid w:val="009F2D90"/>
    <w:rsid w:val="009F7A12"/>
    <w:rsid w:val="009F7C7E"/>
    <w:rsid w:val="00A003F7"/>
    <w:rsid w:val="00A01140"/>
    <w:rsid w:val="00A03B3F"/>
    <w:rsid w:val="00A06DD2"/>
    <w:rsid w:val="00A10F6A"/>
    <w:rsid w:val="00A2437E"/>
    <w:rsid w:val="00A30C47"/>
    <w:rsid w:val="00A33772"/>
    <w:rsid w:val="00A337E9"/>
    <w:rsid w:val="00A33A89"/>
    <w:rsid w:val="00A34FE3"/>
    <w:rsid w:val="00A36145"/>
    <w:rsid w:val="00A36581"/>
    <w:rsid w:val="00A41C51"/>
    <w:rsid w:val="00A43FCC"/>
    <w:rsid w:val="00A46A48"/>
    <w:rsid w:val="00A56C52"/>
    <w:rsid w:val="00A64BC4"/>
    <w:rsid w:val="00A674DA"/>
    <w:rsid w:val="00A82AAD"/>
    <w:rsid w:val="00A909E8"/>
    <w:rsid w:val="00A9279D"/>
    <w:rsid w:val="00A93E0A"/>
    <w:rsid w:val="00A93E98"/>
    <w:rsid w:val="00A94B42"/>
    <w:rsid w:val="00A958F6"/>
    <w:rsid w:val="00AA3276"/>
    <w:rsid w:val="00AA576F"/>
    <w:rsid w:val="00AB2374"/>
    <w:rsid w:val="00AB51B7"/>
    <w:rsid w:val="00AD69C1"/>
    <w:rsid w:val="00AE14CB"/>
    <w:rsid w:val="00AE211E"/>
    <w:rsid w:val="00AE243F"/>
    <w:rsid w:val="00AE32B8"/>
    <w:rsid w:val="00AE6380"/>
    <w:rsid w:val="00AE6C2E"/>
    <w:rsid w:val="00AF5E0B"/>
    <w:rsid w:val="00B13E80"/>
    <w:rsid w:val="00B245CE"/>
    <w:rsid w:val="00B31AFB"/>
    <w:rsid w:val="00B415DD"/>
    <w:rsid w:val="00B43E8B"/>
    <w:rsid w:val="00B47850"/>
    <w:rsid w:val="00B607BE"/>
    <w:rsid w:val="00B61472"/>
    <w:rsid w:val="00B84E9D"/>
    <w:rsid w:val="00B965B3"/>
    <w:rsid w:val="00BA3499"/>
    <w:rsid w:val="00BA5B78"/>
    <w:rsid w:val="00BB29DF"/>
    <w:rsid w:val="00BB4789"/>
    <w:rsid w:val="00BB7EB3"/>
    <w:rsid w:val="00BC58A4"/>
    <w:rsid w:val="00BD16F9"/>
    <w:rsid w:val="00BD2D30"/>
    <w:rsid w:val="00BD59C0"/>
    <w:rsid w:val="00BD6808"/>
    <w:rsid w:val="00BE08E2"/>
    <w:rsid w:val="00BE22CB"/>
    <w:rsid w:val="00BF12E3"/>
    <w:rsid w:val="00C00055"/>
    <w:rsid w:val="00C0431C"/>
    <w:rsid w:val="00C04A26"/>
    <w:rsid w:val="00C05FB0"/>
    <w:rsid w:val="00C1454E"/>
    <w:rsid w:val="00C20096"/>
    <w:rsid w:val="00C20371"/>
    <w:rsid w:val="00C217B7"/>
    <w:rsid w:val="00C22BC9"/>
    <w:rsid w:val="00C2377C"/>
    <w:rsid w:val="00C262CB"/>
    <w:rsid w:val="00C378EF"/>
    <w:rsid w:val="00C41573"/>
    <w:rsid w:val="00C5039E"/>
    <w:rsid w:val="00C55C5B"/>
    <w:rsid w:val="00C81BEB"/>
    <w:rsid w:val="00C857C4"/>
    <w:rsid w:val="00C93226"/>
    <w:rsid w:val="00C953F2"/>
    <w:rsid w:val="00CA2B46"/>
    <w:rsid w:val="00CA32E7"/>
    <w:rsid w:val="00CA456D"/>
    <w:rsid w:val="00CC3CB3"/>
    <w:rsid w:val="00CC3E1A"/>
    <w:rsid w:val="00CC4899"/>
    <w:rsid w:val="00CC5878"/>
    <w:rsid w:val="00CD238C"/>
    <w:rsid w:val="00CD33A8"/>
    <w:rsid w:val="00CD3518"/>
    <w:rsid w:val="00CD4B75"/>
    <w:rsid w:val="00CD5B93"/>
    <w:rsid w:val="00CF6E7A"/>
    <w:rsid w:val="00D01EC9"/>
    <w:rsid w:val="00D03E4A"/>
    <w:rsid w:val="00D05B98"/>
    <w:rsid w:val="00D062CA"/>
    <w:rsid w:val="00D1199E"/>
    <w:rsid w:val="00D14008"/>
    <w:rsid w:val="00D2697A"/>
    <w:rsid w:val="00D27289"/>
    <w:rsid w:val="00D31CE2"/>
    <w:rsid w:val="00D340E7"/>
    <w:rsid w:val="00D362FE"/>
    <w:rsid w:val="00D37C46"/>
    <w:rsid w:val="00D41F10"/>
    <w:rsid w:val="00D434C1"/>
    <w:rsid w:val="00D44839"/>
    <w:rsid w:val="00D47C97"/>
    <w:rsid w:val="00D563C0"/>
    <w:rsid w:val="00D6330D"/>
    <w:rsid w:val="00D65EBF"/>
    <w:rsid w:val="00D66A4F"/>
    <w:rsid w:val="00D675A3"/>
    <w:rsid w:val="00D7210B"/>
    <w:rsid w:val="00D73192"/>
    <w:rsid w:val="00D80792"/>
    <w:rsid w:val="00D82D4A"/>
    <w:rsid w:val="00D83D7C"/>
    <w:rsid w:val="00D84E2F"/>
    <w:rsid w:val="00D8596C"/>
    <w:rsid w:val="00D944C9"/>
    <w:rsid w:val="00DA02F4"/>
    <w:rsid w:val="00DA0308"/>
    <w:rsid w:val="00DC3F2B"/>
    <w:rsid w:val="00DE5E72"/>
    <w:rsid w:val="00DF026F"/>
    <w:rsid w:val="00DF11FD"/>
    <w:rsid w:val="00DF245C"/>
    <w:rsid w:val="00DF3164"/>
    <w:rsid w:val="00E164B1"/>
    <w:rsid w:val="00E21419"/>
    <w:rsid w:val="00E35885"/>
    <w:rsid w:val="00E36CCC"/>
    <w:rsid w:val="00E4016B"/>
    <w:rsid w:val="00E50540"/>
    <w:rsid w:val="00E551BE"/>
    <w:rsid w:val="00E6765D"/>
    <w:rsid w:val="00E7122F"/>
    <w:rsid w:val="00E73C2C"/>
    <w:rsid w:val="00E749A2"/>
    <w:rsid w:val="00E74F62"/>
    <w:rsid w:val="00E8243C"/>
    <w:rsid w:val="00E83947"/>
    <w:rsid w:val="00E921C0"/>
    <w:rsid w:val="00EA256E"/>
    <w:rsid w:val="00EB5303"/>
    <w:rsid w:val="00EB539F"/>
    <w:rsid w:val="00EB78DC"/>
    <w:rsid w:val="00EC1161"/>
    <w:rsid w:val="00EC3717"/>
    <w:rsid w:val="00ED64C6"/>
    <w:rsid w:val="00EE0EB1"/>
    <w:rsid w:val="00EE30C1"/>
    <w:rsid w:val="00EE33EE"/>
    <w:rsid w:val="00EE4244"/>
    <w:rsid w:val="00EF27C8"/>
    <w:rsid w:val="00EF4949"/>
    <w:rsid w:val="00EF52CF"/>
    <w:rsid w:val="00F049F5"/>
    <w:rsid w:val="00F1047A"/>
    <w:rsid w:val="00F14A32"/>
    <w:rsid w:val="00F31849"/>
    <w:rsid w:val="00F42C13"/>
    <w:rsid w:val="00F43490"/>
    <w:rsid w:val="00F4755F"/>
    <w:rsid w:val="00F47BF0"/>
    <w:rsid w:val="00F64958"/>
    <w:rsid w:val="00F665F5"/>
    <w:rsid w:val="00F73C92"/>
    <w:rsid w:val="00F74DAE"/>
    <w:rsid w:val="00F83CEA"/>
    <w:rsid w:val="00F95E4D"/>
    <w:rsid w:val="00F964D0"/>
    <w:rsid w:val="00FA02DD"/>
    <w:rsid w:val="00FA4E65"/>
    <w:rsid w:val="00FC2A39"/>
    <w:rsid w:val="00FC3E6E"/>
    <w:rsid w:val="00FD0D32"/>
    <w:rsid w:val="00FD7738"/>
    <w:rsid w:val="00FE2B02"/>
    <w:rsid w:val="00FE3B0B"/>
    <w:rsid w:val="00FE74FC"/>
    <w:rsid w:val="00FF0D7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chart" Target="charts/chart1.xml" /><Relationship Id="rId12" Type="http://schemas.openxmlformats.org/officeDocument/2006/relationships/chart" Target="charts/chart6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chart" Target="charts/chart5.xml" /><Relationship Id="rId5" Type="http://schemas.openxmlformats.org/officeDocument/2006/relationships/footnotes" Target="footnotes.xml" /><Relationship Id="rId10" Type="http://schemas.openxmlformats.org/officeDocument/2006/relationships/chart" Target="charts/chart4.xml" /><Relationship Id="rId4" Type="http://schemas.openxmlformats.org/officeDocument/2006/relationships/webSettings" Target="webSettings.xml" /><Relationship Id="rId9" Type="http://schemas.openxmlformats.org/officeDocument/2006/relationships/chart" Target="charts/chart3.xml" /><Relationship Id="rId14" Type="http://schemas.openxmlformats.org/officeDocument/2006/relationships/theme" Target="theme/theme1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 /><Relationship Id="rId2" Type="http://schemas.microsoft.com/office/2011/relationships/chartColorStyle" Target="colors3.xml" /><Relationship Id="rId1" Type="http://schemas.microsoft.com/office/2011/relationships/chartStyle" Target="style3.xml" 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 /><Relationship Id="rId2" Type="http://schemas.microsoft.com/office/2011/relationships/chartColorStyle" Target="colors4.xml" /><Relationship Id="rId1" Type="http://schemas.microsoft.com/office/2011/relationships/chartStyle" Target="style4.xml" 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 /><Relationship Id="rId2" Type="http://schemas.microsoft.com/office/2011/relationships/chartColorStyle" Target="colors5.xml" /><Relationship Id="rId1" Type="http://schemas.microsoft.com/office/2011/relationships/chartStyle" Target="style5.xml" 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 /><Relationship Id="rId2" Type="http://schemas.microsoft.com/office/2011/relationships/chartColorStyle" Target="colors6.xml" /><Relationship Id="rId1" Type="http://schemas.microsoft.com/office/2011/relationships/chartStyle" Target="style6.xml" /><Relationship Id="rId4" Type="http://schemas.openxmlformats.org/officeDocument/2006/relationships/package" Target="../embeddings/_____Microsoft_Excel6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44967</c:v>
                </c:pt>
                <c:pt idx="6">
                  <c:v>44995</c:v>
                </c:pt>
                <c:pt idx="7">
                  <c:v>45026</c:v>
                </c:pt>
                <c:pt idx="8">
                  <c:v>45056</c:v>
                </c:pt>
                <c:pt idx="9">
                  <c:v>45087</c:v>
                </c:pt>
                <c:pt idx="10">
                  <c:v>45117</c:v>
                </c:pt>
                <c:pt idx="11">
                  <c:v>45148</c:v>
                </c:pt>
                <c:pt idx="12">
                  <c:v>45179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16495</c:v>
                </c:pt>
                <c:pt idx="1">
                  <c:v>16627</c:v>
                </c:pt>
                <c:pt idx="2">
                  <c:v>16780</c:v>
                </c:pt>
                <c:pt idx="3">
                  <c:v>16960</c:v>
                </c:pt>
                <c:pt idx="4">
                  <c:v>17108</c:v>
                </c:pt>
                <c:pt idx="5">
                  <c:v>17197</c:v>
                </c:pt>
                <c:pt idx="6">
                  <c:v>17319</c:v>
                </c:pt>
                <c:pt idx="7">
                  <c:v>17471</c:v>
                </c:pt>
                <c:pt idx="8">
                  <c:v>17603</c:v>
                </c:pt>
                <c:pt idx="9">
                  <c:v>17715</c:v>
                </c:pt>
                <c:pt idx="10" formatCode="#,##0">
                  <c:v>15664</c:v>
                </c:pt>
                <c:pt idx="11" formatCode="#,##0">
                  <c:v>15755</c:v>
                </c:pt>
                <c:pt idx="12" formatCode="#,##0">
                  <c:v>15897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7455648440420715E-2"/>
                  <c:y val="-5.5903530926558712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5497743398815271E-2"/>
                  <c:y val="-4.665131481206358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4.137145852363168E-2"/>
                  <c:y val="-4.368815926311103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7455648440420715E-2"/>
                  <c:y val="4.7325063140692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497743398815236E-2"/>
                  <c:y val="4.7688307829445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893163134343892E-2"/>
                  <c:y val="4.76883078294458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44967</c:v>
                </c:pt>
                <c:pt idx="6">
                  <c:v>44995</c:v>
                </c:pt>
                <c:pt idx="7">
                  <c:v>45026</c:v>
                </c:pt>
                <c:pt idx="8">
                  <c:v>45056</c:v>
                </c:pt>
                <c:pt idx="9">
                  <c:v>45087</c:v>
                </c:pt>
                <c:pt idx="10">
                  <c:v>45117</c:v>
                </c:pt>
                <c:pt idx="11">
                  <c:v>45148</c:v>
                </c:pt>
                <c:pt idx="12">
                  <c:v>45179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20497</c:v>
                </c:pt>
                <c:pt idx="1">
                  <c:v>20652</c:v>
                </c:pt>
                <c:pt idx="2">
                  <c:v>20698</c:v>
                </c:pt>
                <c:pt idx="3">
                  <c:v>20831</c:v>
                </c:pt>
                <c:pt idx="4">
                  <c:v>20599</c:v>
                </c:pt>
                <c:pt idx="5">
                  <c:v>20793</c:v>
                </c:pt>
                <c:pt idx="6">
                  <c:v>20991</c:v>
                </c:pt>
                <c:pt idx="7">
                  <c:v>21165</c:v>
                </c:pt>
                <c:pt idx="8">
                  <c:v>21405</c:v>
                </c:pt>
                <c:pt idx="9">
                  <c:v>21518</c:v>
                </c:pt>
                <c:pt idx="10" formatCode="#,##0">
                  <c:v>20643</c:v>
                </c:pt>
                <c:pt idx="11" formatCode="#,##0">
                  <c:v>20844</c:v>
                </c:pt>
                <c:pt idx="12" formatCode="#,##0">
                  <c:v>21095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2.5576437379289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1B-46EB-9AA7-8152AEF04AB9}"/>
                </c:ext>
              </c:extLst>
            </c:dLbl>
            <c:dLbl>
              <c:idx val="1"/>
              <c:layout>
                <c:manualLayout>
                  <c:x val="-3.6436150327024117E-2"/>
                  <c:y val="4.67506066458673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D1B-46EB-9AA7-8152AEF04AB9}"/>
                </c:ext>
              </c:extLst>
            </c:dLbl>
            <c:dLbl>
              <c:idx val="2"/>
              <c:layout>
                <c:manualLayout>
                  <c:x val="-3.7914291550560586E-2"/>
                  <c:y val="5.636606744911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D1B-46EB-9AA7-8152AEF04AB9}"/>
                </c:ext>
              </c:extLst>
            </c:dLbl>
            <c:dLbl>
              <c:idx val="3"/>
              <c:layout>
                <c:manualLayout>
                  <c:x val="-4.0831724228304063E-2"/>
                  <c:y val="-5.6184568910018322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C-BD1B-46EB-9AA7-8152AEF04AB9}"/>
                </c:ext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D-BD1B-46EB-9AA7-8152AEF04AB9}"/>
                </c:ext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BD1B-46EB-9AA7-8152AEF04AB9}"/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0-BD1B-46EB-9AA7-8152AEF04AB9}"/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1-BD1B-46EB-9AA7-8152AEF04AB9}"/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2-BD1B-46EB-9AA7-8152AEF04AB9}"/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4-BD1B-46EB-9AA7-8152AEF04AB9}"/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44967</c:v>
                </c:pt>
                <c:pt idx="6">
                  <c:v>44995</c:v>
                </c:pt>
                <c:pt idx="7">
                  <c:v>45026</c:v>
                </c:pt>
                <c:pt idx="8">
                  <c:v>45056</c:v>
                </c:pt>
                <c:pt idx="9">
                  <c:v>45087</c:v>
                </c:pt>
                <c:pt idx="10">
                  <c:v>45117</c:v>
                </c:pt>
                <c:pt idx="11">
                  <c:v>45148</c:v>
                </c:pt>
                <c:pt idx="12">
                  <c:v>45179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18354</c:v>
                </c:pt>
                <c:pt idx="1">
                  <c:v>19255</c:v>
                </c:pt>
                <c:pt idx="2">
                  <c:v>20076</c:v>
                </c:pt>
                <c:pt idx="3">
                  <c:v>21003</c:v>
                </c:pt>
                <c:pt idx="4">
                  <c:v>21930</c:v>
                </c:pt>
                <c:pt idx="5">
                  <c:v>22986</c:v>
                </c:pt>
                <c:pt idx="6">
                  <c:v>23851</c:v>
                </c:pt>
                <c:pt idx="7">
                  <c:v>24511</c:v>
                </c:pt>
                <c:pt idx="8">
                  <c:v>25560</c:v>
                </c:pt>
                <c:pt idx="9">
                  <c:v>26286</c:v>
                </c:pt>
                <c:pt idx="10">
                  <c:v>27242</c:v>
                </c:pt>
                <c:pt idx="11">
                  <c:v>27946</c:v>
                </c:pt>
                <c:pt idx="12">
                  <c:v>28879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18078848"/>
        <c:axId val="-618078304"/>
      </c:lineChart>
      <c:dateAx>
        <c:axId val="-61807884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8078304"/>
        <c:crosses val="autoZero"/>
        <c:auto val="1"/>
        <c:lblOffset val="100"/>
        <c:baseTimeUnit val="months"/>
      </c:dateAx>
      <c:valAx>
        <c:axId val="-618078304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807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15448</c:v>
                </c:pt>
                <c:pt idx="1">
                  <c:v>5016</c:v>
                </c:pt>
                <c:pt idx="2">
                  <c:v>3207</c:v>
                </c:pt>
                <c:pt idx="3">
                  <c:v>2630</c:v>
                </c:pt>
                <c:pt idx="4">
                  <c:v>2043</c:v>
                </c:pt>
                <c:pt idx="5">
                  <c:v>1651</c:v>
                </c:pt>
                <c:pt idx="6">
                  <c:v>1115</c:v>
                </c:pt>
                <c:pt idx="7">
                  <c:v>1070</c:v>
                </c:pt>
                <c:pt idx="8">
                  <c:v>1074</c:v>
                </c:pt>
                <c:pt idx="9">
                  <c:v>3738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0F-EC41-826F-8F6F9D11A5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4966544674"/>
          <c:y val="0.11596611648033792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9.6618357487922701E-3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28-4D57-8274-35233EE3ABCB}"/>
                </c:ext>
              </c:extLst>
            </c:dLbl>
            <c:dLbl>
              <c:idx val="10"/>
              <c:layout>
                <c:manualLayout>
                  <c:x val="-1.3526570048309179E-2"/>
                  <c:y val="8.6366440468846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5120772946859903E-2"/>
                  <c:y val="7.814106518609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1594202898550583E-2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3"/>
                <c:pt idx="0">
                  <c:v>Июль 2022 г.</c:v>
                </c:pt>
                <c:pt idx="1">
                  <c:v>Август 2022 г.</c:v>
                </c:pt>
                <c:pt idx="2">
                  <c:v>Сентябрь 2022 г.</c:v>
                </c:pt>
                <c:pt idx="3">
                  <c:v>Октябрь 2022 г.</c:v>
                </c:pt>
                <c:pt idx="4">
                  <c:v>Ноябрь 2022 г.</c:v>
                </c:pt>
                <c:pt idx="5">
                  <c:v>Декабрь 2022 г.</c:v>
                </c:pt>
                <c:pt idx="6">
                  <c:v>Январь 2023 г.</c:v>
                </c:pt>
                <c:pt idx="7">
                  <c:v>Февраль 2023 г.</c:v>
                </c:pt>
                <c:pt idx="8">
                  <c:v>Март 2023 г.</c:v>
                </c:pt>
                <c:pt idx="9">
                  <c:v>Апрель 2023 г.</c:v>
                </c:pt>
                <c:pt idx="10">
                  <c:v>Май 2023 г.</c:v>
                </c:pt>
                <c:pt idx="11">
                  <c:v>Июнь 2023 г.</c:v>
                </c:pt>
                <c:pt idx="12">
                  <c:v>Июль 2023 г.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3421</c:v>
                </c:pt>
                <c:pt idx="1">
                  <c:v>3946</c:v>
                </c:pt>
                <c:pt idx="2">
                  <c:v>4742</c:v>
                </c:pt>
                <c:pt idx="3">
                  <c:v>3308</c:v>
                </c:pt>
                <c:pt idx="4">
                  <c:v>3840</c:v>
                </c:pt>
                <c:pt idx="5">
                  <c:v>5084</c:v>
                </c:pt>
                <c:pt idx="6">
                  <c:v>3037</c:v>
                </c:pt>
                <c:pt idx="7">
                  <c:v>3823</c:v>
                </c:pt>
                <c:pt idx="8">
                  <c:v>5357</c:v>
                </c:pt>
                <c:pt idx="9">
                  <c:v>4705</c:v>
                </c:pt>
                <c:pt idx="10">
                  <c:v>4832</c:v>
                </c:pt>
                <c:pt idx="11">
                  <c:v>5427</c:v>
                </c:pt>
                <c:pt idx="12">
                  <c:v>4505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18075040"/>
        <c:axId val="-61807993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2.7053140096618376E-2"/>
                  <c:y val="-3.2901501130989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28-4D57-8274-35233EE3ABCB}"/>
                </c:ext>
              </c:extLst>
            </c:dLbl>
            <c:dLbl>
              <c:idx val="6"/>
              <c:layout>
                <c:manualLayout>
                  <c:x val="-1.1594202898550725E-2"/>
                  <c:y val="1.3540457350295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B2-4BAC-987D-46288D8F902E}"/>
                </c:ext>
              </c:extLst>
            </c:dLbl>
            <c:dLbl>
              <c:idx val="8"/>
              <c:layout>
                <c:manualLayout>
                  <c:x val="-4.6376811594202899E-2"/>
                  <c:y val="-2.8788813489615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241545893719805E-2"/>
                  <c:y val="4.9352251696483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971014492753693E-2"/>
                  <c:y val="-2.4676125848241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8309178743961352E-2"/>
                  <c:y val="-4.9352251696483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850241545893721E-2"/>
                  <c:y val="3.2901501130989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28-4D57-8274-35233EE3AB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3"/>
                <c:pt idx="0">
                  <c:v>Июль 2022 г.</c:v>
                </c:pt>
                <c:pt idx="1">
                  <c:v>Август 2022 г.</c:v>
                </c:pt>
                <c:pt idx="2">
                  <c:v>Сентябрь 2022 г.</c:v>
                </c:pt>
                <c:pt idx="3">
                  <c:v>Октябрь 2022 г.</c:v>
                </c:pt>
                <c:pt idx="4">
                  <c:v>Ноябрь 2022 г.</c:v>
                </c:pt>
                <c:pt idx="5">
                  <c:v>Декабрь 2022 г.</c:v>
                </c:pt>
                <c:pt idx="6">
                  <c:v>Январь 2023 г.</c:v>
                </c:pt>
                <c:pt idx="7">
                  <c:v>Февраль 2023 г.</c:v>
                </c:pt>
                <c:pt idx="8">
                  <c:v>Март 2023 г.</c:v>
                </c:pt>
                <c:pt idx="9">
                  <c:v>Апрель 2023 г.</c:v>
                </c:pt>
                <c:pt idx="10">
                  <c:v>Май 2023 г.</c:v>
                </c:pt>
                <c:pt idx="11">
                  <c:v>Июнь 2023 г.</c:v>
                </c:pt>
                <c:pt idx="12">
                  <c:v>Июль 2023 г.</c:v>
                </c:pt>
              </c:strCache>
            </c:strRef>
          </c:cat>
          <c:val>
            <c:numRef>
              <c:f>Лист1!$C$2:$C$15</c:f>
              <c:numCache>
                <c:formatCode>0.00%</c:formatCode>
                <c:ptCount val="14"/>
                <c:pt idx="0">
                  <c:v>-0.26207937877480592</c:v>
                </c:pt>
                <c:pt idx="1">
                  <c:v>-2.5438379846875803E-2</c:v>
                </c:pt>
                <c:pt idx="2">
                  <c:v>-0.13828820643285478</c:v>
                </c:pt>
                <c:pt idx="3">
                  <c:v>-0.41668136131193789</c:v>
                </c:pt>
                <c:pt idx="4">
                  <c:v>-0.2855813953488372</c:v>
                </c:pt>
                <c:pt idx="5">
                  <c:v>-0.18538695721839449</c:v>
                </c:pt>
                <c:pt idx="6">
                  <c:v>-0.23211125158027812</c:v>
                </c:pt>
                <c:pt idx="7">
                  <c:v>-0.28940520446096651</c:v>
                </c:pt>
                <c:pt idx="8">
                  <c:v>0.34903047091412742</c:v>
                </c:pt>
                <c:pt idx="9">
                  <c:v>0.29187259747391536</c:v>
                </c:pt>
                <c:pt idx="10">
                  <c:v>0.4646862685662323</c:v>
                </c:pt>
                <c:pt idx="11">
                  <c:v>0.45730397422126745</c:v>
                </c:pt>
                <c:pt idx="12">
                  <c:v>0.31686641332943588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18076672"/>
        <c:axId val="-618079392"/>
      </c:lineChart>
      <c:catAx>
        <c:axId val="-61807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8079936"/>
        <c:crosses val="autoZero"/>
        <c:auto val="1"/>
        <c:lblAlgn val="ctr"/>
        <c:lblOffset val="100"/>
        <c:noMultiLvlLbl val="0"/>
      </c:catAx>
      <c:valAx>
        <c:axId val="-618079936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8075040"/>
        <c:crosses val="autoZero"/>
        <c:crossBetween val="between"/>
      </c:valAx>
      <c:valAx>
        <c:axId val="-618079392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8076672"/>
        <c:crosses val="max"/>
        <c:crossBetween val="between"/>
      </c:valAx>
      <c:catAx>
        <c:axId val="-6180766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6180793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Июль 2022 г.</c:v>
                </c:pt>
                <c:pt idx="1">
                  <c:v>Август 2022 г.</c:v>
                </c:pt>
                <c:pt idx="2">
                  <c:v>Сентябрь 2022 г.</c:v>
                </c:pt>
                <c:pt idx="3">
                  <c:v>Октябрь 2022 г.</c:v>
                </c:pt>
                <c:pt idx="4">
                  <c:v>Ноябрь 2022 г.</c:v>
                </c:pt>
                <c:pt idx="5">
                  <c:v>Декабрь 2022 г.</c:v>
                </c:pt>
                <c:pt idx="6">
                  <c:v>Январь 2023 г.</c:v>
                </c:pt>
                <c:pt idx="7">
                  <c:v>Февраль 2023 г.</c:v>
                </c:pt>
                <c:pt idx="8">
                  <c:v>Март 2023 г.</c:v>
                </c:pt>
                <c:pt idx="9">
                  <c:v>Апрель 2023 г.</c:v>
                </c:pt>
                <c:pt idx="10">
                  <c:v>Май 2023 г.</c:v>
                </c:pt>
                <c:pt idx="11">
                  <c:v>Июнь 2023 г.</c:v>
                </c:pt>
                <c:pt idx="12">
                  <c:v>Июль 2023 г.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22208</c:v>
                </c:pt>
                <c:pt idx="1">
                  <c:v>22924</c:v>
                </c:pt>
                <c:pt idx="2">
                  <c:v>23994</c:v>
                </c:pt>
                <c:pt idx="3">
                  <c:v>23404</c:v>
                </c:pt>
                <c:pt idx="4">
                  <c:v>24016</c:v>
                </c:pt>
                <c:pt idx="5">
                  <c:v>24145</c:v>
                </c:pt>
                <c:pt idx="6">
                  <c:v>24189</c:v>
                </c:pt>
                <c:pt idx="7">
                  <c:v>24873</c:v>
                </c:pt>
                <c:pt idx="8">
                  <c:v>25162</c:v>
                </c:pt>
                <c:pt idx="9">
                  <c:v>25939</c:v>
                </c:pt>
                <c:pt idx="10">
                  <c:v>26102</c:v>
                </c:pt>
                <c:pt idx="11">
                  <c:v>26849</c:v>
                </c:pt>
                <c:pt idx="12">
                  <c:v>24657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18076128"/>
        <c:axId val="-61807558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963672066764852E-2"/>
                  <c:y val="1.7119623368285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4740219328254063E-3"/>
                  <c:y val="5.9616055375915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FE-40BF-B030-C0713A8FC8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Июль 2022 г.</c:v>
                </c:pt>
                <c:pt idx="1">
                  <c:v>Август 2022 г.</c:v>
                </c:pt>
                <c:pt idx="2">
                  <c:v>Сентябрь 2022 г.</c:v>
                </c:pt>
                <c:pt idx="3">
                  <c:v>Октябрь 2022 г.</c:v>
                </c:pt>
                <c:pt idx="4">
                  <c:v>Ноябрь 2022 г.</c:v>
                </c:pt>
                <c:pt idx="5">
                  <c:v>Декабрь 2022 г.</c:v>
                </c:pt>
                <c:pt idx="6">
                  <c:v>Январь 2023 г.</c:v>
                </c:pt>
                <c:pt idx="7">
                  <c:v>Февраль 2023 г.</c:v>
                </c:pt>
                <c:pt idx="8">
                  <c:v>Март 2023 г.</c:v>
                </c:pt>
                <c:pt idx="9">
                  <c:v>Апрель 2023 г.</c:v>
                </c:pt>
                <c:pt idx="10">
                  <c:v>Май 2023 г.</c:v>
                </c:pt>
                <c:pt idx="11">
                  <c:v>Июнь 2023 г.</c:v>
                </c:pt>
                <c:pt idx="12">
                  <c:v>Июль 2023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-7.2037439411666404E-2</c:v>
                </c:pt>
                <c:pt idx="1">
                  <c:v>-9.1759112519809838E-2</c:v>
                </c:pt>
                <c:pt idx="2">
                  <c:v>-8.0019937885817294E-2</c:v>
                </c:pt>
                <c:pt idx="3">
                  <c:v>-0.12209760306088002</c:v>
                </c:pt>
                <c:pt idx="4">
                  <c:v>-0.10153385708941265</c:v>
                </c:pt>
                <c:pt idx="5">
                  <c:v>-0.11260979822852735</c:v>
                </c:pt>
                <c:pt idx="6">
                  <c:v>-8.7276431967398649E-2</c:v>
                </c:pt>
                <c:pt idx="7">
                  <c:v>-8.4373274434014323E-2</c:v>
                </c:pt>
                <c:pt idx="8">
                  <c:v>-6.7037449017426809E-2</c:v>
                </c:pt>
                <c:pt idx="9">
                  <c:v>-2.3344252419142286E-2</c:v>
                </c:pt>
                <c:pt idx="10">
                  <c:v>7.7992277992278147E-3</c:v>
                </c:pt>
                <c:pt idx="11">
                  <c:v>4.5114830673413708E-2</c:v>
                </c:pt>
                <c:pt idx="12">
                  <c:v>0.11027557636887608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88301520"/>
        <c:axId val="-618074496"/>
      </c:lineChart>
      <c:catAx>
        <c:axId val="-61807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8075584"/>
        <c:crosses val="autoZero"/>
        <c:auto val="1"/>
        <c:lblAlgn val="ctr"/>
        <c:lblOffset val="100"/>
        <c:noMultiLvlLbl val="0"/>
      </c:catAx>
      <c:valAx>
        <c:axId val="-61807558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618076128"/>
        <c:crosses val="autoZero"/>
        <c:crossBetween val="between"/>
      </c:valAx>
      <c:valAx>
        <c:axId val="-618074496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301520"/>
        <c:crosses val="max"/>
        <c:crossBetween val="between"/>
      </c:valAx>
      <c:catAx>
        <c:axId val="-488301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6180744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Июль 2022 г.</c:v>
                </c:pt>
                <c:pt idx="1">
                  <c:v>Август 2022 г.</c:v>
                </c:pt>
                <c:pt idx="2">
                  <c:v>Сентябрь 2022 г.</c:v>
                </c:pt>
                <c:pt idx="3">
                  <c:v>Октябрь 2022 г.</c:v>
                </c:pt>
                <c:pt idx="4">
                  <c:v>Ноябрь 2022 г.</c:v>
                </c:pt>
                <c:pt idx="5">
                  <c:v>Декабрь 2022 г.</c:v>
                </c:pt>
                <c:pt idx="6">
                  <c:v>Январь 2023 г.</c:v>
                </c:pt>
                <c:pt idx="7">
                  <c:v>Февраль 2023 г.</c:v>
                </c:pt>
                <c:pt idx="8">
                  <c:v>Март 2023 г.</c:v>
                </c:pt>
                <c:pt idx="9">
                  <c:v>Апрель 2023 г.</c:v>
                </c:pt>
                <c:pt idx="10">
                  <c:v>Май 2023 г.</c:v>
                </c:pt>
                <c:pt idx="11">
                  <c:v>Июнь 2023 г.</c:v>
                </c:pt>
                <c:pt idx="12">
                  <c:v>Июль 2023 г.</c:v>
                </c:pt>
              </c:strCache>
            </c:strRef>
          </c:cat>
          <c:val>
            <c:numRef>
              <c:f>Лист1!$B$2:$B$14</c:f>
              <c:numCache>
                <c:formatCode>0</c:formatCode>
                <c:ptCount val="13"/>
                <c:pt idx="0">
                  <c:v>2197</c:v>
                </c:pt>
                <c:pt idx="1">
                  <c:v>2190</c:v>
                </c:pt>
                <c:pt idx="2">
                  <c:v>2212</c:v>
                </c:pt>
                <c:pt idx="3">
                  <c:v>2205</c:v>
                </c:pt>
                <c:pt idx="4">
                  <c:v>2207</c:v>
                </c:pt>
                <c:pt idx="5">
                  <c:v>1758</c:v>
                </c:pt>
                <c:pt idx="6">
                  <c:v>1797</c:v>
                </c:pt>
                <c:pt idx="7">
                  <c:v>1861</c:v>
                </c:pt>
                <c:pt idx="8">
                  <c:v>1797</c:v>
                </c:pt>
                <c:pt idx="9">
                  <c:v>1803</c:v>
                </c:pt>
                <c:pt idx="10">
                  <c:v>1806</c:v>
                </c:pt>
                <c:pt idx="11">
                  <c:v>1790</c:v>
                </c:pt>
                <c:pt idx="12">
                  <c:v>1565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88296624"/>
        <c:axId val="-48830804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73-4231-A53C-29774050F015}"/>
                </c:ext>
              </c:extLst>
            </c:dLbl>
            <c:dLbl>
              <c:idx val="1"/>
              <c:layout>
                <c:manualLayout>
                  <c:x val="-1.7366136034732273E-2"/>
                  <c:y val="-4.1904761904761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718282682103267E-3"/>
                  <c:y val="-2.2857142857142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7887120115774236E-3"/>
                  <c:y val="-3.42857142857142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73-4231-A53C-29774050F015}"/>
                </c:ext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73-4231-A53C-29774050F015}"/>
                </c:ext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73-4231-A53C-29774050F015}"/>
                </c:ext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73-4231-A53C-29774050F015}"/>
                </c:ext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73-4231-A53C-29774050F015}"/>
                </c:ext>
              </c:extLst>
            </c:dLbl>
            <c:dLbl>
              <c:idx val="9"/>
              <c:layout>
                <c:manualLayout>
                  <c:x val="-3.8591413410516162E-3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73-4231-A53C-29774050F015}"/>
                </c:ext>
              </c:extLst>
            </c:dLbl>
            <c:dLbl>
              <c:idx val="10"/>
              <c:layout>
                <c:manualLayout>
                  <c:x val="0"/>
                  <c:y val="1.9047619047619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73-4231-A53C-29774050F015}"/>
                </c:ext>
              </c:extLst>
            </c:dLbl>
            <c:dLbl>
              <c:idx val="11"/>
              <c:layout>
                <c:manualLayout>
                  <c:x val="-7.7182826821032323E-3"/>
                  <c:y val="1.9047619047619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73-4231-A53C-29774050F0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Июль 2022 г.</c:v>
                </c:pt>
                <c:pt idx="1">
                  <c:v>Август 2022 г.</c:v>
                </c:pt>
                <c:pt idx="2">
                  <c:v>Сентябрь 2022 г.</c:v>
                </c:pt>
                <c:pt idx="3">
                  <c:v>Октябрь 2022 г.</c:v>
                </c:pt>
                <c:pt idx="4">
                  <c:v>Ноябрь 2022 г.</c:v>
                </c:pt>
                <c:pt idx="5">
                  <c:v>Декабрь 2022 г.</c:v>
                </c:pt>
                <c:pt idx="6">
                  <c:v>Январь 2023 г.</c:v>
                </c:pt>
                <c:pt idx="7">
                  <c:v>Февраль 2023 г.</c:v>
                </c:pt>
                <c:pt idx="8">
                  <c:v>Март 2023 г.</c:v>
                </c:pt>
                <c:pt idx="9">
                  <c:v>Апрель 2023 г.</c:v>
                </c:pt>
                <c:pt idx="10">
                  <c:v>Май 2023 г.</c:v>
                </c:pt>
                <c:pt idx="11">
                  <c:v>Июнь 2023 г.</c:v>
                </c:pt>
                <c:pt idx="12">
                  <c:v>Июль 2023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-0.21787112851548596</c:v>
                </c:pt>
                <c:pt idx="1">
                  <c:v>-0.2291446673706441</c:v>
                </c:pt>
                <c:pt idx="2">
                  <c:v>-0.21056388294075656</c:v>
                </c:pt>
                <c:pt idx="3">
                  <c:v>-0.19584245076586437</c:v>
                </c:pt>
                <c:pt idx="4">
                  <c:v>-0.16401515151515156</c:v>
                </c:pt>
                <c:pt idx="5">
                  <c:v>-0.26688907422852381</c:v>
                </c:pt>
                <c:pt idx="6">
                  <c:v>-0.24273072060682677</c:v>
                </c:pt>
                <c:pt idx="7">
                  <c:v>-0.22133891213389123</c:v>
                </c:pt>
                <c:pt idx="8">
                  <c:v>-0.25404732254047324</c:v>
                </c:pt>
                <c:pt idx="9">
                  <c:v>-0.24529091670154879</c:v>
                </c:pt>
                <c:pt idx="10">
                  <c:v>-0.24687239366138447</c:v>
                </c:pt>
                <c:pt idx="11">
                  <c:v>-0.2227529309596179</c:v>
                </c:pt>
                <c:pt idx="12">
                  <c:v>-0.28766499772416931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88299344"/>
        <c:axId val="-488297712"/>
      </c:lineChart>
      <c:catAx>
        <c:axId val="-48829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308048"/>
        <c:crosses val="autoZero"/>
        <c:auto val="1"/>
        <c:lblAlgn val="ctr"/>
        <c:lblOffset val="100"/>
        <c:noMultiLvlLbl val="0"/>
      </c:catAx>
      <c:valAx>
        <c:axId val="-48830804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296624"/>
        <c:crosses val="autoZero"/>
        <c:crossBetween val="between"/>
      </c:valAx>
      <c:valAx>
        <c:axId val="-488297712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299344"/>
        <c:crosses val="max"/>
        <c:crossBetween val="between"/>
      </c:valAx>
      <c:catAx>
        <c:axId val="-4882993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4882977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прекративших деятельность "Вновь созданных"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До 1 года</c:v>
                </c:pt>
                <c:pt idx="1">
                  <c:v>От 1 до 2 лет</c:v>
                </c:pt>
                <c:pt idx="2">
                  <c:v>От 2 до 3 лет</c:v>
                </c:pt>
                <c:pt idx="3">
                  <c:v>От 3 до 4 лет</c:v>
                </c:pt>
                <c:pt idx="4">
                  <c:v>От 4 до 5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582</c:v>
                </c:pt>
                <c:pt idx="1">
                  <c:v>1354</c:v>
                </c:pt>
                <c:pt idx="2">
                  <c:v>761</c:v>
                </c:pt>
                <c:pt idx="3">
                  <c:v>481</c:v>
                </c:pt>
                <c:pt idx="4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B0-214C-A56A-9598FA46DD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488298800"/>
        <c:axId val="-488304240"/>
      </c:barChart>
      <c:catAx>
        <c:axId val="-48829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304240"/>
        <c:crosses val="autoZero"/>
        <c:auto val="1"/>
        <c:lblAlgn val="ctr"/>
        <c:lblOffset val="100"/>
        <c:noMultiLvlLbl val="0"/>
      </c:catAx>
      <c:valAx>
        <c:axId val="-48830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29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CD49-537B-4C3F-B283-E38B73A93C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5928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79190471461</cp:lastModifiedBy>
  <cp:revision>2</cp:revision>
  <cp:lastPrinted>2022-10-14T05:56:00Z</cp:lastPrinted>
  <dcterms:created xsi:type="dcterms:W3CDTF">2023-09-25T17:32:00Z</dcterms:created>
  <dcterms:modified xsi:type="dcterms:W3CDTF">2023-09-25T17:32:00Z</dcterms:modified>
</cp:coreProperties>
</file>