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color w:val="404040"/>
          <w:sz w:val="24"/>
        </w:rPr>
        <w:t>УВЕДОМЛЕНИЕ</w:t>
      </w:r>
      <w:r>
        <w:rPr>
          <w:rFonts w:ascii="Times New Roman" w:hAnsi="Times New Roman"/>
          <w:color w:val="404040"/>
          <w:sz w:val="24"/>
        </w:rPr>
        <w:br/>
      </w:r>
      <w:r>
        <w:rPr>
          <w:rFonts w:ascii="Times New Roman" w:hAnsi="Times New Roman"/>
          <w:color w:val="404040"/>
          <w:sz w:val="24"/>
        </w:rPr>
        <w:t xml:space="preserve">о начале </w:t>
      </w:r>
      <w:r>
        <w:rPr>
          <w:rFonts w:ascii="Times New Roman" w:hAnsi="Times New Roman"/>
          <w:color w:val="404040"/>
          <w:sz w:val="24"/>
        </w:rPr>
        <w:t>публичных слушаний</w:t>
      </w:r>
      <w:r>
        <w:rPr>
          <w:rFonts w:ascii="Times New Roman" w:hAnsi="Times New Roman"/>
          <w:color w:val="404040"/>
          <w:sz w:val="24"/>
        </w:rPr>
        <w:t xml:space="preserve"> по проекту</w:t>
      </w:r>
    </w:p>
    <w:p w14:paraId="02000000">
      <w:pPr>
        <w:pStyle w:val="Style_2"/>
        <w:ind w:firstLine="737"/>
        <w:jc w:val="center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актуализированной схемы теплоснабжения г. Десногорска Смоленской области до 2033 года на период 2024-2035 годы</w:t>
      </w:r>
    </w:p>
    <w:p w14:paraId="03000000">
      <w:pPr>
        <w:pStyle w:val="Style_2"/>
        <w:ind w:firstLine="737"/>
        <w:rPr>
          <w:rFonts w:ascii="Times New Roman" w:hAnsi="Times New Roman"/>
          <w:color w:val="000000"/>
          <w:u w:val="single"/>
        </w:rPr>
      </w:pPr>
    </w:p>
    <w:p w14:paraId="04000000">
      <w:pPr>
        <w:pStyle w:val="Style_2"/>
        <w:ind w:firstLine="73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Перечень информационных материалов к рассматриваемому проекту:</w:t>
      </w:r>
    </w:p>
    <w:p w14:paraId="05000000">
      <w:pPr>
        <w:ind w:firstLine="737"/>
        <w:jc w:val="both"/>
        <w:rPr>
          <w:rFonts w:ascii="Times New Roman" w:hAnsi="Times New Roman"/>
          <w:color w:val="000000"/>
        </w:rPr>
      </w:pPr>
    </w:p>
    <w:p w14:paraId="06000000">
      <w:pPr>
        <w:pStyle w:val="Style_2"/>
        <w:ind w:firstLine="737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  <w:u w:val="single"/>
        </w:rPr>
        <w:t xml:space="preserve">Проект </w:t>
      </w:r>
      <w:r>
        <w:rPr>
          <w:rFonts w:ascii="Times New Roman" w:hAnsi="Times New Roman"/>
          <w:color w:val="000000"/>
          <w:u w:val="single"/>
        </w:rPr>
        <w:t>актуализированной схемы теплоснабжения г. Десногорска Смоленской области до 2033 года на период 2024-2035 годы</w:t>
      </w:r>
    </w:p>
    <w:p w14:paraId="07000000">
      <w:pPr>
        <w:pStyle w:val="Style_2"/>
        <w:ind w:firstLine="73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</w:rPr>
        <w:t xml:space="preserve">Проект и информационные материалы к нему будут размещены на официальном сайте (в информационной системе): </w:t>
      </w:r>
      <w:r>
        <w:rPr>
          <w:rFonts w:ascii="Times New Roman" w:hAnsi="Times New Roman"/>
          <w:color w:val="000000"/>
          <w:u w:val="single"/>
        </w:rPr>
        <w:t>https://desnogorsk.admin-smolensk.ru/strukturnye-podrazdeleniya-administracii/gorodskoe-hozyajstvo/shemy-vodosnabzheniya-vodootvedeniya-i-teplosnabzheniya-municipalnogo-obrazovaniya-gorod-desgorsk-smolenskoj-oblasti/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</w:rPr>
        <w:t>с «02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>мая</w:t>
      </w:r>
      <w:r>
        <w:rPr>
          <w:rFonts w:ascii="Times New Roman" w:hAnsi="Times New Roman"/>
          <w:color w:val="000000"/>
        </w:rPr>
        <w:t xml:space="preserve"> 2023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г. </w:t>
      </w:r>
    </w:p>
    <w:p w14:paraId="08000000">
      <w:pPr>
        <w:pStyle w:val="Style_2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Срок проведения </w:t>
      </w:r>
      <w:r>
        <w:rPr>
          <w:rFonts w:ascii="Times New Roman" w:hAnsi="Times New Roman"/>
          <w:color w:val="000000"/>
        </w:rPr>
        <w:t>публичных слушаний: «18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мая </w:t>
      </w:r>
      <w:r>
        <w:rPr>
          <w:rFonts w:ascii="Times New Roman" w:hAnsi="Times New Roman"/>
          <w:color w:val="000000"/>
        </w:rPr>
        <w:t xml:space="preserve">2023 г. </w:t>
      </w:r>
    </w:p>
    <w:p w14:paraId="09000000">
      <w:pPr>
        <w:pStyle w:val="Style_2"/>
        <w:ind/>
        <w:jc w:val="both"/>
        <w:rPr>
          <w:rStyle w:val="Style_3_ch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 документацией по подготовке и проведению </w:t>
      </w:r>
      <w:r>
        <w:rPr>
          <w:rFonts w:ascii="Times New Roman" w:hAnsi="Times New Roman"/>
          <w:color w:val="000000"/>
          <w:u w:val="single"/>
        </w:rPr>
        <w:t>публичных</w:t>
      </w:r>
      <w:r>
        <w:rPr>
          <w:rFonts w:ascii="Times New Roman" w:hAnsi="Times New Roman"/>
          <w:color w:val="000000"/>
          <w:u w:val="single"/>
        </w:rPr>
        <w:t xml:space="preserve"> слушаний</w:t>
      </w:r>
      <w:r>
        <w:rPr>
          <w:rFonts w:ascii="Times New Roman" w:hAnsi="Times New Roman"/>
          <w:color w:val="000000"/>
        </w:rPr>
        <w:t xml:space="preserve"> можно ознакомиться на экспозиции (экспозициях) по следующему адресу (адресам): </w:t>
      </w:r>
      <w:r>
        <w:rPr>
          <w:rFonts w:ascii="Times New Roman" w:hAnsi="Times New Roman"/>
          <w:color w:val="000000"/>
          <w:u w:val="single"/>
        </w:rPr>
        <w:t xml:space="preserve">в электронном виде с использованием  </w:t>
      </w:r>
      <w:r>
        <w:rPr>
          <w:rFonts w:ascii="Times New Roman" w:hAnsi="Times New Roman"/>
          <w:color w:val="000000"/>
          <w:u w:val="single"/>
        </w:rPr>
        <w:t>официального сайта Администрации муниципального образования                «город Десногорск» Смоленской области</w:t>
      </w: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Style w:val="Style_3_ch"/>
          <w:rFonts w:ascii="Times New Roman" w:hAnsi="Times New Roman"/>
          <w:color w:val="000000"/>
        </w:rPr>
        <w:fldChar w:fldCharType="begin"/>
      </w:r>
      <w:r>
        <w:rPr>
          <w:rStyle w:val="Style_3_ch"/>
          <w:rFonts w:ascii="Times New Roman" w:hAnsi="Times New Roman"/>
          <w:color w:val="000000"/>
        </w:rPr>
        <w:instrText>HYPERLINK "https://desnogorsk.admin-smolensk.ru/strukturnye-podrazdeleniya-administracii/gorodskoe-hozyajstvo/shemy-vodosnabzheniya-vodootvedeniya-i-teplosnabzheniya-municipalnogo-obrazovaniya-gorod-desgorsk-smolenskoj-oblasti/"</w:instrText>
      </w:r>
      <w:r>
        <w:rPr>
          <w:rStyle w:val="Style_3_ch"/>
          <w:rFonts w:ascii="Times New Roman" w:hAnsi="Times New Roman"/>
          <w:color w:val="000000"/>
        </w:rPr>
        <w:fldChar w:fldCharType="separate"/>
      </w:r>
      <w:r>
        <w:rPr>
          <w:rStyle w:val="Style_3_ch"/>
          <w:rFonts w:ascii="Times New Roman" w:hAnsi="Times New Roman"/>
          <w:color w:val="000000"/>
        </w:rPr>
        <w:t>https://desnogorsk.admin-smolensk.ru/strukturnye-podrazdeleniya-administracii/gorodskoe-hozyajstvo/shemy-vodosnabzheniya-vodootvedeniya-i-teplosnabzheniya-municipalnogo-obrazovaniya-gorod-desgorsk-smolenskoj-oblasti/</w:t>
      </w:r>
      <w:r>
        <w:rPr>
          <w:rStyle w:val="Style_3_ch"/>
          <w:rFonts w:ascii="Times New Roman" w:hAnsi="Times New Roman"/>
          <w:color w:val="000000"/>
        </w:rPr>
        <w:fldChar w:fldCharType="end"/>
      </w:r>
    </w:p>
    <w:p w14:paraId="0A000000">
      <w:pPr>
        <w:pStyle w:val="Style_2"/>
        <w:ind w:firstLine="7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Срок проведения экспозиции:</w:t>
      </w:r>
      <w:r>
        <w:rPr>
          <w:rFonts w:ascii="Times New Roman" w:hAnsi="Times New Roman"/>
          <w:color w:val="000000"/>
          <w:u w:val="single"/>
        </w:rPr>
        <w:t xml:space="preserve"> с 02.05.2023 9 час. 00 мин. до 12</w:t>
      </w:r>
      <w:r>
        <w:rPr>
          <w:rFonts w:ascii="Times New Roman" w:hAnsi="Times New Roman"/>
          <w:color w:val="000000"/>
          <w:u w:val="single"/>
        </w:rPr>
        <w:t>.05.2023                             16 час. 00 мин.</w:t>
      </w:r>
      <w:r>
        <w:rPr>
          <w:rFonts w:ascii="Times New Roman" w:hAnsi="Times New Roman"/>
          <w:color w:val="000000"/>
          <w:u w:val="single"/>
        </w:rPr>
        <w:t xml:space="preserve"> ,</w:t>
      </w:r>
      <w:r>
        <w:rPr>
          <w:rFonts w:ascii="Times New Roman" w:hAnsi="Times New Roman"/>
          <w:color w:val="000000"/>
          <w:sz w:val="20"/>
        </w:rPr>
        <w:t xml:space="preserve"> </w:t>
      </w:r>
    </w:p>
    <w:p w14:paraId="0B000000">
      <w:pPr>
        <w:pStyle w:val="Style_2"/>
        <w:ind w:firstLine="7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Предложения и замечания по проекту можно подавать в срок до 16.00 «</w:t>
      </w:r>
      <w:r>
        <w:rPr>
          <w:rFonts w:ascii="Times New Roman" w:hAnsi="Times New Roman"/>
          <w:color w:val="000000"/>
          <w:u w:val="single"/>
        </w:rPr>
        <w:t>12</w:t>
      </w:r>
      <w:r>
        <w:rPr>
          <w:rFonts w:ascii="Times New Roman" w:hAnsi="Times New Roman"/>
          <w:color w:val="000000"/>
          <w:u w:val="single"/>
        </w:rPr>
        <w:t>» мая               2023 г.:</w:t>
      </w:r>
    </w:p>
    <w:p w14:paraId="0C000000">
      <w:pPr>
        <w:ind w:firstLine="73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1) посредством </w:t>
      </w:r>
      <w:r>
        <w:rPr>
          <w:rFonts w:ascii="Times New Roman" w:hAnsi="Times New Roman"/>
          <w:color w:val="000000"/>
          <w:sz w:val="24"/>
          <w:u w:val="single"/>
        </w:rPr>
        <w:t>официального сайта</w:t>
      </w:r>
      <w:r>
        <w:rPr>
          <w:rFonts w:ascii="Times New Roman" w:hAnsi="Times New Roman"/>
          <w:color w:val="000000"/>
          <w:sz w:val="24"/>
        </w:rPr>
        <w:t xml:space="preserve"> или информационных систем (для общественных обсуждений),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0D000000">
      <w:pPr>
        <w:ind w:firstLine="73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2) в письменной форме по адресу: </w:t>
      </w:r>
      <w:r>
        <w:rPr>
          <w:rFonts w:ascii="Times New Roman" w:hAnsi="Times New Roman"/>
          <w:color w:val="000000"/>
          <w:sz w:val="24"/>
          <w:u w:val="single"/>
        </w:rPr>
        <w:t xml:space="preserve">Смоленская область, г. Десногорск, 2 </w:t>
      </w:r>
      <w:r>
        <w:rPr>
          <w:rFonts w:ascii="Times New Roman" w:hAnsi="Times New Roman"/>
          <w:color w:val="000000"/>
          <w:sz w:val="24"/>
          <w:u w:val="single"/>
        </w:rPr>
        <w:t>мкр</w:t>
      </w:r>
      <w:r>
        <w:rPr>
          <w:rFonts w:ascii="Times New Roman" w:hAnsi="Times New Roman"/>
          <w:color w:val="000000"/>
          <w:sz w:val="24"/>
          <w:u w:val="single"/>
        </w:rPr>
        <w:t xml:space="preserve">., стр. 1,      4 этаж, </w:t>
      </w:r>
      <w:r>
        <w:rPr>
          <w:rFonts w:ascii="Times New Roman" w:hAnsi="Times New Roman"/>
          <w:color w:val="000000"/>
          <w:sz w:val="24"/>
          <w:u w:val="single"/>
        </w:rPr>
        <w:t>каб</w:t>
      </w:r>
      <w:r>
        <w:rPr>
          <w:rFonts w:ascii="Times New Roman" w:hAnsi="Times New Roman"/>
          <w:color w:val="000000"/>
          <w:sz w:val="24"/>
          <w:u w:val="single"/>
        </w:rPr>
        <w:t xml:space="preserve">. 401 по предварительной записи по телефону 8(48153) 7-19-33 </w:t>
      </w:r>
      <w:r>
        <w:rPr>
          <w:rFonts w:ascii="Times New Roman" w:hAnsi="Times New Roman"/>
          <w:color w:val="000000"/>
          <w:sz w:val="24"/>
        </w:rPr>
        <w:t xml:space="preserve">Участники </w:t>
      </w:r>
      <w:r>
        <w:rPr>
          <w:rFonts w:ascii="Times New Roman" w:hAnsi="Times New Roman"/>
          <w:color w:val="000000"/>
          <w:sz w:val="24"/>
        </w:rPr>
        <w:t>публичных слушаний</w:t>
      </w:r>
      <w:r>
        <w:rPr>
          <w:rFonts w:ascii="Times New Roman" w:hAnsi="Times New Roman"/>
          <w:color w:val="000000"/>
          <w:sz w:val="24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 </w:t>
      </w:r>
      <w:r>
        <w:rPr>
          <w:rFonts w:ascii="Times New Roman" w:hAnsi="Times New Roman"/>
          <w:color w:val="000000"/>
          <w:sz w:val="24"/>
        </w:rPr>
        <w:t xml:space="preserve">В случае внесения замечаний и предложений, касающихся проекта, подлежащего рассмотрению на </w:t>
      </w:r>
      <w:r>
        <w:rPr>
          <w:rFonts w:ascii="Times New Roman" w:hAnsi="Times New Roman"/>
          <w:color w:val="000000"/>
          <w:sz w:val="24"/>
        </w:rPr>
        <w:t>публичных слушаний</w:t>
      </w:r>
      <w:r>
        <w:rPr>
          <w:rFonts w:ascii="Times New Roman" w:hAnsi="Times New Roman"/>
          <w:color w:val="000000"/>
          <w:sz w:val="24"/>
        </w:rPr>
        <w:t xml:space="preserve">, посредством официального сайта или информационных систем не требуется предоставление сведений об участнике </w:t>
      </w:r>
      <w:r>
        <w:rPr>
          <w:rFonts w:ascii="Times New Roman" w:hAnsi="Times New Roman"/>
          <w:color w:val="000000"/>
          <w:sz w:val="24"/>
        </w:rPr>
        <w:t>публичных слушаний</w:t>
      </w:r>
      <w:r>
        <w:rPr>
          <w:rFonts w:ascii="Times New Roman" w:hAnsi="Times New Roman"/>
          <w:color w:val="000000"/>
          <w:sz w:val="24"/>
        </w:rPr>
        <w:t xml:space="preserve"> при условии, что эти сведения содержатся на официальном сайте или в информационных системах.</w:t>
      </w:r>
    </w:p>
    <w:p w14:paraId="0E000000">
      <w:pPr>
        <w:ind w:firstLine="73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Участники </w:t>
      </w:r>
      <w:r>
        <w:rPr>
          <w:rFonts w:ascii="Times New Roman" w:hAnsi="Times New Roman"/>
          <w:color w:val="000000"/>
          <w:sz w:val="24"/>
        </w:rPr>
        <w:t>публичных слушаний</w:t>
      </w:r>
      <w:r>
        <w:rPr>
          <w:rFonts w:ascii="Times New Roman" w:hAnsi="Times New Roman"/>
          <w:color w:val="000000"/>
          <w:sz w:val="24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r>
        <w:rPr>
          <w:rFonts w:ascii="Times New Roman" w:hAnsi="Times New Roman"/>
          <w:color w:val="000000"/>
          <w:sz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14:paraId="0F000000">
      <w:pPr>
        <w:ind w:firstLine="73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Порядок проведения </w:t>
      </w:r>
      <w:r>
        <w:rPr>
          <w:rFonts w:ascii="Times New Roman" w:hAnsi="Times New Roman"/>
          <w:color w:val="000000"/>
          <w:sz w:val="24"/>
        </w:rPr>
        <w:t>публичных слушаний</w:t>
      </w:r>
      <w:r>
        <w:rPr>
          <w:rFonts w:ascii="Times New Roman" w:hAnsi="Times New Roman"/>
          <w:color w:val="000000"/>
          <w:sz w:val="24"/>
        </w:rPr>
        <w:t xml:space="preserve"> определен в </w:t>
      </w:r>
      <w:r>
        <w:rPr>
          <w:rFonts w:ascii="Times New Roman" w:hAnsi="Times New Roman"/>
          <w:color w:val="000000"/>
          <w:sz w:val="24"/>
          <w:u w:val="single"/>
        </w:rPr>
        <w:t xml:space="preserve">решении </w:t>
      </w:r>
      <w:r>
        <w:rPr>
          <w:rFonts w:ascii="Times New Roman" w:hAnsi="Times New Roman"/>
          <w:color w:val="000000"/>
          <w:sz w:val="24"/>
          <w:u w:val="single"/>
        </w:rPr>
        <w:t>Десногорского</w:t>
      </w:r>
      <w:r>
        <w:rPr>
          <w:rFonts w:ascii="Times New Roman" w:hAnsi="Times New Roman"/>
          <w:color w:val="000000"/>
          <w:sz w:val="24"/>
          <w:u w:val="single"/>
        </w:rPr>
        <w:t xml:space="preserve"> городского Совета от 29.03.2021 № 159 «Об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муниципальном образовании «город Десногорск» Смоленской области».</w:t>
      </w:r>
    </w:p>
    <w:p w14:paraId="10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Организатор </w:t>
      </w:r>
      <w:r>
        <w:rPr>
          <w:rFonts w:ascii="Times New Roman" w:hAnsi="Times New Roman"/>
          <w:color w:val="000000"/>
          <w:sz w:val="24"/>
        </w:rPr>
        <w:t>публичных слушаний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u w:val="single"/>
        </w:rPr>
        <w:t>Комитет по городскому хозяйству и промышленному комплексу Администрации муниципального образования «город Десногорск» Смоле</w:t>
      </w:r>
      <w:bookmarkStart w:id="1" w:name="_GoBack"/>
      <w:bookmarkEnd w:id="1"/>
      <w:r>
        <w:rPr>
          <w:rFonts w:ascii="Times New Roman" w:hAnsi="Times New Roman"/>
          <w:color w:val="000000"/>
          <w:sz w:val="24"/>
          <w:u w:val="single"/>
        </w:rPr>
        <w:t>нской области.</w:t>
      </w:r>
    </w:p>
    <w:sectPr>
      <w:pgSz w:h="16838" w:w="11906"/>
      <w:pgMar w:bottom="822" w:footer="708" w:gutter="0" w:header="708" w:left="1276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color w:val="000000"/>
      <w:sz w:val="20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0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2" w:type="paragraph">
    <w:name w:val="Таблицы (моноширинный)"/>
    <w:basedOn w:val="Style_4"/>
    <w:next w:val="Style_4"/>
    <w:link w:val="Style_2_ch"/>
    <w:pPr>
      <w:widowControl w:val="0"/>
      <w:ind/>
    </w:pPr>
    <w:rPr>
      <w:rFonts w:ascii="Courier New" w:hAnsi="Courier New"/>
      <w:sz w:val="24"/>
    </w:rPr>
  </w:style>
  <w:style w:styleId="Style_2_ch" w:type="character">
    <w:name w:val="Таблицы (моноширинный)"/>
    <w:basedOn w:val="Style_4_ch"/>
    <w:link w:val="Style_2"/>
    <w:rPr>
      <w:rFonts w:ascii="Courier New" w:hAnsi="Courier New"/>
      <w:sz w:val="24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" w:type="paragraph">
    <w:name w:val="heading 1"/>
    <w:basedOn w:val="Style_4"/>
    <w:next w:val="Style_4"/>
    <w:link w:val="Style_1_ch"/>
    <w:uiPriority w:val="9"/>
    <w:qFormat/>
    <w:pPr>
      <w:keepNext w:val="1"/>
      <w:tabs>
        <w:tab w:leader="none" w:pos="0" w:val="left"/>
      </w:tabs>
      <w:ind/>
      <w:jc w:val="center"/>
      <w:outlineLvl w:val="0"/>
    </w:pPr>
    <w:rPr>
      <w:b w:val="1"/>
      <w:sz w:val="28"/>
    </w:rPr>
  </w:style>
  <w:style w:styleId="Style_1_ch" w:type="character">
    <w:name w:val="heading 1"/>
    <w:basedOn w:val="Style_4_ch"/>
    <w:link w:val="Style_1"/>
    <w:rPr>
      <w:b w:val="1"/>
      <w:sz w:val="28"/>
    </w:rPr>
  </w:style>
  <w:style w:styleId="Style_13" w:type="paragraph">
    <w:name w:val="Цветовое выделение"/>
    <w:link w:val="Style_13_ch"/>
    <w:rPr>
      <w:b w:val="1"/>
      <w:color w:val="26282F"/>
    </w:rPr>
  </w:style>
  <w:style w:styleId="Style_13_ch" w:type="character">
    <w:name w:val="Цветовое выделение"/>
    <w:link w:val="Style_13"/>
    <w:rPr>
      <w:b w:val="1"/>
      <w:color w:val="26282F"/>
    </w:rPr>
  </w:style>
  <w:style w:styleId="Style_3" w:type="paragraph">
    <w:name w:val="Hyperlink"/>
    <w:link w:val="Style_3_ch"/>
    <w:rPr>
      <w:color w:val="000080"/>
      <w:u w:val="single"/>
    </w:rPr>
  </w:style>
  <w:style w:styleId="Style_3_ch" w:type="character">
    <w:name w:val="Hyperlink"/>
    <w:link w:val="Style_3"/>
    <w:rPr>
      <w:color w:val="000080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4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4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4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4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4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2023-04-20T09:09:30Z</dcterms:modified>
</cp:coreProperties>
</file>