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5761CE" w:rsidRPr="00395EE0" w:rsidRDefault="005761CE" w:rsidP="008E25E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>о деятельности Контрольно-ревизионной комиссии муниципального образования «</w:t>
      </w:r>
      <w:r w:rsidR="00F646C9" w:rsidRPr="00395EE0">
        <w:rPr>
          <w:rFonts w:ascii="Times New Roman" w:hAnsi="Times New Roman"/>
          <w:b/>
          <w:bCs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b/>
          <w:bCs/>
          <w:sz w:val="28"/>
          <w:szCs w:val="28"/>
        </w:rPr>
        <w:t xml:space="preserve">» Смоленской области </w:t>
      </w: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>в 2017 году</w:t>
      </w:r>
    </w:p>
    <w:p w:rsidR="005761CE" w:rsidRPr="00395EE0" w:rsidRDefault="005761CE" w:rsidP="00395EE0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761CE" w:rsidRPr="00395EE0" w:rsidRDefault="005761CE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 xml:space="preserve">Раздел 1. Общие </w:t>
      </w:r>
      <w:r w:rsidR="00645330" w:rsidRPr="00395EE0">
        <w:rPr>
          <w:rFonts w:ascii="Times New Roman" w:hAnsi="Times New Roman"/>
          <w:b/>
          <w:bCs/>
          <w:sz w:val="28"/>
          <w:szCs w:val="28"/>
        </w:rPr>
        <w:t>положения</w:t>
      </w:r>
    </w:p>
    <w:p w:rsidR="00645330" w:rsidRPr="00395EE0" w:rsidRDefault="00645330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EE0">
        <w:rPr>
          <w:rFonts w:ascii="Times New Roman" w:hAnsi="Times New Roman"/>
          <w:sz w:val="28"/>
          <w:szCs w:val="28"/>
        </w:rPr>
        <w:t>Настоящий отчет о деятельности Контрольно-ревизионной комиссии муниципального образования «</w:t>
      </w:r>
      <w:r w:rsidR="00F646C9" w:rsidRPr="00395EE0">
        <w:rPr>
          <w:rFonts w:ascii="Times New Roman" w:hAnsi="Times New Roman"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sz w:val="28"/>
          <w:szCs w:val="28"/>
        </w:rPr>
        <w:t xml:space="preserve">» Смоленской области в 2017 </w:t>
      </w:r>
      <w:r w:rsidR="00645330" w:rsidRPr="00395EE0">
        <w:rPr>
          <w:rFonts w:ascii="Times New Roman" w:hAnsi="Times New Roman"/>
          <w:sz w:val="28"/>
          <w:szCs w:val="28"/>
        </w:rPr>
        <w:t>году</w:t>
      </w:r>
      <w:r w:rsidRPr="00395EE0">
        <w:rPr>
          <w:rFonts w:ascii="Times New Roman" w:hAnsi="Times New Roman"/>
          <w:sz w:val="28"/>
          <w:szCs w:val="28"/>
        </w:rPr>
        <w:t xml:space="preserve"> представляется </w:t>
      </w:r>
      <w:proofErr w:type="spellStart"/>
      <w:r w:rsidR="00F646C9" w:rsidRPr="00395EE0">
        <w:rPr>
          <w:rFonts w:ascii="Times New Roman" w:hAnsi="Times New Roman"/>
          <w:sz w:val="28"/>
          <w:szCs w:val="28"/>
        </w:rPr>
        <w:t>Десногорскому</w:t>
      </w:r>
      <w:proofErr w:type="spellEnd"/>
      <w:r w:rsidR="00F646C9" w:rsidRPr="00395EE0">
        <w:rPr>
          <w:rFonts w:ascii="Times New Roman" w:hAnsi="Times New Roman"/>
          <w:sz w:val="28"/>
          <w:szCs w:val="28"/>
        </w:rPr>
        <w:t xml:space="preserve"> городскому Совету </w:t>
      </w:r>
      <w:r w:rsidRPr="00395EE0">
        <w:rPr>
          <w:rFonts w:ascii="Times New Roman" w:hAnsi="Times New Roman"/>
          <w:sz w:val="28"/>
          <w:szCs w:val="28"/>
        </w:rPr>
        <w:t>в соответствии с частью 2 статьи 19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395E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 xml:space="preserve">и пунктом </w:t>
      </w:r>
      <w:r w:rsidR="00F646C9" w:rsidRPr="00395EE0">
        <w:rPr>
          <w:rFonts w:ascii="Times New Roman" w:hAnsi="Times New Roman"/>
          <w:sz w:val="28"/>
          <w:szCs w:val="28"/>
        </w:rPr>
        <w:t>4.27</w:t>
      </w:r>
      <w:r w:rsidRPr="00395EE0">
        <w:rPr>
          <w:rFonts w:ascii="Times New Roman" w:hAnsi="Times New Roman"/>
          <w:sz w:val="28"/>
          <w:szCs w:val="28"/>
        </w:rPr>
        <w:t xml:space="preserve"> Положения о Контрольно-ревизионной комиссии муниципального образования «</w:t>
      </w:r>
      <w:r w:rsidR="00F646C9" w:rsidRPr="00395EE0">
        <w:rPr>
          <w:rFonts w:ascii="Times New Roman" w:hAnsi="Times New Roman"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sz w:val="28"/>
          <w:szCs w:val="28"/>
        </w:rPr>
        <w:t>» Смоленской области</w:t>
      </w:r>
      <w:r w:rsidR="007F3AEF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="007F3AEF">
        <w:rPr>
          <w:rFonts w:ascii="Times New Roman" w:hAnsi="Times New Roman"/>
          <w:sz w:val="28"/>
          <w:szCs w:val="28"/>
        </w:rPr>
        <w:t xml:space="preserve"> по тексту – Контрольно-ревизионная комиссия)</w:t>
      </w:r>
      <w:r w:rsidRPr="00395EE0">
        <w:rPr>
          <w:rFonts w:ascii="Times New Roman" w:hAnsi="Times New Roman"/>
          <w:sz w:val="28"/>
          <w:szCs w:val="28"/>
        </w:rPr>
        <w:t xml:space="preserve">, утвержденного решением </w:t>
      </w:r>
      <w:proofErr w:type="spellStart"/>
      <w:r w:rsidR="00F646C9" w:rsidRPr="00395EE0">
        <w:rPr>
          <w:rFonts w:ascii="Times New Roman" w:hAnsi="Times New Roman"/>
          <w:sz w:val="28"/>
          <w:szCs w:val="28"/>
        </w:rPr>
        <w:t>Десногорского</w:t>
      </w:r>
      <w:proofErr w:type="spellEnd"/>
      <w:r w:rsidR="00F646C9" w:rsidRPr="00395EE0">
        <w:rPr>
          <w:rFonts w:ascii="Times New Roman" w:hAnsi="Times New Roman"/>
          <w:sz w:val="28"/>
          <w:szCs w:val="28"/>
        </w:rPr>
        <w:t xml:space="preserve"> городского Совета </w:t>
      </w:r>
      <w:r w:rsidRPr="00395EE0">
        <w:rPr>
          <w:rFonts w:ascii="Times New Roman" w:hAnsi="Times New Roman"/>
          <w:sz w:val="28"/>
          <w:szCs w:val="28"/>
        </w:rPr>
        <w:t>от</w:t>
      </w:r>
      <w:r w:rsidR="00A16664" w:rsidRPr="00395EE0">
        <w:rPr>
          <w:rFonts w:ascii="Times New Roman" w:hAnsi="Times New Roman"/>
          <w:sz w:val="28"/>
          <w:szCs w:val="28"/>
        </w:rPr>
        <w:t xml:space="preserve"> 25.</w:t>
      </w:r>
      <w:r w:rsidRPr="00395EE0">
        <w:rPr>
          <w:rFonts w:ascii="Times New Roman" w:hAnsi="Times New Roman"/>
          <w:sz w:val="28"/>
          <w:szCs w:val="28"/>
        </w:rPr>
        <w:t>1</w:t>
      </w:r>
      <w:r w:rsidR="00A16664" w:rsidRPr="00395EE0">
        <w:rPr>
          <w:rFonts w:ascii="Times New Roman" w:hAnsi="Times New Roman"/>
          <w:sz w:val="28"/>
          <w:szCs w:val="28"/>
        </w:rPr>
        <w:t>0</w:t>
      </w:r>
      <w:r w:rsidRPr="00395EE0">
        <w:rPr>
          <w:rFonts w:ascii="Times New Roman" w:hAnsi="Times New Roman"/>
          <w:sz w:val="28"/>
          <w:szCs w:val="28"/>
        </w:rPr>
        <w:t>.2012 № 6</w:t>
      </w:r>
      <w:r w:rsidR="00A16664" w:rsidRPr="00395EE0">
        <w:rPr>
          <w:rFonts w:ascii="Times New Roman" w:hAnsi="Times New Roman"/>
          <w:sz w:val="28"/>
          <w:szCs w:val="28"/>
        </w:rPr>
        <w:t>98</w:t>
      </w:r>
      <w:r w:rsidRPr="00395EE0">
        <w:rPr>
          <w:rFonts w:ascii="Times New Roman" w:hAnsi="Times New Roman"/>
          <w:sz w:val="28"/>
          <w:szCs w:val="28"/>
        </w:rPr>
        <w:t xml:space="preserve"> (в ред</w:t>
      </w:r>
      <w:r w:rsidR="00213D6E" w:rsidRPr="00395EE0">
        <w:rPr>
          <w:rFonts w:ascii="Times New Roman" w:hAnsi="Times New Roman"/>
          <w:sz w:val="28"/>
          <w:szCs w:val="28"/>
        </w:rPr>
        <w:t>акции решения</w:t>
      </w:r>
      <w:r w:rsidRPr="0039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64" w:rsidRPr="00395EE0">
        <w:rPr>
          <w:rFonts w:ascii="Times New Roman" w:hAnsi="Times New Roman"/>
          <w:sz w:val="28"/>
          <w:szCs w:val="28"/>
        </w:rPr>
        <w:t>Десногорского</w:t>
      </w:r>
      <w:proofErr w:type="spellEnd"/>
      <w:r w:rsidR="00A16664" w:rsidRPr="00395EE0">
        <w:rPr>
          <w:rFonts w:ascii="Times New Roman" w:hAnsi="Times New Roman"/>
          <w:sz w:val="28"/>
          <w:szCs w:val="28"/>
        </w:rPr>
        <w:t xml:space="preserve"> городского Совета </w:t>
      </w:r>
      <w:r w:rsidR="00213D6E" w:rsidRPr="00395EE0">
        <w:rPr>
          <w:rFonts w:ascii="Times New Roman" w:hAnsi="Times New Roman"/>
          <w:sz w:val="28"/>
          <w:szCs w:val="28"/>
        </w:rPr>
        <w:t>от 02.09.2016 № 231</w:t>
      </w:r>
      <w:r w:rsidRPr="00395EE0">
        <w:rPr>
          <w:rFonts w:ascii="Times New Roman" w:hAnsi="Times New Roman"/>
          <w:sz w:val="28"/>
          <w:szCs w:val="28"/>
        </w:rPr>
        <w:t>).</w:t>
      </w: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В представленном отчете отражены основные направления деятельности Контрольно-ревизионной комиссии в 2017</w:t>
      </w:r>
      <w:r w:rsidR="00645330" w:rsidRPr="00395EE0">
        <w:rPr>
          <w:rFonts w:ascii="Times New Roman" w:hAnsi="Times New Roman"/>
          <w:sz w:val="28"/>
          <w:szCs w:val="28"/>
        </w:rPr>
        <w:t xml:space="preserve"> году</w:t>
      </w:r>
      <w:r w:rsidRPr="00395EE0">
        <w:rPr>
          <w:rFonts w:ascii="Times New Roman" w:hAnsi="Times New Roman"/>
          <w:sz w:val="28"/>
          <w:szCs w:val="28"/>
        </w:rPr>
        <w:t>.</w:t>
      </w:r>
      <w:r w:rsidR="00645330" w:rsidRPr="00395EE0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Контрольно-ревизионной комиссией в 2017 году проводились экспертно-аналитические и контрольные мероприятия в соответствии с задачами и полномочиями, возложенными на нее Бюджетным кодексом Российской Федерации, федеральны</w:t>
      </w:r>
      <w:r w:rsidR="00645330" w:rsidRPr="00395EE0">
        <w:rPr>
          <w:rFonts w:ascii="Times New Roman" w:hAnsi="Times New Roman"/>
          <w:sz w:val="28"/>
          <w:szCs w:val="28"/>
        </w:rPr>
        <w:t>м законом от 07.02.2011 № 6-ФЗ</w:t>
      </w:r>
      <w:proofErr w:type="gramStart"/>
      <w:r w:rsidR="00645330" w:rsidRPr="00395EE0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645330" w:rsidRPr="00395EE0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 w:rsidRPr="00395EE0">
        <w:rPr>
          <w:rFonts w:ascii="Times New Roman" w:hAnsi="Times New Roman"/>
          <w:sz w:val="28"/>
          <w:szCs w:val="28"/>
        </w:rPr>
        <w:t>, Положением о Контрольно-ревизионной комиссии, утвержденным решением</w:t>
      </w:r>
      <w:r w:rsidR="00645330" w:rsidRPr="00395E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5330" w:rsidRPr="00395EE0">
        <w:rPr>
          <w:rFonts w:ascii="Times New Roman" w:hAnsi="Times New Roman"/>
          <w:sz w:val="28"/>
          <w:szCs w:val="28"/>
        </w:rPr>
        <w:t>Десногорского</w:t>
      </w:r>
      <w:proofErr w:type="spellEnd"/>
      <w:r w:rsidR="00645330" w:rsidRPr="00395EE0">
        <w:rPr>
          <w:rFonts w:ascii="Times New Roman" w:hAnsi="Times New Roman"/>
          <w:sz w:val="28"/>
          <w:szCs w:val="28"/>
        </w:rPr>
        <w:t xml:space="preserve"> городского Совета от 25.10.2012 № 698 (в редакции решения </w:t>
      </w:r>
      <w:proofErr w:type="spellStart"/>
      <w:r w:rsidR="00645330" w:rsidRPr="00395EE0">
        <w:rPr>
          <w:rFonts w:ascii="Times New Roman" w:hAnsi="Times New Roman"/>
          <w:sz w:val="28"/>
          <w:szCs w:val="28"/>
        </w:rPr>
        <w:t>Десногорского</w:t>
      </w:r>
      <w:proofErr w:type="spellEnd"/>
      <w:r w:rsidR="00645330" w:rsidRPr="00395EE0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="00645330" w:rsidRPr="00395EE0">
        <w:rPr>
          <w:rFonts w:ascii="Times New Roman" w:hAnsi="Times New Roman"/>
          <w:sz w:val="28"/>
          <w:szCs w:val="28"/>
        </w:rPr>
        <w:t>Совета от 02.09.2016 № 231)</w:t>
      </w:r>
      <w:r w:rsidRPr="00395EE0">
        <w:rPr>
          <w:rFonts w:ascii="Times New Roman" w:hAnsi="Times New Roman"/>
          <w:sz w:val="28"/>
          <w:szCs w:val="28"/>
        </w:rPr>
        <w:t xml:space="preserve">, а также согласно Плану работы Контрольно-ревизионной комиссии на 2017 год, утвержденного </w:t>
      </w:r>
      <w:r w:rsidR="00645330" w:rsidRPr="00395EE0">
        <w:rPr>
          <w:rFonts w:ascii="Times New Roman" w:hAnsi="Times New Roman"/>
          <w:sz w:val="28"/>
          <w:szCs w:val="28"/>
        </w:rPr>
        <w:t xml:space="preserve">распоряжением </w:t>
      </w:r>
      <w:r w:rsidRPr="00395EE0">
        <w:rPr>
          <w:rFonts w:ascii="Times New Roman" w:hAnsi="Times New Roman"/>
          <w:sz w:val="28"/>
          <w:szCs w:val="28"/>
        </w:rPr>
        <w:t xml:space="preserve">от </w:t>
      </w:r>
      <w:r w:rsidR="00645330" w:rsidRPr="00395EE0">
        <w:rPr>
          <w:rFonts w:ascii="Times New Roman" w:hAnsi="Times New Roman"/>
          <w:sz w:val="28"/>
          <w:szCs w:val="28"/>
        </w:rPr>
        <w:t>25 декабря 2016 года №</w:t>
      </w:r>
      <w:r w:rsidR="00395EE0">
        <w:rPr>
          <w:rFonts w:ascii="Times New Roman" w:hAnsi="Times New Roman"/>
          <w:sz w:val="28"/>
          <w:szCs w:val="28"/>
        </w:rPr>
        <w:t>12</w:t>
      </w:r>
      <w:r w:rsidRPr="00395EE0">
        <w:rPr>
          <w:rFonts w:ascii="Times New Roman" w:hAnsi="Times New Roman"/>
          <w:sz w:val="28"/>
          <w:szCs w:val="28"/>
        </w:rPr>
        <w:t>.</w:t>
      </w:r>
      <w:proofErr w:type="gramEnd"/>
      <w:r w:rsidR="00645330" w:rsidRPr="00395EE0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 xml:space="preserve">Все мероприятия, предусмотренные Планом работы Контрольно-ревизионной </w:t>
      </w:r>
      <w:r w:rsidR="007F3AEF">
        <w:rPr>
          <w:rFonts w:ascii="Times New Roman" w:hAnsi="Times New Roman"/>
          <w:sz w:val="28"/>
          <w:szCs w:val="28"/>
        </w:rPr>
        <w:t xml:space="preserve">комиссии </w:t>
      </w:r>
      <w:r w:rsidRPr="00395EE0">
        <w:rPr>
          <w:rFonts w:ascii="Times New Roman" w:hAnsi="Times New Roman"/>
          <w:sz w:val="28"/>
          <w:szCs w:val="28"/>
        </w:rPr>
        <w:t xml:space="preserve">на 2017 </w:t>
      </w:r>
      <w:r w:rsidRPr="00395EE0">
        <w:rPr>
          <w:rFonts w:ascii="Times New Roman" w:hAnsi="Times New Roman"/>
          <w:sz w:val="28"/>
          <w:szCs w:val="28"/>
        </w:rPr>
        <w:lastRenderedPageBreak/>
        <w:t xml:space="preserve">год, выполнены. </w:t>
      </w: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В соответствии с утвержденным Планом работы Контрольно-ревизионной комиссии на 2017 год осуществлялась деятельность по следующим направлениям:</w:t>
      </w: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- экспертно-аналитическая деятельность;</w:t>
      </w: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- контрольная деятельность;</w:t>
      </w: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- о</w:t>
      </w:r>
      <w:r w:rsidRPr="00395EE0">
        <w:rPr>
          <w:rFonts w:ascii="Times New Roman" w:hAnsi="Times New Roman"/>
          <w:bCs/>
          <w:color w:val="1E1E1E"/>
          <w:sz w:val="28"/>
          <w:szCs w:val="28"/>
        </w:rPr>
        <w:t>рганизационные мероприятия.</w:t>
      </w:r>
    </w:p>
    <w:p w:rsidR="007F3AEF" w:rsidRDefault="007F3AEF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page3"/>
      <w:bookmarkEnd w:id="0"/>
      <w:r>
        <w:rPr>
          <w:rFonts w:ascii="Times New Roman" w:hAnsi="Times New Roman"/>
          <w:bCs/>
          <w:sz w:val="28"/>
          <w:szCs w:val="28"/>
        </w:rPr>
        <w:t xml:space="preserve">Сотрудники </w:t>
      </w:r>
      <w:r w:rsidR="005761CE" w:rsidRPr="00395EE0">
        <w:rPr>
          <w:rFonts w:ascii="Times New Roman" w:hAnsi="Times New Roman"/>
          <w:bCs/>
          <w:sz w:val="28"/>
          <w:szCs w:val="28"/>
        </w:rPr>
        <w:t xml:space="preserve">Контрольно-ревизионной комиссии участвуют в разработке проектов муниципальных нормативных актов, осуществляют консультативную работу по вопросам, возникающим в процессе текущей работы органов местного самоуправления, муниципальных учреждений, муниципальных унитарных предприятий и </w:t>
      </w:r>
      <w:proofErr w:type="gramStart"/>
      <w:r w:rsidR="005761CE" w:rsidRPr="00395EE0">
        <w:rPr>
          <w:rFonts w:ascii="Times New Roman" w:hAnsi="Times New Roman"/>
          <w:bCs/>
          <w:sz w:val="28"/>
          <w:szCs w:val="28"/>
        </w:rPr>
        <w:t>вопросам</w:t>
      </w:r>
      <w:proofErr w:type="gramEnd"/>
      <w:r w:rsidR="005761CE" w:rsidRPr="00395EE0">
        <w:rPr>
          <w:rFonts w:ascii="Times New Roman" w:hAnsi="Times New Roman"/>
          <w:bCs/>
          <w:sz w:val="28"/>
          <w:szCs w:val="28"/>
        </w:rPr>
        <w:t xml:space="preserve"> входящим в компетенцию Контрольно-ревизионной комиссии.</w:t>
      </w:r>
      <w:r w:rsidR="00703FC1" w:rsidRPr="00395EE0">
        <w:rPr>
          <w:rFonts w:ascii="Times New Roman" w:hAnsi="Times New Roman"/>
          <w:bCs/>
          <w:sz w:val="28"/>
          <w:szCs w:val="28"/>
        </w:rPr>
        <w:t xml:space="preserve"> </w:t>
      </w:r>
    </w:p>
    <w:p w:rsidR="00703FC1" w:rsidRPr="00395EE0" w:rsidRDefault="00703FC1" w:rsidP="007F3AE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 xml:space="preserve">В 2017 году Контрольно-ревизионной комиссией проведено </w:t>
      </w:r>
      <w:r w:rsidR="00271975">
        <w:rPr>
          <w:rFonts w:ascii="Times New Roman" w:hAnsi="Times New Roman"/>
          <w:sz w:val="28"/>
          <w:szCs w:val="28"/>
        </w:rPr>
        <w:t>21</w:t>
      </w:r>
      <w:r w:rsidRPr="00395EE0">
        <w:rPr>
          <w:rFonts w:ascii="Times New Roman" w:hAnsi="Times New Roman"/>
          <w:sz w:val="28"/>
          <w:szCs w:val="28"/>
        </w:rPr>
        <w:t xml:space="preserve"> мероприяти</w:t>
      </w:r>
      <w:r w:rsidR="008E25E5">
        <w:rPr>
          <w:rFonts w:ascii="Times New Roman" w:hAnsi="Times New Roman"/>
          <w:sz w:val="28"/>
          <w:szCs w:val="28"/>
        </w:rPr>
        <w:t>е</w:t>
      </w:r>
      <w:r w:rsidR="00271975">
        <w:rPr>
          <w:rFonts w:ascii="Times New Roman" w:hAnsi="Times New Roman"/>
          <w:sz w:val="28"/>
          <w:szCs w:val="28"/>
        </w:rPr>
        <w:t>, из них 1</w:t>
      </w:r>
      <w:r w:rsidRPr="00395EE0">
        <w:rPr>
          <w:rFonts w:ascii="Times New Roman" w:hAnsi="Times New Roman"/>
          <w:sz w:val="28"/>
          <w:szCs w:val="28"/>
        </w:rPr>
        <w:t xml:space="preserve">6 экспертно-аналитических </w:t>
      </w:r>
      <w:r w:rsidR="00395EE0">
        <w:rPr>
          <w:rFonts w:ascii="Times New Roman" w:hAnsi="Times New Roman"/>
          <w:sz w:val="28"/>
          <w:szCs w:val="28"/>
        </w:rPr>
        <w:t>и 5</w:t>
      </w:r>
      <w:r w:rsidRPr="00395EE0">
        <w:rPr>
          <w:rFonts w:ascii="Times New Roman" w:hAnsi="Times New Roman"/>
          <w:sz w:val="28"/>
          <w:szCs w:val="28"/>
        </w:rPr>
        <w:t xml:space="preserve"> контрольных мероприятий.</w:t>
      </w:r>
      <w:r w:rsidR="007F3AEF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 xml:space="preserve">Контрольными и экспертно-аналитическими мероприятиями охвачено </w:t>
      </w:r>
      <w:r w:rsidR="008E25E5">
        <w:rPr>
          <w:rFonts w:ascii="Times New Roman" w:hAnsi="Times New Roman"/>
          <w:sz w:val="28"/>
          <w:szCs w:val="28"/>
        </w:rPr>
        <w:t>15</w:t>
      </w:r>
      <w:r w:rsidRPr="00395EE0">
        <w:rPr>
          <w:rFonts w:ascii="Times New Roman" w:hAnsi="Times New Roman"/>
          <w:sz w:val="28"/>
          <w:szCs w:val="28"/>
        </w:rPr>
        <w:t xml:space="preserve"> объект</w:t>
      </w:r>
      <w:r w:rsidR="008E25E5">
        <w:rPr>
          <w:rFonts w:ascii="Times New Roman" w:hAnsi="Times New Roman"/>
          <w:sz w:val="28"/>
          <w:szCs w:val="28"/>
        </w:rPr>
        <w:t>ов</w:t>
      </w:r>
      <w:r w:rsidRPr="00395EE0">
        <w:rPr>
          <w:rFonts w:ascii="Times New Roman" w:hAnsi="Times New Roman"/>
          <w:sz w:val="28"/>
          <w:szCs w:val="28"/>
        </w:rPr>
        <w:t xml:space="preserve"> контроля. По результатам экспертно-аналитических мероприятий подготовлено </w:t>
      </w:r>
      <w:r w:rsidR="00483E07" w:rsidRPr="00395EE0">
        <w:rPr>
          <w:rFonts w:ascii="Times New Roman" w:hAnsi="Times New Roman"/>
          <w:sz w:val="28"/>
          <w:szCs w:val="28"/>
        </w:rPr>
        <w:t>1</w:t>
      </w:r>
      <w:r w:rsidRPr="00395EE0">
        <w:rPr>
          <w:rFonts w:ascii="Times New Roman" w:hAnsi="Times New Roman"/>
          <w:sz w:val="28"/>
          <w:szCs w:val="28"/>
        </w:rPr>
        <w:t>6 заключений, по результатам контрольных мероприятий составлен</w:t>
      </w:r>
      <w:r w:rsidR="00271975">
        <w:rPr>
          <w:rFonts w:ascii="Times New Roman" w:hAnsi="Times New Roman"/>
          <w:sz w:val="28"/>
          <w:szCs w:val="28"/>
        </w:rPr>
        <w:t>о</w:t>
      </w:r>
      <w:r w:rsidRPr="00395EE0">
        <w:rPr>
          <w:rFonts w:ascii="Times New Roman" w:hAnsi="Times New Roman"/>
          <w:sz w:val="28"/>
          <w:szCs w:val="28"/>
        </w:rPr>
        <w:t xml:space="preserve"> </w:t>
      </w:r>
      <w:r w:rsidR="00271975">
        <w:rPr>
          <w:rFonts w:ascii="Times New Roman" w:hAnsi="Times New Roman"/>
          <w:sz w:val="28"/>
          <w:szCs w:val="28"/>
        </w:rPr>
        <w:t>5</w:t>
      </w:r>
      <w:r w:rsidRPr="00395EE0">
        <w:rPr>
          <w:rFonts w:ascii="Times New Roman" w:hAnsi="Times New Roman"/>
          <w:sz w:val="28"/>
          <w:szCs w:val="28"/>
        </w:rPr>
        <w:t xml:space="preserve"> акт</w:t>
      </w:r>
      <w:r w:rsidR="00271975">
        <w:rPr>
          <w:rFonts w:ascii="Times New Roman" w:hAnsi="Times New Roman"/>
          <w:sz w:val="28"/>
          <w:szCs w:val="28"/>
        </w:rPr>
        <w:t>ов.</w:t>
      </w:r>
    </w:p>
    <w:p w:rsidR="005761CE" w:rsidRPr="00395EE0" w:rsidRDefault="005761CE" w:rsidP="00395EE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761CE" w:rsidRPr="00395EE0" w:rsidRDefault="005761CE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645330" w:rsidRPr="00395EE0">
        <w:rPr>
          <w:rFonts w:ascii="Times New Roman" w:hAnsi="Times New Roman"/>
          <w:b/>
          <w:bCs/>
          <w:sz w:val="28"/>
          <w:szCs w:val="28"/>
        </w:rPr>
        <w:t>Контрольная деятельность</w:t>
      </w:r>
    </w:p>
    <w:p w:rsidR="00645330" w:rsidRPr="00395EE0" w:rsidRDefault="00645330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5BA1" w:rsidRDefault="00703FC1" w:rsidP="007F3AE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EE0">
        <w:rPr>
          <w:rFonts w:ascii="Times New Roman" w:hAnsi="Times New Roman"/>
          <w:sz w:val="28"/>
          <w:szCs w:val="28"/>
        </w:rPr>
        <w:t>В 2017 году Контрольно-ревизионной комиссией</w:t>
      </w:r>
      <w:r w:rsidR="00271975">
        <w:rPr>
          <w:rFonts w:ascii="Times New Roman" w:hAnsi="Times New Roman"/>
          <w:sz w:val="28"/>
          <w:szCs w:val="28"/>
        </w:rPr>
        <w:t xml:space="preserve"> в рамках последующего внешнего финансового контроля</w:t>
      </w:r>
      <w:r w:rsidRPr="00395EE0">
        <w:rPr>
          <w:rFonts w:ascii="Times New Roman" w:hAnsi="Times New Roman"/>
          <w:sz w:val="28"/>
          <w:szCs w:val="28"/>
        </w:rPr>
        <w:t xml:space="preserve"> в соответствии с полномочиями, определенными в части 2 статьи 9 Федерального закона от 07.02.2011 № 6-ФЗ и мероприятиями, предусмотренными в Плане работы, проводились контрольные мероприятия по контролю за законностью и результативностью использования средств </w:t>
      </w:r>
      <w:r w:rsidR="00395EE0">
        <w:rPr>
          <w:rFonts w:ascii="Times New Roman" w:hAnsi="Times New Roman"/>
          <w:sz w:val="28"/>
          <w:szCs w:val="28"/>
        </w:rPr>
        <w:t xml:space="preserve">местного </w:t>
      </w:r>
      <w:r w:rsidRPr="00395EE0">
        <w:rPr>
          <w:rFonts w:ascii="Times New Roman" w:hAnsi="Times New Roman"/>
          <w:sz w:val="28"/>
          <w:szCs w:val="28"/>
        </w:rPr>
        <w:t>бюджета</w:t>
      </w:r>
      <w:r w:rsidR="007F3AEF">
        <w:rPr>
          <w:rFonts w:ascii="Times New Roman" w:hAnsi="Times New Roman"/>
          <w:sz w:val="28"/>
          <w:szCs w:val="28"/>
        </w:rPr>
        <w:t xml:space="preserve">, контрольные мероприятия по контролю </w:t>
      </w:r>
      <w:r w:rsidRPr="00395EE0">
        <w:rPr>
          <w:rFonts w:ascii="Times New Roman" w:hAnsi="Times New Roman"/>
          <w:sz w:val="28"/>
          <w:szCs w:val="28"/>
        </w:rPr>
        <w:t>за</w:t>
      </w:r>
      <w:r w:rsidR="007F3AEF">
        <w:rPr>
          <w:rFonts w:ascii="Times New Roman" w:hAnsi="Times New Roman"/>
          <w:sz w:val="28"/>
          <w:szCs w:val="28"/>
        </w:rPr>
        <w:t xml:space="preserve"> </w:t>
      </w:r>
      <w:r w:rsidR="00395EE0">
        <w:rPr>
          <w:rFonts w:ascii="Times New Roman" w:hAnsi="Times New Roman"/>
          <w:sz w:val="28"/>
          <w:szCs w:val="28"/>
        </w:rPr>
        <w:t>исполнением муниципального задания</w:t>
      </w:r>
      <w:r w:rsidRPr="00395EE0">
        <w:rPr>
          <w:rFonts w:ascii="Times New Roman" w:hAnsi="Times New Roman"/>
          <w:sz w:val="28"/>
          <w:szCs w:val="28"/>
        </w:rPr>
        <w:t>.</w:t>
      </w:r>
      <w:proofErr w:type="gramEnd"/>
      <w:r w:rsidR="007F3AEF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Всего в Плане работы Контрольно-ревизионной комиссии</w:t>
      </w:r>
      <w:r w:rsidR="00395EE0">
        <w:rPr>
          <w:rFonts w:ascii="Times New Roman" w:hAnsi="Times New Roman"/>
          <w:sz w:val="28"/>
          <w:szCs w:val="28"/>
        </w:rPr>
        <w:t>, утвержденном приказом от 25</w:t>
      </w:r>
      <w:r w:rsidR="007F3AEF">
        <w:rPr>
          <w:rFonts w:ascii="Times New Roman" w:hAnsi="Times New Roman"/>
          <w:sz w:val="28"/>
          <w:szCs w:val="28"/>
        </w:rPr>
        <w:t>.12.2016 №12,</w:t>
      </w:r>
      <w:r w:rsidRPr="00395EE0">
        <w:rPr>
          <w:rFonts w:ascii="Times New Roman" w:hAnsi="Times New Roman"/>
          <w:sz w:val="28"/>
          <w:szCs w:val="28"/>
        </w:rPr>
        <w:t xml:space="preserve"> </w:t>
      </w:r>
      <w:r w:rsidR="007F3AEF">
        <w:rPr>
          <w:rFonts w:ascii="Times New Roman" w:hAnsi="Times New Roman"/>
          <w:sz w:val="28"/>
          <w:szCs w:val="28"/>
        </w:rPr>
        <w:t>предусмотрено проведение 5</w:t>
      </w:r>
      <w:r w:rsidRPr="00395EE0">
        <w:rPr>
          <w:rFonts w:ascii="Times New Roman" w:hAnsi="Times New Roman"/>
          <w:sz w:val="28"/>
          <w:szCs w:val="28"/>
        </w:rPr>
        <w:t xml:space="preserve"> контрольных мероприятий по различным вопросам</w:t>
      </w:r>
      <w:r w:rsidR="007F3AEF">
        <w:rPr>
          <w:rFonts w:ascii="Times New Roman" w:hAnsi="Times New Roman"/>
          <w:sz w:val="28"/>
          <w:szCs w:val="28"/>
        </w:rPr>
        <w:t>, в том числе касающимся исполнением муниципальных заданий учреждениями культуры и образования</w:t>
      </w:r>
      <w:r w:rsidRPr="00395EE0">
        <w:rPr>
          <w:rFonts w:ascii="Times New Roman" w:hAnsi="Times New Roman"/>
          <w:sz w:val="28"/>
          <w:szCs w:val="28"/>
        </w:rPr>
        <w:t>.</w:t>
      </w:r>
      <w:r w:rsidR="00395EE0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lastRenderedPageBreak/>
        <w:t>План работы Контрольно-ревизионной комиссии муниципального образования «</w:t>
      </w:r>
      <w:r w:rsidR="00271975">
        <w:rPr>
          <w:rFonts w:ascii="Times New Roman" w:hAnsi="Times New Roman"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sz w:val="28"/>
          <w:szCs w:val="28"/>
        </w:rPr>
        <w:t>» Смоленской области на 2017 год исполнен в полном объеме.</w:t>
      </w:r>
      <w:r w:rsidR="00271975">
        <w:rPr>
          <w:rFonts w:ascii="Times New Roman" w:hAnsi="Times New Roman"/>
          <w:sz w:val="28"/>
          <w:szCs w:val="28"/>
        </w:rPr>
        <w:t xml:space="preserve"> </w:t>
      </w:r>
    </w:p>
    <w:p w:rsidR="00995BA1" w:rsidRDefault="00995BA1" w:rsidP="00995BA1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проведено пять</w:t>
      </w:r>
      <w:r w:rsidRPr="00395EE0">
        <w:rPr>
          <w:rFonts w:ascii="Times New Roman" w:hAnsi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/>
          <w:sz w:val="28"/>
          <w:szCs w:val="28"/>
        </w:rPr>
        <w:t>й, которыми охвачено семь</w:t>
      </w:r>
      <w:r w:rsidRPr="00395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контроля, в том числе пять</w:t>
      </w:r>
      <w:r w:rsidRPr="00395EE0">
        <w:rPr>
          <w:rFonts w:ascii="Times New Roman" w:hAnsi="Times New Roman"/>
          <w:sz w:val="28"/>
          <w:szCs w:val="28"/>
        </w:rPr>
        <w:t xml:space="preserve"> – му</w:t>
      </w:r>
      <w:r>
        <w:rPr>
          <w:rFonts w:ascii="Times New Roman" w:hAnsi="Times New Roman"/>
          <w:sz w:val="28"/>
          <w:szCs w:val="28"/>
        </w:rPr>
        <w:t>ниципальных бюджетных учреждений</w:t>
      </w:r>
      <w:r w:rsidRPr="00395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установлены финансовые нарушения на сумму </w:t>
      </w:r>
      <w:r w:rsidR="0070216A">
        <w:rPr>
          <w:rFonts w:ascii="Times New Roman" w:hAnsi="Times New Roman"/>
          <w:sz w:val="28"/>
          <w:szCs w:val="28"/>
        </w:rPr>
        <w:t>322 2</w:t>
      </w:r>
      <w:r w:rsidRPr="00395EE0">
        <w:rPr>
          <w:rFonts w:ascii="Times New Roman" w:hAnsi="Times New Roman"/>
          <w:sz w:val="28"/>
          <w:szCs w:val="28"/>
        </w:rPr>
        <w:t>9</w:t>
      </w:r>
      <w:r w:rsidR="0070216A">
        <w:rPr>
          <w:rFonts w:ascii="Times New Roman" w:hAnsi="Times New Roman"/>
          <w:sz w:val="28"/>
          <w:szCs w:val="28"/>
        </w:rPr>
        <w:t>7,84 рублей</w:t>
      </w:r>
      <w:r w:rsidRPr="00395EE0">
        <w:rPr>
          <w:rFonts w:ascii="Times New Roman" w:hAnsi="Times New Roman"/>
          <w:sz w:val="28"/>
          <w:szCs w:val="28"/>
        </w:rPr>
        <w:t>,</w:t>
      </w:r>
      <w:r w:rsidR="0070216A">
        <w:rPr>
          <w:rFonts w:ascii="Times New Roman" w:hAnsi="Times New Roman"/>
          <w:sz w:val="28"/>
          <w:szCs w:val="28"/>
        </w:rPr>
        <w:t xml:space="preserve"> </w:t>
      </w:r>
      <w:r w:rsidR="002F0A7C">
        <w:rPr>
          <w:rFonts w:ascii="Times New Roman" w:hAnsi="Times New Roman"/>
          <w:sz w:val="28"/>
          <w:szCs w:val="28"/>
        </w:rPr>
        <w:t>ф</w:t>
      </w:r>
      <w:r w:rsidRPr="00395EE0">
        <w:rPr>
          <w:rFonts w:ascii="Times New Roman" w:hAnsi="Times New Roman"/>
          <w:sz w:val="28"/>
          <w:szCs w:val="28"/>
        </w:rPr>
        <w:t>инансовые нарушения установлены при проведении 3 контрольных мероприятий из 4 проведенных, кроме того были установлены нарушения, не имеющие стоимостной оценки</w:t>
      </w:r>
      <w:r w:rsidR="002F0A7C">
        <w:rPr>
          <w:rFonts w:ascii="Times New Roman" w:hAnsi="Times New Roman"/>
          <w:sz w:val="28"/>
          <w:szCs w:val="28"/>
        </w:rPr>
        <w:t>. Фактов нецелевого использования средств местного бюджета за отчетный период не выявлено</w:t>
      </w:r>
      <w:r w:rsidR="002F0A7C" w:rsidRPr="00395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По результатам проведенных контрольных меропри</w:t>
      </w:r>
      <w:r>
        <w:rPr>
          <w:rFonts w:ascii="Times New Roman" w:hAnsi="Times New Roman"/>
          <w:sz w:val="28"/>
          <w:szCs w:val="28"/>
        </w:rPr>
        <w:t>ятий подготовлено и направлено 2</w:t>
      </w:r>
      <w:r w:rsidRPr="00395EE0">
        <w:rPr>
          <w:rFonts w:ascii="Times New Roman" w:hAnsi="Times New Roman"/>
          <w:sz w:val="28"/>
          <w:szCs w:val="28"/>
        </w:rPr>
        <w:t xml:space="preserve"> представления, в которых содержалось предложения по устранению нарушений.</w:t>
      </w:r>
    </w:p>
    <w:p w:rsidR="00995BA1" w:rsidRDefault="00323355" w:rsidP="0070216A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Среди нарушений, не имеющих</w:t>
      </w:r>
      <w:r w:rsidR="0070216A">
        <w:rPr>
          <w:rFonts w:ascii="Times New Roman" w:hAnsi="Times New Roman"/>
          <w:sz w:val="28"/>
          <w:szCs w:val="28"/>
        </w:rPr>
        <w:t xml:space="preserve"> стоимостной оценки и носящ</w:t>
      </w:r>
      <w:r>
        <w:rPr>
          <w:rFonts w:ascii="Times New Roman" w:hAnsi="Times New Roman"/>
          <w:sz w:val="28"/>
          <w:szCs w:val="28"/>
        </w:rPr>
        <w:t>их</w:t>
      </w:r>
      <w:r w:rsidR="0070216A">
        <w:rPr>
          <w:rFonts w:ascii="Times New Roman" w:hAnsi="Times New Roman"/>
          <w:sz w:val="28"/>
          <w:szCs w:val="28"/>
        </w:rPr>
        <w:t xml:space="preserve"> систематический характер </w:t>
      </w:r>
      <w:r>
        <w:rPr>
          <w:rFonts w:ascii="Times New Roman" w:hAnsi="Times New Roman"/>
          <w:sz w:val="28"/>
          <w:szCs w:val="28"/>
        </w:rPr>
        <w:t xml:space="preserve">следует отметить </w:t>
      </w:r>
      <w:r w:rsidR="0070216A">
        <w:rPr>
          <w:rFonts w:ascii="Times New Roman" w:hAnsi="Times New Roman"/>
          <w:sz w:val="28"/>
          <w:szCs w:val="28"/>
        </w:rPr>
        <w:t xml:space="preserve">нарушения, выявленные </w:t>
      </w:r>
      <w:r w:rsidR="00995BA1">
        <w:rPr>
          <w:rFonts w:ascii="Times New Roman" w:hAnsi="Times New Roman"/>
          <w:sz w:val="28"/>
          <w:szCs w:val="28"/>
        </w:rPr>
        <w:t>при проведении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и проявляющихся</w:t>
      </w:r>
      <w:r w:rsidR="0070216A">
        <w:rPr>
          <w:rFonts w:ascii="Times New Roman" w:hAnsi="Times New Roman"/>
          <w:sz w:val="28"/>
          <w:szCs w:val="28"/>
        </w:rPr>
        <w:t xml:space="preserve"> в фактах</w:t>
      </w:r>
      <w:r w:rsidR="00995BA1">
        <w:rPr>
          <w:rFonts w:ascii="Times New Roman" w:hAnsi="Times New Roman"/>
          <w:sz w:val="28"/>
          <w:szCs w:val="28"/>
        </w:rPr>
        <w:t xml:space="preserve"> некорректного</w:t>
      </w:r>
      <w:r w:rsidR="00764F38">
        <w:rPr>
          <w:rFonts w:ascii="Times New Roman" w:hAnsi="Times New Roman"/>
          <w:sz w:val="28"/>
          <w:szCs w:val="28"/>
        </w:rPr>
        <w:t xml:space="preserve"> наименования муниципальных услуг, оказываемых муниципальными бюджетными учреждениями и обозначенными в муниципальном задании, которые не совпадают с </w:t>
      </w:r>
      <w:r w:rsidR="00764F38" w:rsidRPr="00764F38">
        <w:rPr>
          <w:rFonts w:ascii="Times New Roman" w:hAnsi="Times New Roman"/>
          <w:sz w:val="28"/>
          <w:szCs w:val="28"/>
        </w:rPr>
        <w:t>Перечнем муниципальных услуг (работ), оказываемых (выполняемых) муниципальными учреждениями муниципального образования «город Десногорск» Смоленской области</w:t>
      </w:r>
      <w:r w:rsidR="00764F38">
        <w:rPr>
          <w:rFonts w:ascii="Times New Roman" w:hAnsi="Times New Roman"/>
          <w:sz w:val="28"/>
          <w:szCs w:val="28"/>
        </w:rPr>
        <w:t xml:space="preserve">, утвержденным </w:t>
      </w:r>
      <w:r w:rsidR="00764F38" w:rsidRPr="00764F38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«город Десногорск</w:t>
      </w:r>
      <w:proofErr w:type="gramEnd"/>
      <w:r w:rsidR="00764F38" w:rsidRPr="00764F38">
        <w:rPr>
          <w:rFonts w:ascii="Times New Roman" w:hAnsi="Times New Roman"/>
          <w:sz w:val="28"/>
          <w:szCs w:val="28"/>
        </w:rPr>
        <w:t>» Смоле</w:t>
      </w:r>
      <w:r w:rsidR="00594FF0">
        <w:rPr>
          <w:rFonts w:ascii="Times New Roman" w:hAnsi="Times New Roman"/>
          <w:sz w:val="28"/>
          <w:szCs w:val="28"/>
        </w:rPr>
        <w:t>нской области от 28.04.2012г. №</w:t>
      </w:r>
      <w:r w:rsidR="00764F38" w:rsidRPr="00764F38">
        <w:rPr>
          <w:rFonts w:ascii="Times New Roman" w:hAnsi="Times New Roman"/>
          <w:sz w:val="28"/>
          <w:szCs w:val="28"/>
        </w:rPr>
        <w:t>428 в качестве основных видов деятельности</w:t>
      </w:r>
      <w:r>
        <w:rPr>
          <w:rFonts w:ascii="Times New Roman" w:hAnsi="Times New Roman"/>
          <w:sz w:val="28"/>
          <w:szCs w:val="28"/>
        </w:rPr>
        <w:t>. Н</w:t>
      </w:r>
      <w:r w:rsidR="0070216A">
        <w:rPr>
          <w:rFonts w:ascii="Times New Roman" w:hAnsi="Times New Roman"/>
          <w:sz w:val="28"/>
          <w:szCs w:val="28"/>
        </w:rPr>
        <w:t>аименования</w:t>
      </w:r>
      <w:r w:rsidR="00995BA1">
        <w:rPr>
          <w:rFonts w:ascii="Times New Roman" w:hAnsi="Times New Roman"/>
          <w:sz w:val="28"/>
          <w:szCs w:val="28"/>
        </w:rPr>
        <w:t xml:space="preserve"> показателей оценки качества</w:t>
      </w:r>
      <w:r w:rsidR="00764F38">
        <w:rPr>
          <w:rFonts w:ascii="Times New Roman" w:hAnsi="Times New Roman"/>
          <w:sz w:val="28"/>
          <w:szCs w:val="28"/>
        </w:rPr>
        <w:t xml:space="preserve"> предоставляемых муниципальных услуг муниципальными бюджетными учреждениями не позволяют провести анализ качества предоставляемой услуги</w:t>
      </w:r>
      <w:r w:rsidR="0070216A">
        <w:rPr>
          <w:rFonts w:ascii="Times New Roman" w:hAnsi="Times New Roman"/>
          <w:sz w:val="28"/>
          <w:szCs w:val="28"/>
        </w:rPr>
        <w:t xml:space="preserve"> ввиду отсутствия числового показателя</w:t>
      </w:r>
      <w:r>
        <w:rPr>
          <w:rFonts w:ascii="Times New Roman" w:hAnsi="Times New Roman"/>
          <w:sz w:val="28"/>
          <w:szCs w:val="28"/>
        </w:rPr>
        <w:t>. О</w:t>
      </w:r>
      <w:r w:rsidR="0070216A">
        <w:rPr>
          <w:rFonts w:ascii="Times New Roman" w:hAnsi="Times New Roman"/>
          <w:sz w:val="28"/>
          <w:szCs w:val="28"/>
        </w:rPr>
        <w:t>тсутствует систематический ежеквартальный контроль со стороны главных распорядителей за исполнением муниципальными бюджетными учреждениями муниципальных заданий. Кроме того, подлежат сомнению</w:t>
      </w:r>
      <w:r w:rsidR="002F0A7C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2F0A7C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="002F0A7C">
        <w:rPr>
          <w:rFonts w:ascii="Times New Roman" w:hAnsi="Times New Roman"/>
          <w:sz w:val="28"/>
          <w:szCs w:val="28"/>
        </w:rPr>
        <w:t xml:space="preserve"> представленные количественные показатели, которые разнятся в представленных отчетах об исполнении муниципальных заданий, отсутствуют даты утверждения муниципальных заданий.  В результате выборочной проверки расчетов с </w:t>
      </w:r>
      <w:r w:rsidR="002F0A7C">
        <w:rPr>
          <w:rFonts w:ascii="Times New Roman" w:hAnsi="Times New Roman"/>
          <w:sz w:val="28"/>
          <w:szCs w:val="28"/>
        </w:rPr>
        <w:lastRenderedPageBreak/>
        <w:t>подотчетными лицами прослеживается систематическая ошибка в ведении учета по выдаче подотчетных сумм, а также в оформлении авансовых отчетов по ним.</w:t>
      </w:r>
      <w:r>
        <w:rPr>
          <w:rFonts w:ascii="Times New Roman" w:hAnsi="Times New Roman"/>
          <w:sz w:val="28"/>
          <w:szCs w:val="28"/>
        </w:rPr>
        <w:t xml:space="preserve"> Допускались нарушения Положения о бюджетном процессе в муниципальном образовании «город Десногорск» Смоленской области, утвержденном решением </w:t>
      </w:r>
      <w:proofErr w:type="spellStart"/>
      <w:r>
        <w:rPr>
          <w:rFonts w:ascii="Times New Roman" w:hAnsi="Times New Roman"/>
          <w:sz w:val="28"/>
          <w:szCs w:val="28"/>
        </w:rPr>
        <w:t>Десногорского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от 22.11.2016 №256 в части предоставления бюджетной отчетности для проведения внешней проверки годового отчета об исполнении местного бюджета за 2016 год, о чем было выписано соответствующее представление Контрольно-ревизионной комиссии.</w:t>
      </w:r>
    </w:p>
    <w:p w:rsidR="00703FC1" w:rsidRDefault="00271975" w:rsidP="007F3AE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мероприятия в 2017 году проводились </w:t>
      </w:r>
      <w:r w:rsidR="002F0A7C">
        <w:rPr>
          <w:rFonts w:ascii="Times New Roman" w:hAnsi="Times New Roman"/>
          <w:sz w:val="28"/>
          <w:szCs w:val="28"/>
        </w:rPr>
        <w:t xml:space="preserve">Контрольно-ревизионной комиссией </w:t>
      </w:r>
      <w:r>
        <w:rPr>
          <w:rFonts w:ascii="Times New Roman" w:hAnsi="Times New Roman"/>
          <w:sz w:val="28"/>
          <w:szCs w:val="28"/>
        </w:rPr>
        <w:t>в соответствии со Стандартами внешнего государственного и муниципального финансового контроля, утвержденными Счетной палатой Российской Федерации, Регламентом Контрольно-ревизионной комиссии муниципального образования «город Десногорск» Смоленской области.</w:t>
      </w:r>
    </w:p>
    <w:p w:rsidR="005761CE" w:rsidRDefault="005761CE" w:rsidP="002F0A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5EE0">
        <w:rPr>
          <w:rFonts w:ascii="Times New Roman" w:hAnsi="Times New Roman"/>
          <w:bCs/>
          <w:sz w:val="28"/>
          <w:szCs w:val="28"/>
        </w:rPr>
        <w:t xml:space="preserve">Председатель и </w:t>
      </w:r>
      <w:r w:rsidR="00703FC1" w:rsidRPr="00395EE0">
        <w:rPr>
          <w:rFonts w:ascii="Times New Roman" w:hAnsi="Times New Roman"/>
          <w:bCs/>
          <w:sz w:val="28"/>
          <w:szCs w:val="28"/>
        </w:rPr>
        <w:t xml:space="preserve">аудитор </w:t>
      </w:r>
      <w:r w:rsidRPr="00395EE0">
        <w:rPr>
          <w:rFonts w:ascii="Times New Roman" w:hAnsi="Times New Roman"/>
          <w:bCs/>
          <w:sz w:val="28"/>
          <w:szCs w:val="28"/>
        </w:rPr>
        <w:t>Контрольно-ревизионной комиссии в течение 2017 года принимали участие в заседаниях</w:t>
      </w:r>
      <w:r w:rsidR="00703FC1" w:rsidRPr="00395E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3FC1" w:rsidRPr="00395EE0">
        <w:rPr>
          <w:rFonts w:ascii="Times New Roman" w:hAnsi="Times New Roman"/>
          <w:bCs/>
          <w:sz w:val="28"/>
          <w:szCs w:val="28"/>
        </w:rPr>
        <w:t>Десногорского</w:t>
      </w:r>
      <w:proofErr w:type="spellEnd"/>
      <w:r w:rsidR="00703FC1" w:rsidRPr="00395EE0">
        <w:rPr>
          <w:rFonts w:ascii="Times New Roman" w:hAnsi="Times New Roman"/>
          <w:bCs/>
          <w:sz w:val="28"/>
          <w:szCs w:val="28"/>
        </w:rPr>
        <w:t xml:space="preserve"> городского Совета</w:t>
      </w:r>
      <w:r w:rsidRPr="00395EE0">
        <w:rPr>
          <w:rFonts w:ascii="Times New Roman" w:hAnsi="Times New Roman"/>
          <w:bCs/>
          <w:sz w:val="28"/>
          <w:szCs w:val="28"/>
        </w:rPr>
        <w:t xml:space="preserve">, заседаниях </w:t>
      </w:r>
      <w:r w:rsidR="00703FC1" w:rsidRPr="00395EE0">
        <w:rPr>
          <w:rFonts w:ascii="Times New Roman" w:hAnsi="Times New Roman"/>
          <w:bCs/>
          <w:sz w:val="28"/>
          <w:szCs w:val="28"/>
        </w:rPr>
        <w:t xml:space="preserve">постоянных депутатских </w:t>
      </w:r>
      <w:r w:rsidRPr="00395EE0">
        <w:rPr>
          <w:rFonts w:ascii="Times New Roman" w:hAnsi="Times New Roman"/>
          <w:bCs/>
          <w:sz w:val="28"/>
          <w:szCs w:val="28"/>
        </w:rPr>
        <w:t>комиссий</w:t>
      </w:r>
      <w:r w:rsidR="00703FC1" w:rsidRPr="00395EE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03FC1" w:rsidRPr="00395EE0">
        <w:rPr>
          <w:rFonts w:ascii="Times New Roman" w:hAnsi="Times New Roman"/>
          <w:bCs/>
          <w:sz w:val="28"/>
          <w:szCs w:val="28"/>
        </w:rPr>
        <w:t>Десногорского</w:t>
      </w:r>
      <w:proofErr w:type="spellEnd"/>
      <w:r w:rsidR="00703FC1" w:rsidRPr="00395EE0">
        <w:rPr>
          <w:rFonts w:ascii="Times New Roman" w:hAnsi="Times New Roman"/>
          <w:bCs/>
          <w:sz w:val="28"/>
          <w:szCs w:val="28"/>
        </w:rPr>
        <w:t xml:space="preserve"> городского Совета</w:t>
      </w:r>
      <w:r w:rsidRPr="00395EE0">
        <w:rPr>
          <w:rFonts w:ascii="Times New Roman" w:hAnsi="Times New Roman"/>
          <w:bCs/>
          <w:sz w:val="28"/>
          <w:szCs w:val="28"/>
        </w:rPr>
        <w:t>, публичных слушаниях об утверждении бюджета муниципального образования «</w:t>
      </w:r>
      <w:r w:rsidR="00703FC1" w:rsidRPr="00395EE0">
        <w:rPr>
          <w:rFonts w:ascii="Times New Roman" w:hAnsi="Times New Roman"/>
          <w:bCs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bCs/>
          <w:sz w:val="28"/>
          <w:szCs w:val="28"/>
        </w:rPr>
        <w:t>» Смоленской области на 2018 год и плановый период 2019 и 2020</w:t>
      </w:r>
      <w:r w:rsidR="00703FC1" w:rsidRPr="00395EE0">
        <w:rPr>
          <w:rFonts w:ascii="Times New Roman" w:hAnsi="Times New Roman"/>
          <w:bCs/>
          <w:sz w:val="28"/>
          <w:szCs w:val="28"/>
        </w:rPr>
        <w:t xml:space="preserve"> годов</w:t>
      </w:r>
      <w:r w:rsidRPr="00395EE0">
        <w:rPr>
          <w:rFonts w:ascii="Times New Roman" w:hAnsi="Times New Roman"/>
          <w:bCs/>
          <w:sz w:val="28"/>
          <w:szCs w:val="28"/>
        </w:rPr>
        <w:t>.</w:t>
      </w:r>
    </w:p>
    <w:p w:rsidR="002F0A7C" w:rsidRPr="002F0A7C" w:rsidRDefault="002F0A7C" w:rsidP="002F0A7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761CE" w:rsidRPr="00395EE0" w:rsidRDefault="00703FC1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 xml:space="preserve">Раздел 3. </w:t>
      </w:r>
      <w:r w:rsidR="005761CE" w:rsidRPr="00395EE0">
        <w:rPr>
          <w:rFonts w:ascii="Times New Roman" w:hAnsi="Times New Roman"/>
          <w:b/>
          <w:bCs/>
          <w:sz w:val="28"/>
          <w:szCs w:val="28"/>
        </w:rPr>
        <w:t>Экспе</w:t>
      </w:r>
      <w:r w:rsidRPr="00395EE0">
        <w:rPr>
          <w:rFonts w:ascii="Times New Roman" w:hAnsi="Times New Roman"/>
          <w:b/>
          <w:bCs/>
          <w:sz w:val="28"/>
          <w:szCs w:val="28"/>
        </w:rPr>
        <w:t>ртно-аналитическая деятельность</w:t>
      </w:r>
    </w:p>
    <w:p w:rsidR="00703FC1" w:rsidRPr="00395EE0" w:rsidRDefault="00703FC1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61CE" w:rsidRPr="00395EE0" w:rsidRDefault="005761CE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EE0">
        <w:rPr>
          <w:rFonts w:ascii="Times New Roman" w:hAnsi="Times New Roman"/>
          <w:sz w:val="28"/>
          <w:szCs w:val="28"/>
        </w:rPr>
        <w:t>В 2017 году Контрольно-ревизионной комиссией в соответствии с полномочиями, определенными в части 2 статьи 9 Федерального закона от 07.02.2011 № 6-ФЗ и мероприятиями, предусмотренными в Плане работы</w:t>
      </w:r>
      <w:r w:rsidR="00703FC1" w:rsidRPr="00395EE0">
        <w:rPr>
          <w:rFonts w:ascii="Times New Roman" w:hAnsi="Times New Roman"/>
          <w:sz w:val="28"/>
          <w:szCs w:val="28"/>
        </w:rPr>
        <w:t xml:space="preserve">, </w:t>
      </w:r>
      <w:r w:rsidRPr="00395EE0">
        <w:rPr>
          <w:rFonts w:ascii="Times New Roman" w:hAnsi="Times New Roman"/>
          <w:sz w:val="28"/>
          <w:szCs w:val="28"/>
        </w:rPr>
        <w:t xml:space="preserve"> </w:t>
      </w:r>
      <w:r w:rsidR="00EB60C3">
        <w:rPr>
          <w:rFonts w:ascii="Times New Roman" w:hAnsi="Times New Roman"/>
          <w:sz w:val="28"/>
          <w:szCs w:val="28"/>
        </w:rPr>
        <w:t>с</w:t>
      </w:r>
      <w:r w:rsidR="00EB60C3" w:rsidRPr="00395EE0">
        <w:rPr>
          <w:rFonts w:ascii="Times New Roman" w:hAnsi="Times New Roman"/>
          <w:sz w:val="28"/>
          <w:szCs w:val="28"/>
        </w:rPr>
        <w:t xml:space="preserve"> целью осуществления экспертно-аналитической деятельности по внешнему муниципальному финансовому контролю </w:t>
      </w:r>
      <w:r w:rsidRPr="00395EE0">
        <w:rPr>
          <w:rFonts w:ascii="Times New Roman" w:hAnsi="Times New Roman"/>
          <w:sz w:val="28"/>
          <w:szCs w:val="28"/>
        </w:rPr>
        <w:t>проводилась финансовая экспертиза проектов муниципальных</w:t>
      </w:r>
      <w:r w:rsidR="007E3ACA">
        <w:rPr>
          <w:rFonts w:ascii="Times New Roman" w:hAnsi="Times New Roman"/>
          <w:sz w:val="28"/>
          <w:szCs w:val="28"/>
        </w:rPr>
        <w:t xml:space="preserve"> правовых актов представительного органа</w:t>
      </w:r>
      <w:r w:rsidRPr="00395EE0">
        <w:rPr>
          <w:rFonts w:ascii="Times New Roman" w:hAnsi="Times New Roman"/>
          <w:sz w:val="28"/>
          <w:szCs w:val="28"/>
        </w:rPr>
        <w:t xml:space="preserve">, </w:t>
      </w:r>
      <w:r w:rsidR="00323355">
        <w:rPr>
          <w:rFonts w:ascii="Times New Roman" w:hAnsi="Times New Roman"/>
          <w:sz w:val="28"/>
          <w:szCs w:val="28"/>
        </w:rPr>
        <w:t>мониторинг нормативно-правовой базы муниципального образования «город Десногорск» Смоленской области и</w:t>
      </w:r>
      <w:r w:rsidRPr="00395EE0">
        <w:rPr>
          <w:rFonts w:ascii="Times New Roman" w:hAnsi="Times New Roman"/>
          <w:sz w:val="28"/>
          <w:szCs w:val="28"/>
        </w:rPr>
        <w:t xml:space="preserve"> прочие экспертно-аналитические мероприятия.</w:t>
      </w:r>
      <w:proofErr w:type="gramEnd"/>
      <w:r w:rsidR="00EB60C3">
        <w:rPr>
          <w:rFonts w:ascii="Times New Roman" w:hAnsi="Times New Roman"/>
          <w:sz w:val="28"/>
          <w:szCs w:val="28"/>
        </w:rPr>
        <w:t xml:space="preserve"> Экспертно-аналитические мероприятия 2017 года были направлены на обеспечение внешнего </w:t>
      </w:r>
      <w:r w:rsidR="00EB60C3">
        <w:rPr>
          <w:rFonts w:ascii="Times New Roman" w:hAnsi="Times New Roman"/>
          <w:sz w:val="28"/>
          <w:szCs w:val="28"/>
        </w:rPr>
        <w:lastRenderedPageBreak/>
        <w:t xml:space="preserve">финансового </w:t>
      </w:r>
      <w:proofErr w:type="gramStart"/>
      <w:r w:rsidR="00EB60C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B60C3">
        <w:rPr>
          <w:rFonts w:ascii="Times New Roman" w:hAnsi="Times New Roman"/>
          <w:sz w:val="28"/>
          <w:szCs w:val="28"/>
        </w:rPr>
        <w:t xml:space="preserve"> формированием, исполнением и отчетом об исполнении местного бюджета.</w:t>
      </w:r>
    </w:p>
    <w:p w:rsidR="005761CE" w:rsidRDefault="00EB60C3" w:rsidP="00EB60C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Всего в</w:t>
      </w:r>
      <w:r w:rsidR="007E3ACA">
        <w:rPr>
          <w:rFonts w:ascii="Times New Roman" w:hAnsi="Times New Roman"/>
          <w:sz w:val="28"/>
          <w:szCs w:val="28"/>
        </w:rPr>
        <w:t xml:space="preserve"> 2017 году </w:t>
      </w: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5761CE" w:rsidRPr="00395EE0">
        <w:rPr>
          <w:rFonts w:ascii="Times New Roman" w:hAnsi="Times New Roman"/>
          <w:sz w:val="28"/>
          <w:szCs w:val="28"/>
        </w:rPr>
        <w:t>экспертно-аналитических мероприяти</w:t>
      </w:r>
      <w:r>
        <w:rPr>
          <w:rFonts w:ascii="Times New Roman" w:hAnsi="Times New Roman"/>
          <w:sz w:val="28"/>
          <w:szCs w:val="28"/>
        </w:rPr>
        <w:t>й составлено 16 заключений, в том числе</w:t>
      </w:r>
      <w:r w:rsidR="007E3ACA">
        <w:rPr>
          <w:rFonts w:ascii="Times New Roman" w:hAnsi="Times New Roman"/>
          <w:sz w:val="28"/>
          <w:szCs w:val="28"/>
        </w:rPr>
        <w:t xml:space="preserve"> </w:t>
      </w:r>
      <w:r w:rsidR="005761CE" w:rsidRPr="00395EE0">
        <w:rPr>
          <w:rFonts w:ascii="Times New Roman" w:hAnsi="Times New Roman"/>
          <w:sz w:val="28"/>
          <w:szCs w:val="28"/>
        </w:rPr>
        <w:t xml:space="preserve">по финансовой экспертизе проектов муниципальных правовых актов об утверждении </w:t>
      </w:r>
      <w:r>
        <w:rPr>
          <w:rFonts w:ascii="Times New Roman" w:hAnsi="Times New Roman"/>
          <w:sz w:val="28"/>
          <w:szCs w:val="28"/>
        </w:rPr>
        <w:t xml:space="preserve">местного бюджета, </w:t>
      </w:r>
      <w:r w:rsidR="005761CE" w:rsidRPr="00395EE0">
        <w:rPr>
          <w:rFonts w:ascii="Times New Roman" w:hAnsi="Times New Roman"/>
          <w:sz w:val="28"/>
          <w:szCs w:val="28"/>
        </w:rPr>
        <w:t xml:space="preserve">о внесении изменений в бюджет, по проведению внешней проверки годовых отчетов об исполнении бюджетов за 2016 год, </w:t>
      </w:r>
      <w:r>
        <w:rPr>
          <w:rFonts w:ascii="Times New Roman" w:hAnsi="Times New Roman"/>
          <w:sz w:val="28"/>
          <w:szCs w:val="28"/>
        </w:rPr>
        <w:t>по итогам исполнения бюджета</w:t>
      </w:r>
      <w:r w:rsidR="005761CE" w:rsidRPr="00395EE0">
        <w:rPr>
          <w:rFonts w:ascii="Times New Roman" w:hAnsi="Times New Roman"/>
          <w:sz w:val="28"/>
          <w:szCs w:val="28"/>
        </w:rPr>
        <w:t xml:space="preserve"> за квартал, полугодие, 9 месяцев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761CE" w:rsidRPr="00395EE0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Результаты проведенных Контрольно-ревизионной комиссией экспертно-аналитических мероприятий представлены</w:t>
      </w:r>
      <w:r w:rsidR="005761CE" w:rsidRPr="00395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Десногорский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Совет и Главе муниципального образования «город Десногорск» Смоленской области. </w:t>
      </w:r>
      <w:r w:rsidR="005761CE" w:rsidRPr="00395EE0">
        <w:rPr>
          <w:rFonts w:ascii="Times New Roman" w:hAnsi="Times New Roman"/>
          <w:sz w:val="28"/>
          <w:szCs w:val="28"/>
        </w:rPr>
        <w:t xml:space="preserve">В ходе проведения экспертиз </w:t>
      </w:r>
      <w:r>
        <w:rPr>
          <w:rFonts w:ascii="Times New Roman" w:hAnsi="Times New Roman"/>
          <w:sz w:val="28"/>
          <w:szCs w:val="28"/>
        </w:rPr>
        <w:t xml:space="preserve">представляемых </w:t>
      </w:r>
      <w:r w:rsidR="005761CE" w:rsidRPr="00395EE0">
        <w:rPr>
          <w:rFonts w:ascii="Times New Roman" w:hAnsi="Times New Roman"/>
          <w:sz w:val="28"/>
          <w:szCs w:val="28"/>
        </w:rPr>
        <w:t>проектов решений устранялись технические недочеты и нарушени</w:t>
      </w:r>
      <w:r w:rsidR="00594FF0">
        <w:rPr>
          <w:rFonts w:ascii="Times New Roman" w:hAnsi="Times New Roman"/>
          <w:sz w:val="28"/>
          <w:szCs w:val="28"/>
        </w:rPr>
        <w:t>я бюджетного законодательства.</w:t>
      </w:r>
    </w:p>
    <w:p w:rsidR="00594FF0" w:rsidRPr="00395EE0" w:rsidRDefault="00594FF0" w:rsidP="00EB60C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показателя работы Контрольно-ревизионной комиссии в 2017 году представлены в таблице 1.</w:t>
      </w:r>
    </w:p>
    <w:p w:rsidR="005761CE" w:rsidRPr="00395EE0" w:rsidRDefault="005761CE" w:rsidP="00395E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1699" w:rsidRPr="00395EE0" w:rsidRDefault="003D0472" w:rsidP="00395EE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>Раздел 4</w:t>
      </w:r>
      <w:r w:rsidR="001C1699" w:rsidRPr="00395EE0">
        <w:rPr>
          <w:rFonts w:ascii="Times New Roman" w:hAnsi="Times New Roman"/>
          <w:b/>
          <w:bCs/>
          <w:sz w:val="28"/>
          <w:szCs w:val="28"/>
        </w:rPr>
        <w:t>. Обеспечение деятельности Контрольно-ревизионной комиссии</w:t>
      </w:r>
      <w:r w:rsidR="00703FC1" w:rsidRPr="00395EE0">
        <w:rPr>
          <w:rFonts w:ascii="Times New Roman" w:hAnsi="Times New Roman"/>
          <w:b/>
          <w:bCs/>
          <w:sz w:val="28"/>
          <w:szCs w:val="28"/>
        </w:rPr>
        <w:t>, организационные мероприятия</w:t>
      </w:r>
    </w:p>
    <w:p w:rsidR="001C1699" w:rsidRPr="00395EE0" w:rsidRDefault="001C1699" w:rsidP="00395EE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C1699" w:rsidRPr="00395EE0" w:rsidRDefault="001C1699" w:rsidP="00195B8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 xml:space="preserve">В целях обеспечения единого подхода к организации деятельности Контрольно-ревизионной комиссии с учетом изменений в действующее законодательство внесены изменения в Регламент Контрольно-ревизионной комиссии муниципального </w:t>
      </w:r>
      <w:r w:rsidR="00703FC1" w:rsidRPr="00395EE0">
        <w:rPr>
          <w:rFonts w:ascii="Times New Roman" w:hAnsi="Times New Roman"/>
          <w:sz w:val="28"/>
          <w:szCs w:val="28"/>
        </w:rPr>
        <w:t>образования «город Десногорск</w:t>
      </w:r>
      <w:r w:rsidR="00195B8C">
        <w:rPr>
          <w:rFonts w:ascii="Times New Roman" w:hAnsi="Times New Roman"/>
          <w:sz w:val="28"/>
          <w:szCs w:val="28"/>
        </w:rPr>
        <w:t xml:space="preserve">» Смоленской области. </w:t>
      </w:r>
      <w:r w:rsidRPr="00395EE0">
        <w:rPr>
          <w:rFonts w:ascii="Times New Roman" w:hAnsi="Times New Roman"/>
          <w:sz w:val="28"/>
          <w:szCs w:val="28"/>
        </w:rPr>
        <w:t>Работники Контрольно-ревизионной комиссии принимали участие в разработке проектов муниципальных правовых актов по вопросам, отнесенным к полномочиям Контрольно-ревизионной комиссии.</w:t>
      </w:r>
    </w:p>
    <w:p w:rsidR="001C1699" w:rsidRPr="00395EE0" w:rsidRDefault="001C1699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bCs/>
          <w:sz w:val="28"/>
          <w:szCs w:val="28"/>
        </w:rPr>
        <w:t>Информационно-технологическое обеспечение</w:t>
      </w:r>
      <w:r w:rsidRPr="00395EE0">
        <w:rPr>
          <w:rFonts w:ascii="Times New Roman" w:hAnsi="Times New Roman"/>
          <w:sz w:val="28"/>
          <w:szCs w:val="28"/>
        </w:rPr>
        <w:t xml:space="preserve"> Контрольно-ревизионной комиссии </w:t>
      </w:r>
      <w:r w:rsidR="00DE4053" w:rsidRPr="00395EE0">
        <w:rPr>
          <w:rFonts w:ascii="Times New Roman" w:hAnsi="Times New Roman"/>
          <w:sz w:val="28"/>
          <w:szCs w:val="28"/>
        </w:rPr>
        <w:t>в 2017 году соответствовало</w:t>
      </w:r>
      <w:r w:rsidRPr="00395EE0">
        <w:rPr>
          <w:rFonts w:ascii="Times New Roman" w:hAnsi="Times New Roman"/>
          <w:sz w:val="28"/>
          <w:szCs w:val="28"/>
        </w:rPr>
        <w:t xml:space="preserve"> совреме</w:t>
      </w:r>
      <w:r w:rsidR="00DE4053" w:rsidRPr="00395EE0">
        <w:rPr>
          <w:rFonts w:ascii="Times New Roman" w:hAnsi="Times New Roman"/>
          <w:sz w:val="28"/>
          <w:szCs w:val="28"/>
        </w:rPr>
        <w:t>нным технологическим стандартам, имел</w:t>
      </w:r>
      <w:r w:rsidRPr="00395EE0">
        <w:rPr>
          <w:rFonts w:ascii="Times New Roman" w:hAnsi="Times New Roman"/>
          <w:sz w:val="28"/>
          <w:szCs w:val="28"/>
        </w:rPr>
        <w:t>ся доступ к сети «Интернет», базам нормативно-правовых документов.</w:t>
      </w:r>
    </w:p>
    <w:p w:rsidR="001C1699" w:rsidRPr="00395EE0" w:rsidRDefault="001C1699" w:rsidP="008223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 xml:space="preserve">Контрольно-ревизионная комиссия зарегистрирована на сайте Ассоциации </w:t>
      </w:r>
      <w:r w:rsidRPr="00395EE0">
        <w:rPr>
          <w:rFonts w:ascii="Times New Roman" w:hAnsi="Times New Roman"/>
          <w:sz w:val="28"/>
          <w:szCs w:val="28"/>
        </w:rPr>
        <w:lastRenderedPageBreak/>
        <w:t>контрольно-счетных органов Российской Федерации, включена в справочник региональных и муниципальных контрольно-счетных органов.</w:t>
      </w:r>
      <w:r w:rsidR="00822334" w:rsidRPr="006B1273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Обеспечен доступ к информации об организации деятельности Контрольно-ревизионной комиссии, путем размещения информации на официальном сайте Администрации муниципального образования «</w:t>
      </w:r>
      <w:r w:rsidR="00DE4053" w:rsidRPr="00395EE0">
        <w:rPr>
          <w:rFonts w:ascii="Times New Roman" w:hAnsi="Times New Roman"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sz w:val="28"/>
          <w:szCs w:val="28"/>
        </w:rPr>
        <w:t>» Смоленской области в сети «Интернет» (</w:t>
      </w:r>
      <w:r w:rsidR="00822334" w:rsidRPr="006B1273">
        <w:rPr>
          <w:rFonts w:ascii="Times New Roman" w:hAnsi="Times New Roman"/>
          <w:sz w:val="28"/>
          <w:szCs w:val="28"/>
        </w:rPr>
        <w:t>//</w:t>
      </w:r>
      <w:proofErr w:type="spellStart"/>
      <w:r w:rsidR="00822334" w:rsidRPr="00822334">
        <w:rPr>
          <w:rFonts w:ascii="Times New Roman" w:hAnsi="Times New Roman"/>
          <w:sz w:val="28"/>
          <w:szCs w:val="28"/>
        </w:rPr>
        <w:t>www</w:t>
      </w:r>
      <w:proofErr w:type="spellEnd"/>
      <w:r w:rsidR="00822334" w:rsidRPr="00822334">
        <w:rPr>
          <w:rFonts w:ascii="Times New Roman" w:hAnsi="Times New Roman"/>
          <w:sz w:val="28"/>
          <w:szCs w:val="28"/>
        </w:rPr>
        <w:t>.</w:t>
      </w:r>
      <w:r w:rsidR="00822334" w:rsidRPr="00822334">
        <w:rPr>
          <w:rFonts w:ascii="Times New Roman" w:hAnsi="Times New Roman"/>
          <w:sz w:val="28"/>
          <w:szCs w:val="28"/>
          <w:lang w:val="en-US"/>
        </w:rPr>
        <w:t>admin</w:t>
      </w:r>
      <w:r w:rsidR="00822334" w:rsidRPr="006B1273">
        <w:rPr>
          <w:rFonts w:ascii="Times New Roman" w:hAnsi="Times New Roman"/>
          <w:sz w:val="28"/>
          <w:szCs w:val="28"/>
        </w:rPr>
        <w:t>-</w:t>
      </w:r>
      <w:proofErr w:type="spellStart"/>
      <w:r w:rsidR="00822334" w:rsidRPr="00822334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822334" w:rsidRPr="006B1273">
        <w:rPr>
          <w:rFonts w:ascii="Times New Roman" w:hAnsi="Times New Roman"/>
          <w:sz w:val="28"/>
          <w:szCs w:val="28"/>
        </w:rPr>
        <w:t>.</w:t>
      </w:r>
      <w:proofErr w:type="spellStart"/>
      <w:r w:rsidR="00822334" w:rsidRPr="008223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2334" w:rsidRPr="006B1273">
        <w:rPr>
          <w:rFonts w:ascii="Times New Roman" w:hAnsi="Times New Roman"/>
          <w:sz w:val="28"/>
          <w:szCs w:val="28"/>
        </w:rPr>
        <w:t>/-</w:t>
      </w:r>
      <w:proofErr w:type="spellStart"/>
      <w:r w:rsidR="00822334" w:rsidRPr="00822334">
        <w:rPr>
          <w:rFonts w:ascii="Times New Roman" w:hAnsi="Times New Roman"/>
          <w:sz w:val="28"/>
          <w:szCs w:val="28"/>
          <w:lang w:val="en-US"/>
        </w:rPr>
        <w:t>desnogorsk</w:t>
      </w:r>
      <w:proofErr w:type="spellEnd"/>
      <w:r w:rsidRPr="00395EE0">
        <w:rPr>
          <w:rFonts w:ascii="Times New Roman" w:hAnsi="Times New Roman"/>
          <w:sz w:val="28"/>
          <w:szCs w:val="28"/>
        </w:rPr>
        <w:t>).</w:t>
      </w:r>
    </w:p>
    <w:p w:rsidR="00195B8C" w:rsidRPr="00395EE0" w:rsidRDefault="00380558" w:rsidP="00380558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контрольных и экспертно-аналитических мероприятия в</w:t>
      </w:r>
      <w:r w:rsidR="001C1699" w:rsidRPr="00395EE0">
        <w:rPr>
          <w:rFonts w:ascii="Times New Roman" w:hAnsi="Times New Roman"/>
          <w:sz w:val="28"/>
          <w:szCs w:val="28"/>
        </w:rPr>
        <w:t xml:space="preserve"> течение 2017 года подготовлено и направлено: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DE4053" w:rsidRPr="00395EE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E4053" w:rsidRPr="00395EE0">
        <w:rPr>
          <w:rFonts w:ascii="Times New Roman" w:hAnsi="Times New Roman"/>
          <w:sz w:val="28"/>
          <w:szCs w:val="28"/>
        </w:rPr>
        <w:t>Десногорский</w:t>
      </w:r>
      <w:proofErr w:type="spellEnd"/>
      <w:r w:rsidR="00DE4053" w:rsidRPr="00395EE0">
        <w:rPr>
          <w:rFonts w:ascii="Times New Roman" w:hAnsi="Times New Roman"/>
          <w:sz w:val="28"/>
          <w:szCs w:val="28"/>
        </w:rPr>
        <w:t xml:space="preserve"> городской Совет</w:t>
      </w:r>
      <w:r w:rsidR="001C1699" w:rsidRPr="00395EE0">
        <w:rPr>
          <w:rFonts w:ascii="Times New Roman" w:hAnsi="Times New Roman"/>
          <w:sz w:val="28"/>
          <w:szCs w:val="28"/>
        </w:rPr>
        <w:t xml:space="preserve"> - отчет о деятельности Контрольно-ревизионной комиссии за 2016 год;</w:t>
      </w:r>
      <w:r>
        <w:rPr>
          <w:rFonts w:ascii="Times New Roman" w:hAnsi="Times New Roman"/>
          <w:sz w:val="28"/>
          <w:szCs w:val="28"/>
        </w:rPr>
        <w:t xml:space="preserve"> </w:t>
      </w:r>
      <w:r w:rsidR="001C1699" w:rsidRPr="00395EE0">
        <w:rPr>
          <w:rFonts w:ascii="Times New Roman" w:hAnsi="Times New Roman"/>
          <w:sz w:val="28"/>
          <w:szCs w:val="28"/>
        </w:rPr>
        <w:t>в Контрольно-счет</w:t>
      </w:r>
      <w:r>
        <w:rPr>
          <w:rFonts w:ascii="Times New Roman" w:hAnsi="Times New Roman"/>
          <w:sz w:val="28"/>
          <w:szCs w:val="28"/>
        </w:rPr>
        <w:t xml:space="preserve">ную палату Смоленской области - </w:t>
      </w:r>
      <w:r w:rsidR="00822334" w:rsidRPr="006B1273">
        <w:rPr>
          <w:rFonts w:ascii="Times New Roman" w:hAnsi="Times New Roman"/>
          <w:sz w:val="28"/>
          <w:szCs w:val="28"/>
        </w:rPr>
        <w:t>3</w:t>
      </w:r>
      <w:r w:rsidR="00822334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а</w:t>
      </w:r>
      <w:r w:rsidR="001C1699" w:rsidRPr="00395EE0">
        <w:rPr>
          <w:rFonts w:ascii="Times New Roman" w:hAnsi="Times New Roman"/>
          <w:sz w:val="28"/>
          <w:szCs w:val="28"/>
        </w:rPr>
        <w:t xml:space="preserve"> на запросы о предоставлении информации;</w:t>
      </w:r>
      <w:r>
        <w:rPr>
          <w:rFonts w:ascii="Times New Roman" w:hAnsi="Times New Roman"/>
          <w:sz w:val="28"/>
          <w:szCs w:val="28"/>
        </w:rPr>
        <w:t xml:space="preserve"> по обращениям граждан дан </w:t>
      </w:r>
      <w:r w:rsidR="00195B8C">
        <w:rPr>
          <w:rFonts w:ascii="Times New Roman" w:hAnsi="Times New Roman"/>
          <w:sz w:val="28"/>
          <w:szCs w:val="28"/>
        </w:rPr>
        <w:t>1 ответ.</w:t>
      </w:r>
    </w:p>
    <w:p w:rsidR="001C1699" w:rsidRPr="00395EE0" w:rsidRDefault="001C1699" w:rsidP="008223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</w:t>
      </w:r>
      <w:r w:rsidR="00DE4053" w:rsidRPr="00395EE0">
        <w:rPr>
          <w:rFonts w:ascii="Times New Roman" w:hAnsi="Times New Roman"/>
          <w:sz w:val="28"/>
          <w:szCs w:val="28"/>
        </w:rPr>
        <w:t>город Десногорск</w:t>
      </w:r>
      <w:r w:rsidRPr="00395EE0">
        <w:rPr>
          <w:rFonts w:ascii="Times New Roman" w:hAnsi="Times New Roman"/>
          <w:sz w:val="28"/>
          <w:szCs w:val="28"/>
        </w:rPr>
        <w:t>» Смоленской области на 2017 год.</w:t>
      </w:r>
      <w:r w:rsidR="00822334" w:rsidRPr="006B1273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Утвержденная сумма бюджетных ассигнований на содержание Контрольно-ревизионной комис</w:t>
      </w:r>
      <w:r w:rsidR="00822334">
        <w:rPr>
          <w:rFonts w:ascii="Times New Roman" w:hAnsi="Times New Roman"/>
          <w:sz w:val="28"/>
          <w:szCs w:val="28"/>
        </w:rPr>
        <w:t>сии в 2017 году составила 1 3</w:t>
      </w:r>
      <w:r w:rsidRPr="00395EE0">
        <w:rPr>
          <w:rFonts w:ascii="Times New Roman" w:hAnsi="Times New Roman"/>
          <w:sz w:val="28"/>
          <w:szCs w:val="28"/>
        </w:rPr>
        <w:t>4</w:t>
      </w:r>
      <w:r w:rsidR="00822334">
        <w:rPr>
          <w:rFonts w:ascii="Times New Roman" w:hAnsi="Times New Roman"/>
          <w:sz w:val="28"/>
          <w:szCs w:val="28"/>
        </w:rPr>
        <w:t>3,0</w:t>
      </w:r>
      <w:r w:rsidRPr="00395EE0">
        <w:rPr>
          <w:rFonts w:ascii="Times New Roman" w:hAnsi="Times New Roman"/>
          <w:sz w:val="28"/>
          <w:szCs w:val="28"/>
        </w:rPr>
        <w:t xml:space="preserve"> тыс. руб., </w:t>
      </w:r>
      <w:r w:rsidR="00DE4053" w:rsidRPr="00395EE0">
        <w:rPr>
          <w:rFonts w:ascii="Times New Roman" w:hAnsi="Times New Roman"/>
          <w:sz w:val="28"/>
          <w:szCs w:val="28"/>
        </w:rPr>
        <w:t>к</w:t>
      </w:r>
      <w:r w:rsidRPr="00395EE0">
        <w:rPr>
          <w:rFonts w:ascii="Times New Roman" w:hAnsi="Times New Roman"/>
          <w:sz w:val="28"/>
          <w:szCs w:val="28"/>
        </w:rPr>
        <w:t>ассовое исполне</w:t>
      </w:r>
      <w:r w:rsidR="00822334">
        <w:rPr>
          <w:rFonts w:ascii="Times New Roman" w:hAnsi="Times New Roman"/>
          <w:sz w:val="28"/>
          <w:szCs w:val="28"/>
        </w:rPr>
        <w:t>ние составило 1 334,2</w:t>
      </w:r>
      <w:r w:rsidR="00DE4053" w:rsidRPr="00395EE0">
        <w:rPr>
          <w:rFonts w:ascii="Times New Roman" w:hAnsi="Times New Roman"/>
          <w:sz w:val="28"/>
          <w:szCs w:val="28"/>
        </w:rPr>
        <w:t xml:space="preserve"> тыс. руб</w:t>
      </w:r>
      <w:r w:rsidRPr="00395EE0">
        <w:rPr>
          <w:rFonts w:ascii="Times New Roman" w:hAnsi="Times New Roman"/>
          <w:sz w:val="28"/>
          <w:szCs w:val="28"/>
        </w:rPr>
        <w:t>.</w:t>
      </w:r>
    </w:p>
    <w:p w:rsidR="001C1699" w:rsidRPr="00395EE0" w:rsidRDefault="001C1699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По состоянию на 31 декабря 2017 года в Контрольно-ревизионной ко</w:t>
      </w:r>
      <w:r w:rsidR="00DE4053" w:rsidRPr="00395EE0">
        <w:rPr>
          <w:rFonts w:ascii="Times New Roman" w:hAnsi="Times New Roman"/>
          <w:sz w:val="28"/>
          <w:szCs w:val="28"/>
        </w:rPr>
        <w:t>миссии при штатной численности три</w:t>
      </w:r>
      <w:r w:rsidRPr="00395EE0">
        <w:rPr>
          <w:rFonts w:ascii="Times New Roman" w:hAnsi="Times New Roman"/>
          <w:sz w:val="28"/>
          <w:szCs w:val="28"/>
        </w:rPr>
        <w:t xml:space="preserve"> единицы</w:t>
      </w:r>
      <w:r w:rsidR="00DE4053" w:rsidRPr="00395EE0">
        <w:rPr>
          <w:rFonts w:ascii="Times New Roman" w:hAnsi="Times New Roman"/>
          <w:sz w:val="28"/>
          <w:szCs w:val="28"/>
        </w:rPr>
        <w:t xml:space="preserve"> замещено две </w:t>
      </w:r>
      <w:r w:rsidRPr="00395EE0">
        <w:rPr>
          <w:rFonts w:ascii="Times New Roman" w:hAnsi="Times New Roman"/>
          <w:sz w:val="28"/>
          <w:szCs w:val="28"/>
        </w:rPr>
        <w:t>должности муниципальной службы: председатель Контрольно-р</w:t>
      </w:r>
      <w:r w:rsidR="00DE4053" w:rsidRPr="00395EE0">
        <w:rPr>
          <w:rFonts w:ascii="Times New Roman" w:hAnsi="Times New Roman"/>
          <w:sz w:val="28"/>
          <w:szCs w:val="28"/>
        </w:rPr>
        <w:t>евизионной комиссии, аудитор</w:t>
      </w:r>
      <w:r w:rsidRPr="00395EE0">
        <w:rPr>
          <w:rFonts w:ascii="Times New Roman" w:hAnsi="Times New Roman"/>
          <w:sz w:val="28"/>
          <w:szCs w:val="28"/>
        </w:rPr>
        <w:t xml:space="preserve"> Контрольно-ревизионной комиссии.</w:t>
      </w:r>
      <w:r w:rsidR="00DE4053" w:rsidRPr="00395EE0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Все сотрудники имеют высшее финансово – экономическое образование.</w:t>
      </w:r>
    </w:p>
    <w:p w:rsidR="001C1699" w:rsidRPr="006B1273" w:rsidRDefault="001C1699" w:rsidP="00195B8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 xml:space="preserve">В процессе текущей работы Контрольно-ревизионной комиссии </w:t>
      </w:r>
      <w:r w:rsidR="00DE4053" w:rsidRPr="00395EE0">
        <w:rPr>
          <w:rFonts w:ascii="Times New Roman" w:hAnsi="Times New Roman"/>
          <w:sz w:val="28"/>
          <w:szCs w:val="28"/>
        </w:rPr>
        <w:t xml:space="preserve">самостоятельно </w:t>
      </w:r>
      <w:r w:rsidRPr="00395EE0">
        <w:rPr>
          <w:rFonts w:ascii="Times New Roman" w:hAnsi="Times New Roman"/>
          <w:sz w:val="28"/>
          <w:szCs w:val="28"/>
        </w:rPr>
        <w:t>проводятся обсуждения по вопросам изменения действующего законодательства, применения методов и способов экспертно-аналитической и контрольной деятельности.</w:t>
      </w:r>
      <w:r w:rsidR="00195B8C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Контрольно-ревизионной комиссией осуществлялось взаимодействие с Контрольно–счетной палатой Смоленской области и муниципальными контрольно–счетными органами муниципальных образования Смоленской области по различным вопросам деятельности контрольно-счетных органов.</w:t>
      </w:r>
    </w:p>
    <w:p w:rsidR="00822334" w:rsidRPr="00822334" w:rsidRDefault="00822334" w:rsidP="00195B8C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итогам деятельности Контрольно-ревизионная комиссия констатирует о </w:t>
      </w:r>
      <w:r>
        <w:rPr>
          <w:rFonts w:ascii="Times New Roman" w:hAnsi="Times New Roman"/>
          <w:sz w:val="28"/>
          <w:szCs w:val="28"/>
        </w:rPr>
        <w:lastRenderedPageBreak/>
        <w:t>наличии периодичности внесения изменений местного бюджета в процессе его исполнения, что говорит о факте стабильности и упорядоченности</w:t>
      </w:r>
      <w:r w:rsidR="00594FF0">
        <w:rPr>
          <w:rFonts w:ascii="Times New Roman" w:hAnsi="Times New Roman"/>
          <w:sz w:val="28"/>
          <w:szCs w:val="28"/>
        </w:rPr>
        <w:t xml:space="preserve"> при исполнении местного бюджета</w:t>
      </w:r>
      <w:r>
        <w:rPr>
          <w:rFonts w:ascii="Times New Roman" w:hAnsi="Times New Roman"/>
          <w:sz w:val="28"/>
          <w:szCs w:val="28"/>
        </w:rPr>
        <w:t>, однако вместе с этим необходимо отметить о критичности состояния доходной части местного бюджета в разрезе налоговых и неналоговых доходов</w:t>
      </w:r>
      <w:r w:rsidR="00594FF0">
        <w:rPr>
          <w:rFonts w:ascii="Times New Roman" w:hAnsi="Times New Roman"/>
          <w:sz w:val="28"/>
          <w:szCs w:val="28"/>
        </w:rPr>
        <w:t>, при которой безвозмездные перечисления (с учетом последних изменений от 25.12.2017) составляют 87,6% от</w:t>
      </w:r>
      <w:proofErr w:type="gramEnd"/>
      <w:r w:rsidR="00594FF0">
        <w:rPr>
          <w:rFonts w:ascii="Times New Roman" w:hAnsi="Times New Roman"/>
          <w:sz w:val="28"/>
          <w:szCs w:val="28"/>
        </w:rPr>
        <w:t xml:space="preserve"> суммы налоговых и неналоговых поступлений. В целях рационального использования муниципальных ресурсов Контрольно-ревизионная комиссия обращает внимание представительного органа на принятие взвешенных решений в части, касающейся доходов местного бюджета.</w:t>
      </w:r>
    </w:p>
    <w:p w:rsidR="001C1699" w:rsidRPr="00395EE0" w:rsidRDefault="001C1699" w:rsidP="00395EE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1C1699" w:rsidRPr="00395EE0" w:rsidRDefault="00DE4053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E0">
        <w:rPr>
          <w:rFonts w:ascii="Times New Roman" w:hAnsi="Times New Roman"/>
          <w:b/>
          <w:bCs/>
          <w:sz w:val="28"/>
          <w:szCs w:val="28"/>
        </w:rPr>
        <w:t>Раздел</w:t>
      </w:r>
      <w:r w:rsidR="003D0472" w:rsidRPr="00395EE0">
        <w:rPr>
          <w:rFonts w:ascii="Times New Roman" w:hAnsi="Times New Roman"/>
          <w:b/>
          <w:bCs/>
          <w:sz w:val="28"/>
          <w:szCs w:val="28"/>
        </w:rPr>
        <w:t xml:space="preserve"> 5</w:t>
      </w:r>
      <w:r w:rsidRPr="00395EE0">
        <w:rPr>
          <w:rFonts w:ascii="Times New Roman" w:hAnsi="Times New Roman"/>
          <w:b/>
          <w:bCs/>
          <w:sz w:val="28"/>
          <w:szCs w:val="28"/>
        </w:rPr>
        <w:t>. Заключение</w:t>
      </w:r>
    </w:p>
    <w:p w:rsidR="00DE4053" w:rsidRPr="00395EE0" w:rsidRDefault="00DE4053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1699" w:rsidRPr="00395EE0" w:rsidRDefault="001C1699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 xml:space="preserve">В 2018 году Контрольно-ревизионная комиссия </w:t>
      </w:r>
      <w:r w:rsidR="00DE4053" w:rsidRPr="00395EE0">
        <w:rPr>
          <w:rFonts w:ascii="Times New Roman" w:hAnsi="Times New Roman"/>
          <w:sz w:val="28"/>
          <w:szCs w:val="28"/>
        </w:rPr>
        <w:t xml:space="preserve">муниципального образования «город Десногорск» Смоленской области </w:t>
      </w:r>
      <w:r w:rsidRPr="00395EE0">
        <w:rPr>
          <w:rFonts w:ascii="Times New Roman" w:hAnsi="Times New Roman"/>
          <w:sz w:val="28"/>
          <w:szCs w:val="28"/>
        </w:rPr>
        <w:t xml:space="preserve">продолжит работу по совершенствованию </w:t>
      </w:r>
      <w:r w:rsidR="00DE4053" w:rsidRPr="00395EE0">
        <w:rPr>
          <w:rFonts w:ascii="Times New Roman" w:hAnsi="Times New Roman"/>
          <w:sz w:val="28"/>
          <w:szCs w:val="28"/>
        </w:rPr>
        <w:t xml:space="preserve">бюджетного процесса и </w:t>
      </w:r>
      <w:r w:rsidRPr="00395EE0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в </w:t>
      </w:r>
      <w:r w:rsidR="00DE4053" w:rsidRPr="00395EE0">
        <w:rPr>
          <w:rFonts w:ascii="Times New Roman" w:hAnsi="Times New Roman"/>
          <w:sz w:val="28"/>
          <w:szCs w:val="28"/>
        </w:rPr>
        <w:t xml:space="preserve">муниципальном образовании «город Десногорск» </w:t>
      </w:r>
      <w:r w:rsidRPr="00395EE0">
        <w:rPr>
          <w:rFonts w:ascii="Times New Roman" w:hAnsi="Times New Roman"/>
          <w:sz w:val="28"/>
          <w:szCs w:val="28"/>
        </w:rPr>
        <w:t>Смоленской области. План работы Контрольно-ревизионной комиссии на 2018 год сформирован с учетом осуществления возложенных полномочий в виде экспертно-аналитических мероприятий и обеспечения периодичности проведения контрольных мероприятий один раз в два-три года.</w:t>
      </w:r>
    </w:p>
    <w:p w:rsidR="001C1699" w:rsidRPr="00395EE0" w:rsidRDefault="001C1699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В 2018 году внимание и усилия Контрольно-ревизионной коми</w:t>
      </w:r>
      <w:r w:rsidR="007548ED" w:rsidRPr="00395EE0">
        <w:rPr>
          <w:rFonts w:ascii="Times New Roman" w:hAnsi="Times New Roman"/>
          <w:sz w:val="28"/>
          <w:szCs w:val="28"/>
        </w:rPr>
        <w:t xml:space="preserve">ссии будут сконцентрированы на </w:t>
      </w:r>
      <w:r w:rsidRPr="00395EE0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395EE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95EE0">
        <w:rPr>
          <w:rFonts w:ascii="Times New Roman" w:hAnsi="Times New Roman"/>
          <w:sz w:val="28"/>
          <w:szCs w:val="28"/>
        </w:rPr>
        <w:t xml:space="preserve"> эффективностью и экономностью расходов средств бюджета муниципального</w:t>
      </w:r>
      <w:r w:rsidR="00DE4053" w:rsidRPr="00395EE0">
        <w:rPr>
          <w:rFonts w:ascii="Times New Roman" w:hAnsi="Times New Roman"/>
          <w:sz w:val="28"/>
          <w:szCs w:val="28"/>
        </w:rPr>
        <w:t xml:space="preserve"> образования «город Десногорск</w:t>
      </w:r>
      <w:r w:rsidRPr="00395EE0">
        <w:rPr>
          <w:rFonts w:ascii="Times New Roman" w:hAnsi="Times New Roman"/>
          <w:sz w:val="28"/>
          <w:szCs w:val="28"/>
        </w:rPr>
        <w:t>» Смоленской области с приме</w:t>
      </w:r>
      <w:r w:rsidR="007548ED" w:rsidRPr="00395EE0">
        <w:rPr>
          <w:rFonts w:ascii="Times New Roman" w:hAnsi="Times New Roman"/>
          <w:sz w:val="28"/>
          <w:szCs w:val="28"/>
        </w:rPr>
        <w:t xml:space="preserve">нением новых методов и подходов, </w:t>
      </w:r>
      <w:r w:rsidRPr="00395EE0">
        <w:rPr>
          <w:rFonts w:ascii="Times New Roman" w:hAnsi="Times New Roman"/>
          <w:sz w:val="28"/>
          <w:szCs w:val="28"/>
        </w:rPr>
        <w:t>приведение в соответствие с действующим законодательством муниципальных нормативных актов в сфере бюджетного процесса и муниципального финансового контроля.</w:t>
      </w:r>
      <w:r w:rsidR="007548ED" w:rsidRPr="00395EE0">
        <w:rPr>
          <w:rFonts w:ascii="Times New Roman" w:hAnsi="Times New Roman"/>
          <w:sz w:val="28"/>
          <w:szCs w:val="28"/>
        </w:rPr>
        <w:t xml:space="preserve"> </w:t>
      </w:r>
      <w:r w:rsidRPr="00395EE0">
        <w:rPr>
          <w:rFonts w:ascii="Times New Roman" w:hAnsi="Times New Roman"/>
          <w:sz w:val="28"/>
          <w:szCs w:val="28"/>
        </w:rPr>
        <w:t>Кроме этого, продолжится работа, направленная на обеспечение большей прозрачности при формировании и исполнении бюджета муниципального</w:t>
      </w:r>
      <w:r w:rsidR="003D0472" w:rsidRPr="00395EE0">
        <w:rPr>
          <w:rFonts w:ascii="Times New Roman" w:hAnsi="Times New Roman"/>
          <w:sz w:val="28"/>
          <w:szCs w:val="28"/>
        </w:rPr>
        <w:t xml:space="preserve"> образования «город Десногорск</w:t>
      </w:r>
      <w:r w:rsidRPr="00395EE0">
        <w:rPr>
          <w:rFonts w:ascii="Times New Roman" w:hAnsi="Times New Roman"/>
          <w:sz w:val="28"/>
          <w:szCs w:val="28"/>
        </w:rPr>
        <w:t xml:space="preserve">» Смоленской области. </w:t>
      </w:r>
    </w:p>
    <w:p w:rsidR="001C1699" w:rsidRPr="00395EE0" w:rsidRDefault="001C1699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 xml:space="preserve">В 2018 году планируется </w:t>
      </w:r>
      <w:r w:rsidR="003D0472" w:rsidRPr="00395EE0">
        <w:rPr>
          <w:rFonts w:ascii="Times New Roman" w:hAnsi="Times New Roman"/>
          <w:sz w:val="28"/>
          <w:szCs w:val="28"/>
        </w:rPr>
        <w:t xml:space="preserve">организовать </w:t>
      </w:r>
      <w:r w:rsidRPr="00395EE0">
        <w:rPr>
          <w:rFonts w:ascii="Times New Roman" w:hAnsi="Times New Roman"/>
          <w:sz w:val="28"/>
          <w:szCs w:val="28"/>
        </w:rPr>
        <w:t xml:space="preserve">работу по разработке и утверждению </w:t>
      </w:r>
      <w:r w:rsidRPr="00395EE0">
        <w:rPr>
          <w:rFonts w:ascii="Times New Roman" w:hAnsi="Times New Roman"/>
          <w:sz w:val="28"/>
          <w:szCs w:val="28"/>
        </w:rPr>
        <w:lastRenderedPageBreak/>
        <w:t>стандартов организации деятельности Контрольно-ревизионной комиссии и стандартов внешнего муниципального финансового контроля в соответствии с российскими и международными стандартами.</w:t>
      </w:r>
    </w:p>
    <w:p w:rsidR="001C1699" w:rsidRPr="00395EE0" w:rsidRDefault="001C1699" w:rsidP="00395E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E0">
        <w:rPr>
          <w:rFonts w:ascii="Times New Roman" w:hAnsi="Times New Roman"/>
          <w:sz w:val="28"/>
          <w:szCs w:val="28"/>
        </w:rPr>
        <w:t>Контрольно-ревизионная комиссия продолжит сотрудничество с</w:t>
      </w:r>
      <w:proofErr w:type="gramStart"/>
      <w:r w:rsidRPr="00395EE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95EE0">
        <w:rPr>
          <w:rFonts w:ascii="Times New Roman" w:hAnsi="Times New Roman"/>
          <w:sz w:val="28"/>
          <w:szCs w:val="28"/>
        </w:rPr>
        <w:t>онтрольно – счетной палатой Смоленской области и контрольно-счетными органами муниципальных образований Смоленской области, примет участие в организуемых мероприятиях.</w:t>
      </w:r>
    </w:p>
    <w:p w:rsidR="00703FC1" w:rsidRDefault="00703FC1">
      <w:pPr>
        <w:rPr>
          <w:rFonts w:ascii="Times New Roman" w:hAnsi="Times New Roman"/>
          <w:sz w:val="28"/>
          <w:szCs w:val="28"/>
        </w:rPr>
      </w:pPr>
    </w:p>
    <w:p w:rsidR="00783C9A" w:rsidRPr="00783C9A" w:rsidRDefault="00B10505" w:rsidP="00783C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83C9A">
        <w:rPr>
          <w:rFonts w:ascii="Times New Roman" w:hAnsi="Times New Roman"/>
          <w:sz w:val="28"/>
          <w:szCs w:val="28"/>
        </w:rPr>
        <w:lastRenderedPageBreak/>
        <w:t>Таблица 1.</w:t>
      </w:r>
    </w:p>
    <w:p w:rsidR="00B10505" w:rsidRPr="00847F78" w:rsidRDefault="00B10505" w:rsidP="00594F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7F78">
        <w:rPr>
          <w:rFonts w:ascii="Times New Roman" w:hAnsi="Times New Roman"/>
          <w:b/>
          <w:bCs/>
          <w:sz w:val="28"/>
          <w:szCs w:val="28"/>
        </w:rPr>
        <w:t>Основные показатели деятельности</w:t>
      </w:r>
    </w:p>
    <w:p w:rsidR="00B10505" w:rsidRPr="00847F78" w:rsidRDefault="00B10505" w:rsidP="00B10505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F78">
        <w:rPr>
          <w:rFonts w:ascii="Times New Roman" w:hAnsi="Times New Roman"/>
          <w:b/>
          <w:bCs/>
          <w:sz w:val="28"/>
          <w:szCs w:val="28"/>
        </w:rPr>
        <w:t xml:space="preserve"> Контрольно-ревизионной комиссии муниципального образования </w:t>
      </w:r>
    </w:p>
    <w:p w:rsidR="00B10505" w:rsidRDefault="00B10505" w:rsidP="00B10505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F7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город Десногорск</w:t>
      </w:r>
      <w:r w:rsidRPr="00847F78">
        <w:rPr>
          <w:rFonts w:ascii="Times New Roman" w:hAnsi="Times New Roman"/>
          <w:b/>
          <w:bCs/>
          <w:sz w:val="28"/>
          <w:szCs w:val="28"/>
        </w:rPr>
        <w:t>» Смоленской области в 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847F78">
        <w:rPr>
          <w:rFonts w:ascii="Times New Roman" w:hAnsi="Times New Roman"/>
          <w:b/>
          <w:bCs/>
          <w:sz w:val="28"/>
          <w:szCs w:val="28"/>
        </w:rPr>
        <w:t xml:space="preserve"> году </w:t>
      </w:r>
    </w:p>
    <w:p w:rsidR="00B10505" w:rsidRPr="00847F78" w:rsidRDefault="00B10505" w:rsidP="00B10505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8209"/>
        <w:gridCol w:w="1275"/>
      </w:tblGrid>
      <w:tr w:rsidR="00B10505" w:rsidRPr="00847F78" w:rsidTr="00887D9B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7F7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47F7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47F7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7F78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10505" w:rsidRPr="00847F78" w:rsidTr="00887D9B">
        <w:trPr>
          <w:trHeight w:val="71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47F78">
              <w:rPr>
                <w:rFonts w:ascii="Times New Roman" w:hAnsi="Times New Roman"/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B10505" w:rsidRPr="00847F78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7F7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847F78" w:rsidTr="00887D9B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7F7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+</w:t>
            </w:r>
          </w:p>
        </w:tc>
      </w:tr>
      <w:tr w:rsidR="00B10505" w:rsidRPr="00847F78" w:rsidTr="00887D9B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B10505" w:rsidRPr="00847F78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B10505" w:rsidRPr="00847F78" w:rsidTr="00887D9B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7F7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847F78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обучение по программе</w:t>
            </w:r>
            <w:proofErr w:type="gramEnd"/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847F78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>1.6.1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847F78">
              <w:rPr>
                <w:rFonts w:ascii="Times New Roman" w:hAnsi="Times New Roman"/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847F78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rPr>
          <w:trHeight w:val="36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B10505" w:rsidRPr="00CF4894" w:rsidTr="00887D9B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B10505" w:rsidRPr="00CF4894" w:rsidTr="00887D9B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</w:t>
            </w:r>
          </w:p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B10505" w:rsidRPr="00CF4894" w:rsidTr="00887D9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>Справочно: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6B1273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495 255.3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322,3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2.5.1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2.5.2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322,3</w:t>
            </w:r>
          </w:p>
        </w:tc>
      </w:tr>
      <w:tr w:rsidR="00B10505" w:rsidRPr="00CF4894" w:rsidTr="00887D9B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2.6. 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rPr>
          <w:trHeight w:val="40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bCs w:val="0"/>
                <w:sz w:val="26"/>
                <w:szCs w:val="26"/>
              </w:rPr>
              <w:t xml:space="preserve">Количество проведенных экспертно-аналитических мероприятий, </w:t>
            </w:r>
            <w:r w:rsidRPr="00CF4894">
              <w:rPr>
                <w:b w:val="0"/>
                <w:bCs w:val="0"/>
                <w:sz w:val="26"/>
                <w:szCs w:val="2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16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 w:rsidR="00B10505"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B10505" w:rsidRPr="00CF4894" w:rsidTr="00887D9B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B10505" w:rsidRPr="00CF4894" w:rsidTr="00887D9B">
        <w:trPr>
          <w:trHeight w:val="65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B10505" w:rsidRPr="00CF4894" w:rsidTr="00887D9B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4.1.1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Устранено финансовых нарушений</w:t>
            </w:r>
            <w:r w:rsidRPr="00CF4894">
              <w:rPr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CF4894">
              <w:rPr>
                <w:b w:val="0"/>
                <w:sz w:val="26"/>
                <w:szCs w:val="26"/>
              </w:rPr>
              <w:t>дств в б</w:t>
            </w:r>
            <w:proofErr w:type="gramEnd"/>
            <w:r w:rsidRPr="00CF4894">
              <w:rPr>
                <w:b w:val="0"/>
                <w:sz w:val="26"/>
                <w:szCs w:val="26"/>
              </w:rPr>
              <w:t>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4.3.3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CF4894">
              <w:rPr>
                <w:sz w:val="26"/>
                <w:szCs w:val="26"/>
              </w:rPr>
              <w:t xml:space="preserve"> </w:t>
            </w:r>
            <w:r w:rsidRPr="00CF4894">
              <w:rPr>
                <w:b w:val="0"/>
                <w:sz w:val="26"/>
                <w:szCs w:val="26"/>
              </w:rPr>
              <w:t xml:space="preserve">управления и распоряжения имуществом, </w:t>
            </w:r>
            <w:proofErr w:type="spellStart"/>
            <w:r w:rsidRPr="00CF4894">
              <w:rPr>
                <w:b w:val="0"/>
                <w:sz w:val="26"/>
                <w:szCs w:val="26"/>
              </w:rPr>
              <w:t>тыс</w:t>
            </w:r>
            <w:proofErr w:type="gramStart"/>
            <w:r w:rsidRPr="00CF4894">
              <w:rPr>
                <w:b w:val="0"/>
                <w:sz w:val="26"/>
                <w:szCs w:val="26"/>
              </w:rPr>
              <w:t>.р</w:t>
            </w:r>
            <w:proofErr w:type="gramEnd"/>
            <w:r w:rsidRPr="00CF4894">
              <w:rPr>
                <w:b w:val="0"/>
                <w:sz w:val="26"/>
                <w:szCs w:val="26"/>
              </w:rPr>
              <w:t>уб</w:t>
            </w:r>
            <w:proofErr w:type="spellEnd"/>
            <w:r w:rsidRPr="00CF489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4.5.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4.5.2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pStyle w:val="1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CF4894">
              <w:rPr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4.5.3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</w:p>
        </w:tc>
      </w:tr>
      <w:tr w:rsidR="00B10505" w:rsidRPr="00CF4894" w:rsidTr="00887D9B">
        <w:trPr>
          <w:trHeight w:val="3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>5. Гласность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 w:rsidRPr="00CF4894"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-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6B1273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B127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//</w:t>
            </w:r>
            <w:r w:rsidRPr="006B127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www</w:t>
            </w:r>
            <w:r w:rsidRPr="006B127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r w:rsidRPr="006B127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admin</w:t>
            </w:r>
            <w:r w:rsidRPr="006B127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6B127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smolensk</w:t>
            </w:r>
            <w:proofErr w:type="spellEnd"/>
            <w:r w:rsidR="00B10505" w:rsidRPr="006B127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  <w:proofErr w:type="spellStart"/>
            <w:r w:rsidR="00B10505" w:rsidRPr="006B127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ru</w:t>
            </w:r>
            <w:proofErr w:type="spellEnd"/>
            <w:r w:rsidRPr="006B127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6B1273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desnogorsk</w:t>
            </w:r>
            <w:proofErr w:type="spellEnd"/>
            <w:r w:rsidRPr="006B127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</w:t>
            </w:r>
          </w:p>
        </w:tc>
      </w:tr>
      <w:tr w:rsidR="00B10505" w:rsidRPr="00CF4894" w:rsidTr="00887D9B">
        <w:trPr>
          <w:trHeight w:val="3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4894">
              <w:rPr>
                <w:rFonts w:ascii="Times New Roman" w:hAnsi="Times New Roman"/>
                <w:b/>
                <w:sz w:val="28"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6B1273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6.</w:t>
            </w:r>
            <w:r w:rsidRPr="006B12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Затраты на содержание контрольно-счетного органа в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6B1273" w:rsidRDefault="006B1273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1 3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34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B10505" w:rsidRPr="00CF4894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CF4894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CF4894">
              <w:rPr>
                <w:rFonts w:ascii="Times New Roman" w:hAnsi="Times New Roman"/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9601A5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1 023,8</w:t>
            </w:r>
          </w:p>
        </w:tc>
      </w:tr>
      <w:tr w:rsidR="00B10505" w:rsidRPr="00847F78" w:rsidTr="00887D9B">
        <w:trPr>
          <w:trHeight w:val="2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942F97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42F97">
              <w:rPr>
                <w:rFonts w:ascii="Times New Roman" w:hAnsi="Times New Roman"/>
                <w:b/>
                <w:sz w:val="28"/>
                <w:szCs w:val="28"/>
              </w:rPr>
              <w:t>Справочно:</w:t>
            </w:r>
          </w:p>
        </w:tc>
      </w:tr>
      <w:tr w:rsidR="00B10505" w:rsidRPr="00847F78" w:rsidTr="00887D9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B138FF" w:rsidRDefault="00B10505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942F97" w:rsidRDefault="00B10505" w:rsidP="00887D9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42F97">
              <w:rPr>
                <w:rFonts w:ascii="Times New Roman" w:hAnsi="Times New Roman"/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05" w:rsidRPr="00942F97" w:rsidRDefault="00783C9A" w:rsidP="00887D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нет</w:t>
            </w:r>
          </w:p>
        </w:tc>
      </w:tr>
    </w:tbl>
    <w:p w:rsidR="00B10505" w:rsidRDefault="00B10505" w:rsidP="00B10505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505" w:rsidRDefault="00B10505" w:rsidP="00B10505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505" w:rsidRPr="00847F78" w:rsidRDefault="00B10505" w:rsidP="00B10505">
      <w:pPr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C1699" w:rsidRDefault="001C1699">
      <w:bookmarkStart w:id="1" w:name="_GoBack"/>
      <w:bookmarkEnd w:id="1"/>
    </w:p>
    <w:sectPr w:rsidR="001C1699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35A"/>
    <w:multiLevelType w:val="hybridMultilevel"/>
    <w:tmpl w:val="54AEE8BC"/>
    <w:lvl w:ilvl="0" w:tplc="ECD40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228"/>
    <w:rsid w:val="00014921"/>
    <w:rsid w:val="00016806"/>
    <w:rsid w:val="000644AC"/>
    <w:rsid w:val="00077146"/>
    <w:rsid w:val="00082483"/>
    <w:rsid w:val="000A4187"/>
    <w:rsid w:val="000B1380"/>
    <w:rsid w:val="000C1A90"/>
    <w:rsid w:val="000F0A68"/>
    <w:rsid w:val="00131022"/>
    <w:rsid w:val="00173863"/>
    <w:rsid w:val="00195B8C"/>
    <w:rsid w:val="001A5980"/>
    <w:rsid w:val="001A6C79"/>
    <w:rsid w:val="001C1699"/>
    <w:rsid w:val="001E749A"/>
    <w:rsid w:val="00213D6E"/>
    <w:rsid w:val="0022019B"/>
    <w:rsid w:val="00223269"/>
    <w:rsid w:val="00226228"/>
    <w:rsid w:val="00235329"/>
    <w:rsid w:val="00241CD9"/>
    <w:rsid w:val="00271975"/>
    <w:rsid w:val="00284E06"/>
    <w:rsid w:val="002F0A7C"/>
    <w:rsid w:val="00323355"/>
    <w:rsid w:val="0033110F"/>
    <w:rsid w:val="00332968"/>
    <w:rsid w:val="00351D2C"/>
    <w:rsid w:val="00373565"/>
    <w:rsid w:val="00380558"/>
    <w:rsid w:val="0038700F"/>
    <w:rsid w:val="00395EE0"/>
    <w:rsid w:val="003A58C9"/>
    <w:rsid w:val="003C03C5"/>
    <w:rsid w:val="003D0472"/>
    <w:rsid w:val="003E6799"/>
    <w:rsid w:val="00410BBE"/>
    <w:rsid w:val="00477728"/>
    <w:rsid w:val="00483E07"/>
    <w:rsid w:val="004A42FF"/>
    <w:rsid w:val="00500982"/>
    <w:rsid w:val="00500EDB"/>
    <w:rsid w:val="005373CC"/>
    <w:rsid w:val="00550C4F"/>
    <w:rsid w:val="005761CE"/>
    <w:rsid w:val="00577935"/>
    <w:rsid w:val="00577A38"/>
    <w:rsid w:val="00594FF0"/>
    <w:rsid w:val="005A0A20"/>
    <w:rsid w:val="005A161C"/>
    <w:rsid w:val="005A70D3"/>
    <w:rsid w:val="005B6BE1"/>
    <w:rsid w:val="005D2861"/>
    <w:rsid w:val="005F13FB"/>
    <w:rsid w:val="006217B5"/>
    <w:rsid w:val="00645330"/>
    <w:rsid w:val="006530DB"/>
    <w:rsid w:val="00673DE1"/>
    <w:rsid w:val="006B1273"/>
    <w:rsid w:val="006F09DC"/>
    <w:rsid w:val="006F6E84"/>
    <w:rsid w:val="0070216A"/>
    <w:rsid w:val="00703FC1"/>
    <w:rsid w:val="00741454"/>
    <w:rsid w:val="007548ED"/>
    <w:rsid w:val="00756193"/>
    <w:rsid w:val="007631B9"/>
    <w:rsid w:val="00764F38"/>
    <w:rsid w:val="00783C9A"/>
    <w:rsid w:val="0079265A"/>
    <w:rsid w:val="0079571A"/>
    <w:rsid w:val="007C4279"/>
    <w:rsid w:val="007E3ACA"/>
    <w:rsid w:val="007E7874"/>
    <w:rsid w:val="007F3AEF"/>
    <w:rsid w:val="008101A4"/>
    <w:rsid w:val="00822334"/>
    <w:rsid w:val="00874320"/>
    <w:rsid w:val="00875AAE"/>
    <w:rsid w:val="00881964"/>
    <w:rsid w:val="008823B8"/>
    <w:rsid w:val="00897512"/>
    <w:rsid w:val="008A4FFD"/>
    <w:rsid w:val="008E25E5"/>
    <w:rsid w:val="00943E3C"/>
    <w:rsid w:val="00960F36"/>
    <w:rsid w:val="00994D65"/>
    <w:rsid w:val="00995BA1"/>
    <w:rsid w:val="009A5FF6"/>
    <w:rsid w:val="009C5040"/>
    <w:rsid w:val="009D2E6A"/>
    <w:rsid w:val="00A16664"/>
    <w:rsid w:val="00AC33CD"/>
    <w:rsid w:val="00AC3FFE"/>
    <w:rsid w:val="00B00FC5"/>
    <w:rsid w:val="00B07140"/>
    <w:rsid w:val="00B07F9E"/>
    <w:rsid w:val="00B10505"/>
    <w:rsid w:val="00B473E9"/>
    <w:rsid w:val="00B52F40"/>
    <w:rsid w:val="00B64B09"/>
    <w:rsid w:val="00B722A0"/>
    <w:rsid w:val="00B92E7E"/>
    <w:rsid w:val="00BF009B"/>
    <w:rsid w:val="00C40C16"/>
    <w:rsid w:val="00C427CE"/>
    <w:rsid w:val="00C46F24"/>
    <w:rsid w:val="00C879A9"/>
    <w:rsid w:val="00CB41C0"/>
    <w:rsid w:val="00CC53A4"/>
    <w:rsid w:val="00CD2026"/>
    <w:rsid w:val="00D2150C"/>
    <w:rsid w:val="00D825DB"/>
    <w:rsid w:val="00D95C09"/>
    <w:rsid w:val="00DA1632"/>
    <w:rsid w:val="00DC1A17"/>
    <w:rsid w:val="00DE4053"/>
    <w:rsid w:val="00E0497B"/>
    <w:rsid w:val="00E26F73"/>
    <w:rsid w:val="00E72231"/>
    <w:rsid w:val="00EB60C3"/>
    <w:rsid w:val="00EC1185"/>
    <w:rsid w:val="00ED1B52"/>
    <w:rsid w:val="00ED74E5"/>
    <w:rsid w:val="00F5010C"/>
    <w:rsid w:val="00F646C9"/>
    <w:rsid w:val="00F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C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105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1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16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B10505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rsid w:val="007548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7548ED"/>
    <w:rPr>
      <w:rFonts w:eastAsia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Kelver</dc:creator>
  <cp:lastModifiedBy>Revizor</cp:lastModifiedBy>
  <cp:revision>9</cp:revision>
  <cp:lastPrinted>2018-03-01T13:40:00Z</cp:lastPrinted>
  <dcterms:created xsi:type="dcterms:W3CDTF">2018-03-01T12:07:00Z</dcterms:created>
  <dcterms:modified xsi:type="dcterms:W3CDTF">2019-12-16T06:44:00Z</dcterms:modified>
</cp:coreProperties>
</file>