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EA" w:rsidRPr="006E258C" w:rsidRDefault="00971CEA" w:rsidP="00151D15">
      <w:pPr>
        <w:ind w:firstLine="709"/>
        <w:jc w:val="center"/>
        <w:rPr>
          <w:b/>
        </w:rPr>
      </w:pPr>
      <w:r w:rsidRPr="006E258C">
        <w:rPr>
          <w:b/>
        </w:rPr>
        <w:t xml:space="preserve">И Н Ф О </w:t>
      </w:r>
      <w:proofErr w:type="gramStart"/>
      <w:r w:rsidRPr="006E258C">
        <w:rPr>
          <w:b/>
        </w:rPr>
        <w:t>Р</w:t>
      </w:r>
      <w:proofErr w:type="gramEnd"/>
      <w:r w:rsidRPr="006E258C">
        <w:rPr>
          <w:b/>
        </w:rPr>
        <w:t xml:space="preserve"> М А Ц И Я</w:t>
      </w:r>
    </w:p>
    <w:p w:rsidR="00971CEA" w:rsidRPr="006E258C" w:rsidRDefault="00971CEA" w:rsidP="00151D15">
      <w:pPr>
        <w:ind w:firstLine="709"/>
        <w:jc w:val="center"/>
        <w:rPr>
          <w:b/>
        </w:rPr>
      </w:pPr>
      <w:r w:rsidRPr="006E258C">
        <w:rPr>
          <w:b/>
        </w:rPr>
        <w:t>о выполнении планов-графиков</w:t>
      </w:r>
    </w:p>
    <w:p w:rsidR="00971CEA" w:rsidRPr="004A2AE8" w:rsidRDefault="00971CEA" w:rsidP="00151D15">
      <w:pPr>
        <w:ind w:firstLine="709"/>
        <w:jc w:val="center"/>
        <w:rPr>
          <w:b/>
        </w:rPr>
      </w:pPr>
      <w:r w:rsidRPr="004A2AE8">
        <w:rPr>
          <w:b/>
        </w:rPr>
        <w:t xml:space="preserve">реализации муниципальных программ </w:t>
      </w:r>
    </w:p>
    <w:p w:rsidR="00971CEA" w:rsidRPr="006E258C" w:rsidRDefault="00971CEA" w:rsidP="00151D15">
      <w:pPr>
        <w:ind w:firstLine="709"/>
        <w:jc w:val="center"/>
        <w:rPr>
          <w:b/>
        </w:rPr>
      </w:pPr>
      <w:r w:rsidRPr="004A2AE8">
        <w:rPr>
          <w:b/>
        </w:rPr>
        <w:t>за 20</w:t>
      </w:r>
      <w:r w:rsidR="00902211" w:rsidRPr="004A2AE8">
        <w:rPr>
          <w:b/>
        </w:rPr>
        <w:t>2</w:t>
      </w:r>
      <w:r w:rsidR="00B25246" w:rsidRPr="004A2AE8">
        <w:rPr>
          <w:b/>
        </w:rPr>
        <w:t>4</w:t>
      </w:r>
      <w:r w:rsidRPr="004A2AE8">
        <w:rPr>
          <w:b/>
        </w:rPr>
        <w:t xml:space="preserve"> год</w:t>
      </w:r>
    </w:p>
    <w:p w:rsidR="00971CEA" w:rsidRDefault="00971CEA" w:rsidP="00151D15">
      <w:pPr>
        <w:ind w:firstLine="709"/>
        <w:jc w:val="both"/>
      </w:pPr>
      <w:r w:rsidRPr="006E258C">
        <w:t xml:space="preserve">Отдел экономики </w:t>
      </w:r>
      <w:r>
        <w:t xml:space="preserve">и инвестиций </w:t>
      </w:r>
      <w:r w:rsidRPr="006E258C">
        <w:t>Администрации муниципального образования «город Десногорск» Смо</w:t>
      </w:r>
      <w:r>
        <w:t>ленской области рассмотрел пред</w:t>
      </w:r>
      <w:r w:rsidRPr="006E258C">
        <w:t>ставленные администраторами муниципальных программ сведения о выполнении за отчетный пери</w:t>
      </w:r>
      <w:r>
        <w:t>од планов-графиков реализации 2</w:t>
      </w:r>
      <w:r w:rsidR="00B25246">
        <w:t>6</w:t>
      </w:r>
      <w:r w:rsidRPr="006E258C">
        <w:t xml:space="preserve"> муниципальн</w:t>
      </w:r>
      <w:r w:rsidR="00902211">
        <w:t>ых</w:t>
      </w:r>
      <w:r w:rsidRPr="006E258C">
        <w:t xml:space="preserve"> программ</w:t>
      </w:r>
      <w:r w:rsidR="00333B99">
        <w:t xml:space="preserve"> (далее – МП)</w:t>
      </w:r>
      <w:r w:rsidRPr="006E258C">
        <w:t>.</w:t>
      </w:r>
    </w:p>
    <w:p w:rsidR="00971CEA" w:rsidRDefault="00971CEA" w:rsidP="00151D15">
      <w:pPr>
        <w:ind w:firstLine="709"/>
        <w:jc w:val="both"/>
      </w:pPr>
      <w:r w:rsidRPr="006E258C">
        <w:t>Анализ сведений о выполнении планов-графиков проводился: путем сопоставления запланированных значений показателей, утве</w:t>
      </w:r>
      <w:r>
        <w:t xml:space="preserve">ржденных на </w:t>
      </w:r>
      <w:r w:rsidR="00827BCF">
        <w:t xml:space="preserve">12 </w:t>
      </w:r>
      <w:r w:rsidRPr="006E258C">
        <w:t>мес</w:t>
      </w:r>
      <w:r>
        <w:t>яцев 20</w:t>
      </w:r>
      <w:r w:rsidR="00B70EAE">
        <w:t>2</w:t>
      </w:r>
      <w:r w:rsidR="00B25246">
        <w:t>4</w:t>
      </w:r>
      <w:r w:rsidRPr="006E258C">
        <w:t xml:space="preserve"> года и фактически достигнутых, а также путем сопоставления зап</w:t>
      </w:r>
      <w:r>
        <w:t xml:space="preserve">ланированного уровня затрат </w:t>
      </w:r>
      <w:r w:rsidR="00900FE6">
        <w:t xml:space="preserve">(мероприятия) </w:t>
      </w:r>
      <w:r>
        <w:t xml:space="preserve">на </w:t>
      </w:r>
      <w:r w:rsidR="00827BCF">
        <w:t>12</w:t>
      </w:r>
      <w:r w:rsidRPr="006E258C">
        <w:t xml:space="preserve"> месяцев 20</w:t>
      </w:r>
      <w:r w:rsidR="00902211">
        <w:t>2</w:t>
      </w:r>
      <w:r w:rsidR="00B25246">
        <w:t>4</w:t>
      </w:r>
      <w:r>
        <w:t xml:space="preserve"> года и фактически достигнутых значений</w:t>
      </w:r>
      <w:r w:rsidR="00900FE6">
        <w:t xml:space="preserve"> мероприятий</w:t>
      </w:r>
      <w:r>
        <w:t xml:space="preserve">.  </w:t>
      </w:r>
      <w:r w:rsidRPr="006E258C">
        <w:t xml:space="preserve">  </w:t>
      </w:r>
    </w:p>
    <w:p w:rsidR="0007799F" w:rsidRDefault="000B6F69" w:rsidP="00151D15">
      <w:pPr>
        <w:ind w:firstLine="709"/>
        <w:jc w:val="both"/>
      </w:pPr>
      <w:r>
        <w:t xml:space="preserve">При проведении анализа в составе </w:t>
      </w:r>
      <w:r w:rsidR="00333B99">
        <w:t>МП</w:t>
      </w:r>
      <w:r>
        <w:t xml:space="preserve"> учитывались </w:t>
      </w:r>
      <w:r w:rsidR="00B9146F">
        <w:t>региональные, ведомственные проекты, комплексы процессных мероприятий</w:t>
      </w:r>
      <w:r>
        <w:t>, для которых в планах – графиках реализации установлено достижение показателей</w:t>
      </w:r>
      <w:r w:rsidR="009D3696">
        <w:t xml:space="preserve"> (</w:t>
      </w:r>
      <w:r w:rsidR="00B9146F">
        <w:t>мероприятий)</w:t>
      </w:r>
      <w:r>
        <w:t xml:space="preserve"> в отчетном периоде.</w:t>
      </w:r>
    </w:p>
    <w:p w:rsidR="00333B99" w:rsidRPr="008D07A8" w:rsidRDefault="000B6F69" w:rsidP="00333B9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D07A8">
        <w:rPr>
          <w:color w:val="000000" w:themeColor="text1"/>
        </w:rPr>
        <w:t>Из 2</w:t>
      </w:r>
      <w:r w:rsidR="00B25246" w:rsidRPr="008D07A8">
        <w:rPr>
          <w:color w:val="000000" w:themeColor="text1"/>
        </w:rPr>
        <w:t>6</w:t>
      </w:r>
      <w:r w:rsidRPr="008D07A8">
        <w:rPr>
          <w:color w:val="000000" w:themeColor="text1"/>
        </w:rPr>
        <w:t xml:space="preserve"> </w:t>
      </w:r>
      <w:r w:rsidR="00333B99" w:rsidRPr="008D07A8">
        <w:rPr>
          <w:color w:val="000000" w:themeColor="text1"/>
        </w:rPr>
        <w:t>МП</w:t>
      </w:r>
      <w:r w:rsidRPr="008D07A8">
        <w:rPr>
          <w:color w:val="000000" w:themeColor="text1"/>
        </w:rPr>
        <w:t xml:space="preserve"> по </w:t>
      </w:r>
      <w:r w:rsidR="00E323F2">
        <w:rPr>
          <w:color w:val="000000" w:themeColor="text1"/>
        </w:rPr>
        <w:t>13</w:t>
      </w:r>
      <w:r w:rsidR="00333B99" w:rsidRPr="008D07A8">
        <w:rPr>
          <w:color w:val="000000" w:themeColor="text1"/>
        </w:rPr>
        <w:t xml:space="preserve"> МП </w:t>
      </w:r>
      <w:r w:rsidR="00333B99" w:rsidRPr="008D07A8">
        <w:rPr>
          <w:rFonts w:eastAsiaTheme="minorHAnsi"/>
          <w:color w:val="000000" w:themeColor="text1"/>
          <w:lang w:eastAsia="en-US"/>
        </w:rPr>
        <w:t xml:space="preserve">выполнены все показатели планов-графиков </w:t>
      </w:r>
      <w:r w:rsidR="00B04C59" w:rsidRPr="008D07A8">
        <w:rPr>
          <w:rFonts w:eastAsiaTheme="minorHAnsi"/>
          <w:color w:val="000000" w:themeColor="text1"/>
          <w:lang w:eastAsia="en-US"/>
        </w:rPr>
        <w:t>реализации, по</w:t>
      </w:r>
      <w:r w:rsidR="008D07A8">
        <w:rPr>
          <w:rFonts w:eastAsiaTheme="minorHAnsi"/>
          <w:color w:val="000000" w:themeColor="text1"/>
          <w:lang w:eastAsia="en-US"/>
        </w:rPr>
        <w:t xml:space="preserve"> </w:t>
      </w:r>
      <w:r w:rsidR="00E323F2">
        <w:rPr>
          <w:rFonts w:eastAsiaTheme="minorHAnsi"/>
          <w:color w:val="000000" w:themeColor="text1"/>
          <w:lang w:eastAsia="en-US"/>
        </w:rPr>
        <w:t>13</w:t>
      </w:r>
      <w:r w:rsidR="00333B99" w:rsidRPr="008D07A8">
        <w:rPr>
          <w:rFonts w:eastAsiaTheme="minorHAnsi"/>
          <w:color w:val="000000" w:themeColor="text1"/>
          <w:lang w:eastAsia="en-US"/>
        </w:rPr>
        <w:t xml:space="preserve"> МП не выполнен один или несколько показателей планов-графиков реализации. В целом МП выполняются в соответствии с планами-графиками реализации.</w:t>
      </w:r>
    </w:p>
    <w:p w:rsidR="00971CEA" w:rsidRDefault="00971CEA" w:rsidP="00151D15">
      <w:pPr>
        <w:ind w:firstLine="709"/>
        <w:jc w:val="both"/>
      </w:pPr>
      <w:r w:rsidRPr="006E258C">
        <w:t>С учетом выполнения показателей (соотношения количества выполненных и не выполненных показателей) и причин их не достижения, результаты анализа выполнения планов</w:t>
      </w:r>
      <w:r>
        <w:t xml:space="preserve"> </w:t>
      </w:r>
      <w:r w:rsidRPr="006E258C">
        <w:t>-</w:t>
      </w:r>
      <w:r>
        <w:t xml:space="preserve"> </w:t>
      </w:r>
      <w:r w:rsidRPr="006E258C">
        <w:t xml:space="preserve">графиков реализации </w:t>
      </w:r>
      <w:r w:rsidR="00333B99">
        <w:t>МП</w:t>
      </w:r>
      <w:r w:rsidRPr="006E258C">
        <w:t xml:space="preserve"> </w:t>
      </w:r>
      <w:r>
        <w:t xml:space="preserve">за </w:t>
      </w:r>
      <w:r w:rsidR="00B006C5">
        <w:t>12</w:t>
      </w:r>
      <w:r>
        <w:t xml:space="preserve"> месяцев 20</w:t>
      </w:r>
      <w:r w:rsidR="00913C66">
        <w:t>2</w:t>
      </w:r>
      <w:r w:rsidR="00B25246">
        <w:t>4</w:t>
      </w:r>
      <w:r w:rsidRPr="006E258C">
        <w:t xml:space="preserve"> года распределены по следующим группам:</w:t>
      </w:r>
    </w:p>
    <w:p w:rsidR="0062698D" w:rsidRDefault="0062698D" w:rsidP="00151D15">
      <w:pPr>
        <w:ind w:firstLine="709"/>
        <w:jc w:val="both"/>
      </w:pPr>
    </w:p>
    <w:p w:rsidR="00BF346F" w:rsidRPr="006E258C" w:rsidRDefault="00BF346F" w:rsidP="00DB7355">
      <w:pPr>
        <w:jc w:val="both"/>
      </w:pPr>
    </w:p>
    <w:p w:rsidR="00971CEA" w:rsidRDefault="00971CEA" w:rsidP="0062698D">
      <w:pPr>
        <w:ind w:firstLine="709"/>
        <w:jc w:val="center"/>
        <w:rPr>
          <w:b/>
          <w:u w:val="single"/>
        </w:rPr>
      </w:pPr>
      <w:r w:rsidRPr="006E258C">
        <w:rPr>
          <w:b/>
          <w:lang w:val="en-US"/>
        </w:rPr>
        <w:t>I</w:t>
      </w:r>
      <w:r w:rsidRPr="006E258C">
        <w:rPr>
          <w:b/>
        </w:rPr>
        <w:t xml:space="preserve">. </w:t>
      </w:r>
      <w:r w:rsidRPr="00C42894">
        <w:rPr>
          <w:b/>
          <w:u w:val="single"/>
        </w:rPr>
        <w:t>Муниципальные программы, по которым выполнены все</w:t>
      </w:r>
      <w:r w:rsidR="00DC1E86">
        <w:rPr>
          <w:b/>
          <w:u w:val="single"/>
        </w:rPr>
        <w:t xml:space="preserve"> </w:t>
      </w:r>
      <w:r w:rsidRPr="00C42894">
        <w:rPr>
          <w:b/>
          <w:u w:val="single"/>
        </w:rPr>
        <w:t>показатели</w:t>
      </w:r>
      <w:r w:rsidR="00B9146F">
        <w:rPr>
          <w:b/>
          <w:u w:val="single"/>
        </w:rPr>
        <w:t xml:space="preserve"> (результаты, мероприятия)</w:t>
      </w:r>
      <w:r w:rsidR="00333B99">
        <w:rPr>
          <w:b/>
          <w:u w:val="single"/>
        </w:rPr>
        <w:t xml:space="preserve"> </w:t>
      </w:r>
      <w:r w:rsidRPr="00C42894">
        <w:rPr>
          <w:b/>
          <w:u w:val="single"/>
        </w:rPr>
        <w:t>планов-графиков:</w:t>
      </w:r>
    </w:p>
    <w:p w:rsidR="001B01E8" w:rsidRPr="0098733E" w:rsidRDefault="001B01E8" w:rsidP="004C752A">
      <w:pPr>
        <w:shd w:val="clear" w:color="auto" w:fill="FFFFFF" w:themeFill="background1"/>
        <w:ind w:firstLine="709"/>
        <w:jc w:val="both"/>
        <w:rPr>
          <w:b/>
          <w:color w:val="000000" w:themeColor="text1"/>
          <w:u w:val="single"/>
        </w:rPr>
      </w:pPr>
    </w:p>
    <w:p w:rsidR="00D1459E" w:rsidRPr="00C34B8F" w:rsidRDefault="003D159A" w:rsidP="003D159A">
      <w:pPr>
        <w:shd w:val="clear" w:color="auto" w:fill="FFFFFF" w:themeFill="background1"/>
        <w:ind w:firstLine="709"/>
        <w:jc w:val="both"/>
        <w:rPr>
          <w:b/>
          <w:u w:val="single"/>
        </w:rPr>
      </w:pPr>
      <w:r w:rsidRPr="00C34B8F">
        <w:rPr>
          <w:b/>
        </w:rPr>
        <w:t xml:space="preserve">1. </w:t>
      </w:r>
      <w:r w:rsidR="009966B9" w:rsidRPr="00C34B8F">
        <w:rPr>
          <w:b/>
          <w:u w:val="single"/>
        </w:rPr>
        <w:t>МП «Организация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области.</w:t>
      </w:r>
    </w:p>
    <w:p w:rsidR="00680211" w:rsidRPr="00C34B8F" w:rsidRDefault="003D159A" w:rsidP="003D159A">
      <w:pPr>
        <w:ind w:firstLine="709"/>
        <w:jc w:val="both"/>
        <w:rPr>
          <w:b/>
          <w:u w:val="single"/>
        </w:rPr>
      </w:pPr>
      <w:r w:rsidRPr="00C34B8F">
        <w:rPr>
          <w:b/>
        </w:rPr>
        <w:t xml:space="preserve">2. </w:t>
      </w:r>
      <w:r w:rsidR="00680211" w:rsidRPr="00C34B8F">
        <w:rPr>
          <w:b/>
          <w:u w:val="single"/>
        </w:rPr>
        <w:t>МП «Формирование комфортной городской среды муниципального образования «город Десногорск» Смоленской области».</w:t>
      </w:r>
    </w:p>
    <w:p w:rsidR="003D159A" w:rsidRPr="003E1F46" w:rsidRDefault="003D159A" w:rsidP="003D159A">
      <w:pPr>
        <w:shd w:val="clear" w:color="auto" w:fill="FFFFFF" w:themeFill="background1"/>
        <w:ind w:firstLine="709"/>
        <w:jc w:val="both"/>
        <w:rPr>
          <w:b/>
          <w:u w:val="single"/>
        </w:rPr>
      </w:pPr>
      <w:r w:rsidRPr="003E1F46">
        <w:rPr>
          <w:b/>
        </w:rPr>
        <w:t>3.</w:t>
      </w:r>
      <w:r w:rsidR="004631DB" w:rsidRPr="003E1F46">
        <w:t xml:space="preserve"> </w:t>
      </w:r>
      <w:r w:rsidR="004631DB" w:rsidRPr="003E1F46">
        <w:rPr>
          <w:b/>
          <w:u w:val="single"/>
        </w:rPr>
        <w:t>МП «Создание благоприятного предпринимательского климата на территории муниципального образования «город Десногорск» Смоленской области».</w:t>
      </w:r>
    </w:p>
    <w:p w:rsidR="00DA6086" w:rsidRPr="000C096B" w:rsidRDefault="003D159A" w:rsidP="000C096B">
      <w:pPr>
        <w:shd w:val="clear" w:color="auto" w:fill="FFFFFF" w:themeFill="background1"/>
        <w:tabs>
          <w:tab w:val="left" w:pos="1134"/>
        </w:tabs>
        <w:ind w:firstLine="709"/>
        <w:jc w:val="both"/>
        <w:rPr>
          <w:b/>
          <w:u w:val="single"/>
        </w:rPr>
      </w:pPr>
      <w:r w:rsidRPr="000C096B">
        <w:rPr>
          <w:b/>
        </w:rPr>
        <w:t xml:space="preserve">4. </w:t>
      </w:r>
      <w:r w:rsidR="00333B99" w:rsidRPr="000C096B">
        <w:rPr>
          <w:b/>
          <w:u w:val="single"/>
        </w:rPr>
        <w:t xml:space="preserve">МП </w:t>
      </w:r>
      <w:r w:rsidR="00D1459E" w:rsidRPr="000C096B">
        <w:rPr>
          <w:b/>
          <w:u w:val="single"/>
        </w:rPr>
        <w:t>«Гражданско-патриотическое воспитание граждан на территории муниципального образования «город Десногорск» Смоленской области».</w:t>
      </w:r>
    </w:p>
    <w:p w:rsidR="00DA6086" w:rsidRPr="008762BD" w:rsidRDefault="00BF08F8" w:rsidP="003D159A">
      <w:pPr>
        <w:shd w:val="clear" w:color="auto" w:fill="FFFFFF" w:themeFill="background1"/>
        <w:ind w:firstLine="709"/>
        <w:jc w:val="both"/>
        <w:rPr>
          <w:b/>
          <w:u w:val="single"/>
        </w:rPr>
      </w:pPr>
      <w:r>
        <w:rPr>
          <w:b/>
        </w:rPr>
        <w:t>5</w:t>
      </w:r>
      <w:r w:rsidR="00DA6086" w:rsidRPr="008762BD">
        <w:rPr>
          <w:b/>
        </w:rPr>
        <w:t>.</w:t>
      </w:r>
      <w:r w:rsidR="00DA6086" w:rsidRPr="008762BD">
        <w:t xml:space="preserve"> </w:t>
      </w:r>
      <w:r w:rsidR="009966B9" w:rsidRPr="008762BD">
        <w:rPr>
          <w:b/>
          <w:u w:val="single"/>
        </w:rPr>
        <w:t>МП «Развитие добровольчества (</w:t>
      </w:r>
      <w:proofErr w:type="spellStart"/>
      <w:r w:rsidR="009966B9" w:rsidRPr="008762BD">
        <w:rPr>
          <w:b/>
          <w:u w:val="single"/>
        </w:rPr>
        <w:t>волонтёрства</w:t>
      </w:r>
      <w:proofErr w:type="spellEnd"/>
      <w:r w:rsidR="009966B9" w:rsidRPr="008762BD">
        <w:rPr>
          <w:b/>
          <w:u w:val="single"/>
        </w:rPr>
        <w:t>) в муниципальном образовании «город Десногорск» Смоленской области».</w:t>
      </w:r>
    </w:p>
    <w:p w:rsidR="009966B9" w:rsidRPr="000C5234" w:rsidRDefault="00BF08F8" w:rsidP="003D159A">
      <w:pPr>
        <w:shd w:val="clear" w:color="auto" w:fill="FFFFFF" w:themeFill="background1"/>
        <w:ind w:firstLine="709"/>
        <w:jc w:val="both"/>
        <w:rPr>
          <w:b/>
          <w:u w:val="single"/>
        </w:rPr>
      </w:pPr>
      <w:r>
        <w:rPr>
          <w:b/>
        </w:rPr>
        <w:t>6</w:t>
      </w:r>
      <w:r w:rsidR="009933ED" w:rsidRPr="000C5234">
        <w:rPr>
          <w:b/>
        </w:rPr>
        <w:t xml:space="preserve">. </w:t>
      </w:r>
      <w:r w:rsidR="00F01E5E" w:rsidRPr="000C5234">
        <w:rPr>
          <w:b/>
          <w:u w:val="single"/>
        </w:rPr>
        <w:t>МП «Противодействие немедицинскому потреблению наркотиков и их незаконному обороту на территории муниципального образования «город Десногорск» Смоленской области».</w:t>
      </w:r>
    </w:p>
    <w:p w:rsidR="003D159A" w:rsidRPr="00CA5A82" w:rsidRDefault="00BF08F8" w:rsidP="003D159A">
      <w:pPr>
        <w:shd w:val="clear" w:color="auto" w:fill="FFFFFF" w:themeFill="background1"/>
        <w:ind w:firstLine="709"/>
        <w:jc w:val="both"/>
        <w:rPr>
          <w:b/>
          <w:u w:val="single"/>
        </w:rPr>
      </w:pPr>
      <w:r>
        <w:rPr>
          <w:b/>
        </w:rPr>
        <w:t>7</w:t>
      </w:r>
      <w:r w:rsidR="003D159A" w:rsidRPr="00CA5A82">
        <w:rPr>
          <w:b/>
        </w:rPr>
        <w:t xml:space="preserve">. </w:t>
      </w:r>
      <w:r w:rsidR="00F01E5E" w:rsidRPr="00CA5A82">
        <w:rPr>
          <w:b/>
          <w:u w:val="single"/>
        </w:rPr>
        <w:t>МП «Укрепление общественного здоровья населения на территории</w:t>
      </w:r>
      <w:r w:rsidR="00F01E5E" w:rsidRPr="00CA5A82">
        <w:rPr>
          <w:b/>
        </w:rPr>
        <w:t xml:space="preserve"> </w:t>
      </w:r>
      <w:r w:rsidR="00F01E5E" w:rsidRPr="00CA5A82">
        <w:rPr>
          <w:b/>
          <w:u w:val="single"/>
        </w:rPr>
        <w:t>муниципального образования «город Десногорск» Смоленской области».</w:t>
      </w:r>
    </w:p>
    <w:p w:rsidR="00C66632" w:rsidRPr="001D4680" w:rsidRDefault="00BF08F8" w:rsidP="003D159A">
      <w:pPr>
        <w:shd w:val="clear" w:color="auto" w:fill="FFFFFF" w:themeFill="background1"/>
        <w:ind w:firstLine="709"/>
        <w:jc w:val="both"/>
        <w:rPr>
          <w:b/>
          <w:u w:val="single"/>
        </w:rPr>
      </w:pPr>
      <w:r>
        <w:rPr>
          <w:b/>
        </w:rPr>
        <w:t>8</w:t>
      </w:r>
      <w:r w:rsidR="00680268" w:rsidRPr="001D4680">
        <w:rPr>
          <w:b/>
        </w:rPr>
        <w:t>.</w:t>
      </w:r>
      <w:r w:rsidR="00C66632" w:rsidRPr="001D4680">
        <w:rPr>
          <w:b/>
        </w:rPr>
        <w:t xml:space="preserve"> </w:t>
      </w:r>
      <w:r w:rsidR="00C66632" w:rsidRPr="001D4680">
        <w:rPr>
          <w:b/>
          <w:u w:val="single"/>
        </w:rPr>
        <w:t>МП «Управление муниципальными финансами муниципального образования «город Десногорск» Смоленской области».</w:t>
      </w:r>
    </w:p>
    <w:p w:rsidR="003D159A" w:rsidRPr="00C34B8F" w:rsidRDefault="00680268" w:rsidP="003D159A">
      <w:pPr>
        <w:shd w:val="clear" w:color="auto" w:fill="FFFFFF" w:themeFill="background1"/>
        <w:ind w:firstLine="709"/>
        <w:jc w:val="both"/>
        <w:rPr>
          <w:b/>
          <w:u w:val="single"/>
        </w:rPr>
      </w:pPr>
      <w:r w:rsidRPr="00D62315">
        <w:rPr>
          <w:b/>
          <w:color w:val="00B050"/>
        </w:rPr>
        <w:t xml:space="preserve"> </w:t>
      </w:r>
      <w:r w:rsidR="00BF08F8">
        <w:rPr>
          <w:b/>
        </w:rPr>
        <w:t>9</w:t>
      </w:r>
      <w:r w:rsidR="00435BFA" w:rsidRPr="00C34B8F">
        <w:rPr>
          <w:b/>
        </w:rPr>
        <w:t xml:space="preserve">. </w:t>
      </w:r>
      <w:r w:rsidR="00F01E5E" w:rsidRPr="00C34B8F">
        <w:rPr>
          <w:b/>
          <w:u w:val="single"/>
        </w:rPr>
        <w:t>МП «Противодействие коррупции в муниципальном образовании «город Десногорск» Смоленской области».</w:t>
      </w:r>
    </w:p>
    <w:p w:rsidR="00236A29" w:rsidRPr="00BE2C59" w:rsidRDefault="003D159A" w:rsidP="003D159A">
      <w:pPr>
        <w:shd w:val="clear" w:color="auto" w:fill="FFFFFF" w:themeFill="background1"/>
        <w:ind w:firstLine="709"/>
        <w:jc w:val="both"/>
        <w:rPr>
          <w:b/>
          <w:u w:val="single"/>
        </w:rPr>
      </w:pPr>
      <w:r w:rsidRPr="00BE2C59">
        <w:rPr>
          <w:b/>
        </w:rPr>
        <w:t>1</w:t>
      </w:r>
      <w:r w:rsidR="00BF08F8">
        <w:rPr>
          <w:b/>
        </w:rPr>
        <w:t>0</w:t>
      </w:r>
      <w:r w:rsidRPr="00BE2C59">
        <w:rPr>
          <w:b/>
        </w:rPr>
        <w:t xml:space="preserve">. </w:t>
      </w:r>
      <w:r w:rsidR="00236A29" w:rsidRPr="00BE2C59">
        <w:rPr>
          <w:b/>
          <w:u w:val="single"/>
        </w:rPr>
        <w:t>МП «Доступная среда на территории муниципального образования «город Десногорск» Смоленской области».</w:t>
      </w:r>
    </w:p>
    <w:p w:rsidR="00695015" w:rsidRPr="007C566D" w:rsidRDefault="00BF08F8" w:rsidP="00695015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11</w:t>
      </w:r>
      <w:r w:rsidR="00695015" w:rsidRPr="007C566D">
        <w:rPr>
          <w:b/>
          <w:u w:val="single"/>
        </w:rPr>
        <w:t>. МП «Обеспечение жильем молодых семей муниципального образования «город Десногорск» Смоленской области».</w:t>
      </w:r>
    </w:p>
    <w:p w:rsidR="00707009" w:rsidRPr="0022350E" w:rsidRDefault="00BF08F8" w:rsidP="00BF08F8">
      <w:pPr>
        <w:shd w:val="clear" w:color="auto" w:fill="FFFFFF" w:themeFill="background1"/>
        <w:ind w:firstLine="709"/>
        <w:jc w:val="both"/>
        <w:rPr>
          <w:b/>
          <w:u w:val="single"/>
        </w:rPr>
      </w:pPr>
      <w:r>
        <w:rPr>
          <w:b/>
          <w:u w:val="single"/>
        </w:rPr>
        <w:t>12</w:t>
      </w:r>
      <w:r w:rsidR="00707009" w:rsidRPr="0022350E">
        <w:rPr>
          <w:b/>
          <w:u w:val="single"/>
        </w:rPr>
        <w:t>. МП «Противодействие терроризму и экстремизму на территории муниципального образования «город Десногорск» Смоленской области».</w:t>
      </w:r>
    </w:p>
    <w:p w:rsidR="001B0D4F" w:rsidRPr="00687765" w:rsidRDefault="00BF08F8" w:rsidP="00BF08F8">
      <w:pPr>
        <w:tabs>
          <w:tab w:val="left" w:pos="993"/>
        </w:tabs>
        <w:ind w:firstLine="709"/>
        <w:jc w:val="both"/>
        <w:rPr>
          <w:b/>
          <w:u w:val="single"/>
        </w:rPr>
      </w:pPr>
      <w:r>
        <w:rPr>
          <w:b/>
          <w:u w:val="single"/>
        </w:rPr>
        <w:lastRenderedPageBreak/>
        <w:t>13</w:t>
      </w:r>
      <w:r w:rsidR="001B0D4F" w:rsidRPr="00687765">
        <w:rPr>
          <w:b/>
          <w:u w:val="single"/>
        </w:rPr>
        <w:t>. МП «Создание условий для обеспечения безопасности жизнедеятельности населения муниципального образования «город Десногорск» Смоленской области».</w:t>
      </w:r>
    </w:p>
    <w:p w:rsidR="001B0D4F" w:rsidRPr="00687765" w:rsidRDefault="001B0D4F" w:rsidP="001B0D4F">
      <w:pPr>
        <w:jc w:val="both"/>
        <w:rPr>
          <w:b/>
          <w:u w:val="single"/>
        </w:rPr>
      </w:pPr>
    </w:p>
    <w:p w:rsidR="001B0D4F" w:rsidRPr="00CE7883" w:rsidRDefault="001B0D4F" w:rsidP="00707009">
      <w:pPr>
        <w:shd w:val="clear" w:color="auto" w:fill="FFFFFF" w:themeFill="background1"/>
        <w:ind w:firstLine="709"/>
        <w:jc w:val="both"/>
        <w:rPr>
          <w:b/>
          <w:u w:val="single"/>
        </w:rPr>
      </w:pPr>
    </w:p>
    <w:p w:rsidR="00DB7355" w:rsidRPr="00CE7883" w:rsidRDefault="00DB7355" w:rsidP="00707009">
      <w:pPr>
        <w:shd w:val="clear" w:color="auto" w:fill="FFFFFF" w:themeFill="background1"/>
        <w:ind w:firstLine="709"/>
        <w:jc w:val="both"/>
        <w:rPr>
          <w:b/>
          <w:u w:val="single"/>
        </w:rPr>
      </w:pPr>
    </w:p>
    <w:p w:rsidR="00695015" w:rsidRPr="00CE7883" w:rsidRDefault="00695015" w:rsidP="003D159A">
      <w:pPr>
        <w:shd w:val="clear" w:color="auto" w:fill="FFFFFF" w:themeFill="background1"/>
        <w:ind w:firstLine="709"/>
        <w:jc w:val="both"/>
        <w:rPr>
          <w:b/>
          <w:u w:val="single"/>
        </w:rPr>
      </w:pPr>
    </w:p>
    <w:p w:rsidR="00F01E5E" w:rsidRDefault="00F01E5E" w:rsidP="00F01E5E">
      <w:pPr>
        <w:pStyle w:val="af"/>
        <w:ind w:left="0" w:firstLine="709"/>
        <w:jc w:val="both"/>
        <w:rPr>
          <w:b/>
          <w:color w:val="000000" w:themeColor="text1"/>
          <w:u w:val="single"/>
        </w:rPr>
      </w:pPr>
    </w:p>
    <w:p w:rsidR="00EE3E75" w:rsidRDefault="00EE3E75" w:rsidP="004C752A">
      <w:pPr>
        <w:shd w:val="clear" w:color="auto" w:fill="FFFFFF" w:themeFill="background1"/>
        <w:ind w:firstLine="709"/>
        <w:jc w:val="both"/>
        <w:rPr>
          <w:b/>
        </w:rPr>
      </w:pPr>
    </w:p>
    <w:p w:rsidR="00F2204F" w:rsidRDefault="00F2204F" w:rsidP="003C2D15">
      <w:pPr>
        <w:ind w:firstLine="709"/>
        <w:jc w:val="center"/>
        <w:rPr>
          <w:b/>
          <w:u w:val="single"/>
        </w:rPr>
      </w:pPr>
      <w:r w:rsidRPr="00C42894">
        <w:rPr>
          <w:b/>
          <w:lang w:val="en-US"/>
        </w:rPr>
        <w:t>II</w:t>
      </w:r>
      <w:r w:rsidRPr="00C42894">
        <w:rPr>
          <w:b/>
        </w:rPr>
        <w:t xml:space="preserve">. </w:t>
      </w:r>
      <w:r w:rsidRPr="00C42894">
        <w:rPr>
          <w:b/>
          <w:u w:val="single"/>
        </w:rPr>
        <w:t>Муниципальные программы, по которым не выполнены</w:t>
      </w:r>
      <w:r>
        <w:rPr>
          <w:b/>
          <w:u w:val="single"/>
        </w:rPr>
        <w:t xml:space="preserve"> отдельные</w:t>
      </w:r>
      <w:r w:rsidRPr="00C42894">
        <w:rPr>
          <w:b/>
          <w:u w:val="single"/>
        </w:rPr>
        <w:t xml:space="preserve"> показатели планов-графиков:</w:t>
      </w:r>
    </w:p>
    <w:p w:rsidR="009966B9" w:rsidRDefault="009966B9" w:rsidP="003C2D15">
      <w:pPr>
        <w:ind w:firstLine="709"/>
        <w:jc w:val="center"/>
        <w:rPr>
          <w:b/>
          <w:u w:val="single"/>
        </w:rPr>
      </w:pPr>
    </w:p>
    <w:p w:rsidR="00C06D73" w:rsidRDefault="00C06D73" w:rsidP="00F2204F">
      <w:pPr>
        <w:ind w:firstLine="709"/>
        <w:jc w:val="both"/>
        <w:rPr>
          <w:b/>
          <w:u w:val="single"/>
        </w:rPr>
      </w:pPr>
    </w:p>
    <w:p w:rsidR="00C06D73" w:rsidRPr="00C604E9" w:rsidRDefault="00165794" w:rsidP="00C06D73">
      <w:pPr>
        <w:shd w:val="clear" w:color="auto" w:fill="FFFFFF" w:themeFill="background1"/>
        <w:ind w:firstLine="709"/>
        <w:jc w:val="both"/>
        <w:rPr>
          <w:b/>
          <w:u w:val="single"/>
        </w:rPr>
      </w:pPr>
      <w:r w:rsidRPr="00C604E9">
        <w:rPr>
          <w:b/>
        </w:rPr>
        <w:t xml:space="preserve">1. </w:t>
      </w:r>
      <w:r w:rsidR="00C06D73" w:rsidRPr="00C604E9">
        <w:rPr>
          <w:b/>
          <w:u w:val="single"/>
        </w:rPr>
        <w:t>МП «Обеспечение квалифицированными специалистами учреждений социальной сферы на территории муниципального образования «город Десногорск» Смоленской области».</w:t>
      </w:r>
    </w:p>
    <w:p w:rsidR="00C06D73" w:rsidRPr="00C604E9" w:rsidRDefault="007C56DB" w:rsidP="00C06D73">
      <w:pPr>
        <w:shd w:val="clear" w:color="auto" w:fill="FFFFFF" w:themeFill="background1"/>
        <w:ind w:firstLine="709"/>
        <w:jc w:val="both"/>
      </w:pPr>
      <w:r w:rsidRPr="00C604E9">
        <w:t>В составе комплекса процессных мероприятий 1. «Содействие в муниципальных организациях социальной сферы условий для привлечения на работу квалифицированных специалистов с высшим и средним специальным образованием», предусмотрен 1 показатель и 2 мероприятия.</w:t>
      </w:r>
    </w:p>
    <w:p w:rsidR="007C56DB" w:rsidRPr="00C604E9" w:rsidRDefault="007C56DB" w:rsidP="00C06D73">
      <w:pPr>
        <w:shd w:val="clear" w:color="auto" w:fill="FFFFFF" w:themeFill="background1"/>
        <w:ind w:firstLine="709"/>
        <w:jc w:val="both"/>
      </w:pPr>
      <w:r w:rsidRPr="00C604E9">
        <w:t>- показатель «Количество молодых специалистов,</w:t>
      </w:r>
      <w:r w:rsidR="00822DEB" w:rsidRPr="00C604E9">
        <w:t xml:space="preserve"> получающих ежемесячную выплату, чел.» плановое значение показателя составляет – 4, фактическое – 3, процент выполнения – 75% в связи с незаключенным контрактом.</w:t>
      </w:r>
    </w:p>
    <w:p w:rsidR="003E2566" w:rsidRPr="00C604E9" w:rsidRDefault="00822DEB" w:rsidP="00165794">
      <w:pPr>
        <w:shd w:val="clear" w:color="auto" w:fill="FFFFFF" w:themeFill="background1"/>
        <w:ind w:firstLine="709"/>
        <w:jc w:val="both"/>
      </w:pPr>
      <w:r w:rsidRPr="00C604E9">
        <w:t>- мероприятие 1 «Ежемесячная денежная выплата студентам, заключившим договор о целевом обучении», плановое значение – 36,0 тыс. руб., фактическое – 24,0 тыс</w:t>
      </w:r>
      <w:proofErr w:type="gramStart"/>
      <w:r w:rsidRPr="00C604E9">
        <w:t>.р</w:t>
      </w:r>
      <w:proofErr w:type="gramEnd"/>
      <w:r w:rsidRPr="00C604E9">
        <w:t>уб., процент освоения</w:t>
      </w:r>
      <w:r w:rsidR="0023544E" w:rsidRPr="00C604E9">
        <w:t xml:space="preserve"> – 66,7%.</w:t>
      </w:r>
    </w:p>
    <w:p w:rsidR="003E2566" w:rsidRPr="0025031B" w:rsidRDefault="00165794" w:rsidP="00C06D73">
      <w:pPr>
        <w:shd w:val="clear" w:color="auto" w:fill="FFFFFF" w:themeFill="background1"/>
        <w:ind w:firstLine="709"/>
        <w:jc w:val="both"/>
        <w:rPr>
          <w:b/>
          <w:u w:val="single"/>
        </w:rPr>
      </w:pPr>
      <w:r w:rsidRPr="0025031B">
        <w:rPr>
          <w:b/>
        </w:rPr>
        <w:t xml:space="preserve">2. </w:t>
      </w:r>
      <w:r w:rsidR="003E2566" w:rsidRPr="0025031B">
        <w:rPr>
          <w:b/>
          <w:u w:val="single"/>
        </w:rPr>
        <w:t>МП «Создание условий для осуществления градостроительной деятельности на территории муниципального образования «город Десногорск» смоленской области.</w:t>
      </w:r>
    </w:p>
    <w:p w:rsidR="003E2566" w:rsidRPr="0025031B" w:rsidRDefault="003E2566" w:rsidP="00C06D73">
      <w:pPr>
        <w:shd w:val="clear" w:color="auto" w:fill="FFFFFF" w:themeFill="background1"/>
        <w:ind w:firstLine="709"/>
        <w:jc w:val="both"/>
      </w:pPr>
      <w:r w:rsidRPr="0025031B">
        <w:t xml:space="preserve">В составе комплекса процессных мероприятий 1 «Подготовка и актуализация документов, обеспечивающих градостроительную деятельность», предусмотрено 4 показателя и 1 мероприятие. </w:t>
      </w:r>
    </w:p>
    <w:p w:rsidR="00B64A1D" w:rsidRPr="0025031B" w:rsidRDefault="0026700F" w:rsidP="00165794">
      <w:pPr>
        <w:shd w:val="clear" w:color="auto" w:fill="FFFFFF" w:themeFill="background1"/>
        <w:ind w:firstLine="709"/>
        <w:jc w:val="both"/>
      </w:pPr>
      <w:r w:rsidRPr="0025031B">
        <w:t>- мероприятие 1 «Разработка документов территориального планирования, градостроительного зонирования и внесение сведений о границах» плановое значение составляет – 136,3 тыс</w:t>
      </w:r>
      <w:proofErr w:type="gramStart"/>
      <w:r w:rsidRPr="0025031B">
        <w:t>.р</w:t>
      </w:r>
      <w:proofErr w:type="gramEnd"/>
      <w:r w:rsidRPr="0025031B">
        <w:t>уб., фактическое – 129,0 тыс.руб.</w:t>
      </w:r>
      <w:r w:rsidR="0085319A" w:rsidRPr="0025031B">
        <w:t>, процент освоения – 94,6%.</w:t>
      </w:r>
    </w:p>
    <w:p w:rsidR="00B64A1D" w:rsidRPr="007150B6" w:rsidRDefault="00165794" w:rsidP="00B64A1D">
      <w:pPr>
        <w:ind w:firstLine="709"/>
        <w:jc w:val="both"/>
      </w:pPr>
      <w:r w:rsidRPr="007150B6">
        <w:rPr>
          <w:b/>
        </w:rPr>
        <w:t xml:space="preserve">3. </w:t>
      </w:r>
      <w:r w:rsidR="00B64A1D" w:rsidRPr="007150B6">
        <w:rPr>
          <w:b/>
          <w:u w:val="single"/>
        </w:rPr>
        <w:t>МП «Обеспечение безопасности дорожного движения на территории муниципального образования «город Десногорск» Смоленской области».</w:t>
      </w:r>
    </w:p>
    <w:p w:rsidR="00B64A1D" w:rsidRPr="007150B6" w:rsidRDefault="00B64A1D" w:rsidP="0026700F">
      <w:pPr>
        <w:shd w:val="clear" w:color="auto" w:fill="FFFFFF" w:themeFill="background1"/>
        <w:ind w:firstLine="709"/>
        <w:jc w:val="both"/>
      </w:pPr>
      <w:r w:rsidRPr="007150B6">
        <w:t>В составе комплекса процессных мероприятий 1 «Повышение безопасности дорожного движения» предусмотрен 1 показатель и 1 мероприятие.</w:t>
      </w:r>
    </w:p>
    <w:p w:rsidR="00C06D73" w:rsidRPr="007150B6" w:rsidRDefault="00B64A1D" w:rsidP="00165794">
      <w:pPr>
        <w:shd w:val="clear" w:color="auto" w:fill="FFFFFF" w:themeFill="background1"/>
        <w:ind w:firstLine="709"/>
        <w:jc w:val="both"/>
      </w:pPr>
      <w:r w:rsidRPr="007150B6">
        <w:t>- мероприятие 1 «Ремонт автомобильных дорог общего пользования населенных пунктов» плановое значение составляет – 189,0 тыс</w:t>
      </w:r>
      <w:proofErr w:type="gramStart"/>
      <w:r w:rsidRPr="007150B6">
        <w:t>.р</w:t>
      </w:r>
      <w:proofErr w:type="gramEnd"/>
      <w:r w:rsidRPr="007150B6">
        <w:t>уб., фактическое – 178,1 тыс.руб., процент освоения – 94,2%.</w:t>
      </w:r>
    </w:p>
    <w:p w:rsidR="00F04B7B" w:rsidRPr="00D41875" w:rsidRDefault="00165794" w:rsidP="00F04B7B">
      <w:pPr>
        <w:ind w:firstLine="709"/>
        <w:jc w:val="both"/>
        <w:rPr>
          <w:b/>
          <w:u w:val="single"/>
        </w:rPr>
      </w:pPr>
      <w:r w:rsidRPr="00D41875">
        <w:rPr>
          <w:b/>
        </w:rPr>
        <w:t>4</w:t>
      </w:r>
      <w:r w:rsidR="009567D2" w:rsidRPr="00D41875">
        <w:rPr>
          <w:b/>
        </w:rPr>
        <w:t xml:space="preserve">. </w:t>
      </w:r>
      <w:r w:rsidR="00AF5485" w:rsidRPr="00D41875">
        <w:rPr>
          <w:b/>
          <w:u w:val="single"/>
        </w:rPr>
        <w:t>МП «Создание условий для эффективного управления муниципальным образованием «город Десногорск» Смоленской области.</w:t>
      </w:r>
    </w:p>
    <w:p w:rsidR="00AF5485" w:rsidRPr="00D41875" w:rsidRDefault="00AF5485" w:rsidP="00AF5485">
      <w:pPr>
        <w:widowControl w:val="0"/>
        <w:autoSpaceDE w:val="0"/>
        <w:autoSpaceDN w:val="0"/>
        <w:adjustRightInd w:val="0"/>
        <w:ind w:firstLine="709"/>
        <w:jc w:val="both"/>
      </w:pPr>
      <w:r w:rsidRPr="00D41875">
        <w:t xml:space="preserve">В составе 1 ведомственного проекта и </w:t>
      </w:r>
      <w:r w:rsidR="00DE39EA" w:rsidRPr="00D41875">
        <w:t>6</w:t>
      </w:r>
      <w:r w:rsidRPr="00D41875">
        <w:t xml:space="preserve"> комплексов процессных мероприятий в отчетном периоде предусмотрено </w:t>
      </w:r>
      <w:r w:rsidR="006D4717" w:rsidRPr="00D41875">
        <w:t>8</w:t>
      </w:r>
      <w:r w:rsidRPr="00D41875">
        <w:t xml:space="preserve"> показателей, по </w:t>
      </w:r>
      <w:r w:rsidR="00DE39EA" w:rsidRPr="00D41875">
        <w:t>1</w:t>
      </w:r>
      <w:r w:rsidRPr="00D41875">
        <w:t xml:space="preserve"> из которых плановое значение не выполнено:</w:t>
      </w:r>
    </w:p>
    <w:p w:rsidR="00CE50F4" w:rsidRPr="00D41875" w:rsidRDefault="00AF5485" w:rsidP="00165794">
      <w:pPr>
        <w:widowControl w:val="0"/>
        <w:autoSpaceDE w:val="0"/>
        <w:autoSpaceDN w:val="0"/>
        <w:adjustRightInd w:val="0"/>
        <w:ind w:firstLine="709"/>
        <w:jc w:val="both"/>
      </w:pPr>
      <w:r w:rsidRPr="00D41875">
        <w:t xml:space="preserve">- комплекс процессных мероприятий 3 показатель «Социальная поддержка граждан в виде возмещения расходов по оплате за кабельное телевидение» составил </w:t>
      </w:r>
      <w:r w:rsidR="00DE39EA" w:rsidRPr="00D41875">
        <w:t>2</w:t>
      </w:r>
      <w:r w:rsidRPr="00D41875">
        <w:t xml:space="preserve"> чел., плановый показатель – 4 чел. Исполнен на </w:t>
      </w:r>
      <w:r w:rsidR="00DE39EA" w:rsidRPr="00D41875">
        <w:t>50</w:t>
      </w:r>
      <w:r w:rsidRPr="00D41875">
        <w:t xml:space="preserve"> %</w:t>
      </w:r>
      <w:r w:rsidR="00842F4E" w:rsidRPr="00D41875">
        <w:t>. Объем финансирования комплекса процессных мероприятий 3 показатель «Социальная поддержка граждан в виде возмещения расходов по оплате за кабельное телевидение» плановый показатель – 5,3 тыс. руб., фактический – 3,5 тыс</w:t>
      </w:r>
      <w:proofErr w:type="gramStart"/>
      <w:r w:rsidR="00842F4E" w:rsidRPr="00D41875">
        <w:t>.р</w:t>
      </w:r>
      <w:proofErr w:type="gramEnd"/>
      <w:r w:rsidR="00842F4E" w:rsidRPr="00D41875">
        <w:t xml:space="preserve">уб., процент освоения составил – 66,04% </w:t>
      </w:r>
      <w:r w:rsidRPr="00D41875">
        <w:t>в связи с заявительным характером поддержки</w:t>
      </w:r>
      <w:r w:rsidR="00DE39EA" w:rsidRPr="00D41875">
        <w:t>.</w:t>
      </w:r>
    </w:p>
    <w:p w:rsidR="00885225" w:rsidRPr="0011071E" w:rsidRDefault="00165794" w:rsidP="00885225">
      <w:pPr>
        <w:ind w:firstLine="709"/>
        <w:jc w:val="both"/>
        <w:rPr>
          <w:b/>
          <w:u w:val="single"/>
        </w:rPr>
      </w:pPr>
      <w:r w:rsidRPr="0011071E">
        <w:rPr>
          <w:b/>
        </w:rPr>
        <w:t>5</w:t>
      </w:r>
      <w:r w:rsidR="00170EE5" w:rsidRPr="0011071E">
        <w:rPr>
          <w:b/>
        </w:rPr>
        <w:t xml:space="preserve">. </w:t>
      </w:r>
      <w:r w:rsidR="00885225" w:rsidRPr="0011071E">
        <w:rPr>
          <w:b/>
          <w:u w:val="single"/>
        </w:rPr>
        <w:t>МП «Развитие образования в муниципальном образовании» «город Десногорск» Смоленской области».</w:t>
      </w:r>
    </w:p>
    <w:p w:rsidR="00885225" w:rsidRPr="0011071E" w:rsidRDefault="00885225" w:rsidP="00885225">
      <w:pPr>
        <w:ind w:firstLine="709"/>
        <w:jc w:val="both"/>
      </w:pPr>
      <w:r w:rsidRPr="0011071E">
        <w:t xml:space="preserve">В составе </w:t>
      </w:r>
      <w:r w:rsidR="002663E3" w:rsidRPr="0011071E">
        <w:t xml:space="preserve">3 </w:t>
      </w:r>
      <w:r w:rsidRPr="0011071E">
        <w:t>региональн</w:t>
      </w:r>
      <w:r w:rsidR="002663E3" w:rsidRPr="0011071E">
        <w:t>ых</w:t>
      </w:r>
      <w:r w:rsidRPr="0011071E">
        <w:t xml:space="preserve">, </w:t>
      </w:r>
      <w:r w:rsidR="002663E3" w:rsidRPr="0011071E">
        <w:t xml:space="preserve">1 </w:t>
      </w:r>
      <w:r w:rsidRPr="0011071E">
        <w:t>ведомственного проект</w:t>
      </w:r>
      <w:r w:rsidR="00134233" w:rsidRPr="0011071E">
        <w:t>а</w:t>
      </w:r>
      <w:r w:rsidRPr="0011071E">
        <w:t>,</w:t>
      </w:r>
      <w:r w:rsidR="00D36B11" w:rsidRPr="0011071E">
        <w:t xml:space="preserve"> 12</w:t>
      </w:r>
      <w:r w:rsidRPr="0011071E">
        <w:t xml:space="preserve"> комплексов процессных мероприятий</w:t>
      </w:r>
      <w:r w:rsidR="00D36B11" w:rsidRPr="0011071E">
        <w:t>,</w:t>
      </w:r>
      <w:r w:rsidRPr="0011071E">
        <w:t xml:space="preserve"> в отчетном периоде предусмотрено </w:t>
      </w:r>
      <w:r w:rsidR="002663E3" w:rsidRPr="0011071E">
        <w:t>31</w:t>
      </w:r>
      <w:r w:rsidRPr="0011071E">
        <w:t xml:space="preserve"> показател</w:t>
      </w:r>
      <w:r w:rsidR="002663E3" w:rsidRPr="0011071E">
        <w:t>ь</w:t>
      </w:r>
      <w:r w:rsidRPr="0011071E">
        <w:t xml:space="preserve"> и </w:t>
      </w:r>
      <w:r w:rsidR="002D0747" w:rsidRPr="0011071E">
        <w:t>28</w:t>
      </w:r>
      <w:r w:rsidRPr="0011071E">
        <w:t xml:space="preserve"> мероприяти</w:t>
      </w:r>
      <w:r w:rsidR="002D0747" w:rsidRPr="0011071E">
        <w:t>й</w:t>
      </w:r>
      <w:r w:rsidRPr="0011071E">
        <w:t xml:space="preserve">, по </w:t>
      </w:r>
      <w:r w:rsidR="00C81BD2" w:rsidRPr="0011071E">
        <w:t>4</w:t>
      </w:r>
      <w:r w:rsidRPr="0011071E">
        <w:t xml:space="preserve"> из которых плановое значение не выполнено.</w:t>
      </w:r>
    </w:p>
    <w:p w:rsidR="00BD3EBA" w:rsidRPr="0011071E" w:rsidRDefault="00BD3EBA" w:rsidP="00885225">
      <w:pPr>
        <w:ind w:firstLine="709"/>
        <w:jc w:val="both"/>
      </w:pPr>
      <w:r w:rsidRPr="0011071E">
        <w:t xml:space="preserve">- комплекс процессных мероприятий 4, мероприятие 1 «Расходы на обеспечение деятельности муниципальных учреждений» плановое значение освоения местного бюджета составило – 102111,5 тыс. руб., фактическое – 93974,6 тыс. руб., </w:t>
      </w:r>
      <w:r w:rsidR="00471509" w:rsidRPr="0011071E">
        <w:t>процент освоения средств – 92,0% в связи с неполной укомплектованностью штатных единиц учебно-вспомогательного персонала;</w:t>
      </w:r>
    </w:p>
    <w:p w:rsidR="00471509" w:rsidRPr="0011071E" w:rsidRDefault="00471509" w:rsidP="00885225">
      <w:pPr>
        <w:ind w:firstLine="709"/>
        <w:jc w:val="both"/>
      </w:pPr>
      <w:r w:rsidRPr="0011071E">
        <w:t xml:space="preserve">- комплекс процессных мероприятий 5, мероприятие 1 «Расходы на обеспечение деятельности муниципальных учреждений», плановое значение составило 19742,7 тыс. руб., фактическое – 18136,3 тыс. руб., процент освоения – </w:t>
      </w:r>
      <w:r w:rsidR="00C81BD2" w:rsidRPr="0011071E">
        <w:t>91,9</w:t>
      </w:r>
      <w:r w:rsidRPr="0011071E">
        <w:t xml:space="preserve"> %, причина - по факту выполненных работ и оказанных услуг;</w:t>
      </w:r>
    </w:p>
    <w:p w:rsidR="00C81BD2" w:rsidRPr="0011071E" w:rsidRDefault="00C81BD2" w:rsidP="00C81BD2">
      <w:pPr>
        <w:ind w:firstLine="709"/>
        <w:jc w:val="both"/>
      </w:pPr>
      <w:r w:rsidRPr="0011071E">
        <w:t>- комплекс процессных мероприятий 8: мероприятие 1 «Расходы на обеспечение деятельности муниципальных учреждений» из средств местного бюджета плановое значение – 52493,8 тыс. руб., фактическое – 45010,7 процент освоения – 85,7 %, причина – неполная укомплектованность штатных единиц педагогов дополнительного образования;</w:t>
      </w:r>
    </w:p>
    <w:p w:rsidR="00BD3EBA" w:rsidRPr="0011071E" w:rsidRDefault="00C81BD2" w:rsidP="00165794">
      <w:pPr>
        <w:ind w:firstLine="709"/>
        <w:jc w:val="both"/>
      </w:pPr>
      <w:r w:rsidRPr="0011071E">
        <w:t xml:space="preserve">- комплекс процессных мероприятий 8: мероприятие 2 «Расходы на обеспечение развития и укрепления материально – технической базы муниципальных учреждений» плановое значение составило </w:t>
      </w:r>
      <w:r w:rsidR="001D43B7" w:rsidRPr="0011071E">
        <w:t>–</w:t>
      </w:r>
      <w:r w:rsidRPr="0011071E">
        <w:t xml:space="preserve"> </w:t>
      </w:r>
      <w:r w:rsidR="001D43B7" w:rsidRPr="0011071E">
        <w:t>580,8 тыс. руб., фактическое – 542,9 тыс. руб., процент освоения средств – 93,5%.</w:t>
      </w:r>
    </w:p>
    <w:p w:rsidR="0044495D" w:rsidRPr="00687765" w:rsidRDefault="00165794" w:rsidP="008A5A18">
      <w:pPr>
        <w:ind w:firstLine="709"/>
        <w:jc w:val="both"/>
        <w:rPr>
          <w:b/>
          <w:u w:val="single"/>
        </w:rPr>
      </w:pPr>
      <w:r w:rsidRPr="00687765">
        <w:rPr>
          <w:b/>
        </w:rPr>
        <w:t>6</w:t>
      </w:r>
      <w:r w:rsidR="008A5A18" w:rsidRPr="00687765">
        <w:rPr>
          <w:b/>
        </w:rPr>
        <w:t xml:space="preserve">. </w:t>
      </w:r>
      <w:r w:rsidR="0044495D" w:rsidRPr="00687765">
        <w:rPr>
          <w:b/>
          <w:u w:val="single"/>
        </w:rPr>
        <w:t>МП «Развитие культуры и молодежной политики в муниципальном образовании «город Десногорск» Смоленской области».</w:t>
      </w:r>
    </w:p>
    <w:p w:rsidR="0044495D" w:rsidRPr="00687765" w:rsidRDefault="0044495D" w:rsidP="0044495D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687765">
        <w:t xml:space="preserve">В составе </w:t>
      </w:r>
      <w:r w:rsidR="003E21D4" w:rsidRPr="00687765">
        <w:t>2</w:t>
      </w:r>
      <w:r w:rsidRPr="00687765">
        <w:t xml:space="preserve"> ведомственн</w:t>
      </w:r>
      <w:r w:rsidR="003E21D4" w:rsidRPr="00687765">
        <w:t>ых</w:t>
      </w:r>
      <w:r w:rsidRPr="00687765">
        <w:t xml:space="preserve"> проекта и 7 комплексов процессных мероприятий в отчетном периоде предусмотрено </w:t>
      </w:r>
      <w:r w:rsidR="003E21D4" w:rsidRPr="00687765">
        <w:t>12</w:t>
      </w:r>
      <w:r w:rsidRPr="00687765">
        <w:t xml:space="preserve"> показателей</w:t>
      </w:r>
      <w:r w:rsidR="003E21D4" w:rsidRPr="00687765">
        <w:t xml:space="preserve"> и 11</w:t>
      </w:r>
      <w:r w:rsidRPr="00687765">
        <w:t xml:space="preserve"> мероприятий, по </w:t>
      </w:r>
      <w:r w:rsidR="003E21D4" w:rsidRPr="00687765">
        <w:t>5</w:t>
      </w:r>
      <w:r w:rsidRPr="00687765">
        <w:t xml:space="preserve"> из которых плановое значение не выполнено:</w:t>
      </w:r>
    </w:p>
    <w:p w:rsidR="003E21D4" w:rsidRPr="00687765" w:rsidRDefault="003E21D4" w:rsidP="0044495D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proofErr w:type="gramStart"/>
      <w:r w:rsidRPr="00687765">
        <w:t>- ведомственный проект «Культурная среда», мероприятие 1.1</w:t>
      </w:r>
      <w:r w:rsidR="009540F6" w:rsidRPr="00687765">
        <w:t xml:space="preserve"> «Обеспечение развития и укрепления материально - технической базы муниципальных учреждений культуры» плановое значение средств областного бюджета составило – 34524,6 тыс. руб., фактическое – 31255,5 тыс. руб., процент освоения областного бюджета – 90,5%. Плановое значение средств местного бюджета составило – 1817,1 тыс. руб., фактическое – 1645,0 тыс. руб., процент освоения местного бюджета – 90,5%.</w:t>
      </w:r>
      <w:proofErr w:type="gramEnd"/>
    </w:p>
    <w:p w:rsidR="009540F6" w:rsidRPr="00687765" w:rsidRDefault="009540F6" w:rsidP="0044495D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687765">
        <w:t>-</w:t>
      </w:r>
      <w:r w:rsidR="004367F9" w:rsidRPr="00687765">
        <w:t xml:space="preserve"> комплекс процессных мероприятий 3, мероприятие 1 «Расходы на обеспечение деятельности муниципальных учреждений» плановое значение средств составило – 21617,4 тыс</w:t>
      </w:r>
      <w:proofErr w:type="gramStart"/>
      <w:r w:rsidR="004367F9" w:rsidRPr="00687765">
        <w:t>.р</w:t>
      </w:r>
      <w:proofErr w:type="gramEnd"/>
      <w:r w:rsidR="004367F9" w:rsidRPr="00687765">
        <w:t>уб., фактическое – 18151,9 тыс. руб., процент освоения бюджета – 84,0%.</w:t>
      </w:r>
    </w:p>
    <w:p w:rsidR="004367F9" w:rsidRPr="00687765" w:rsidRDefault="004367F9" w:rsidP="0044495D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687765">
        <w:t>- комплекс процессных мероприятий 4, мероприятие 1 «Расходы на обеспечение деятельности муниципальных учреждений» плановое значение составило – 6103,1 тыс. руб., фактическое – 5302,0 тыс. руб., процент освоения средств составил – 86,9%.</w:t>
      </w:r>
    </w:p>
    <w:p w:rsidR="004367F9" w:rsidRPr="00687765" w:rsidRDefault="004367F9" w:rsidP="0044495D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687765">
        <w:t>- комплекс процессных мероприятий 4, мероприятие 2 «расходы на укрепление материально – технической базы муниципальных учреждений» плановое значение составило – 3,0 тыс. руб., фактическое – 0, процент освоения – 0%.</w:t>
      </w:r>
    </w:p>
    <w:p w:rsidR="003E21D4" w:rsidRPr="00687765" w:rsidRDefault="004367F9" w:rsidP="00165794">
      <w:pPr>
        <w:pStyle w:val="af"/>
        <w:widowControl w:val="0"/>
        <w:autoSpaceDE w:val="0"/>
        <w:autoSpaceDN w:val="0"/>
        <w:adjustRightInd w:val="0"/>
        <w:ind w:left="0" w:firstLine="709"/>
        <w:jc w:val="both"/>
      </w:pPr>
      <w:r w:rsidRPr="00687765">
        <w:t>- комплекс процессных мероприятий 5, мероприятие  1 «Расходы на обеспечение функций органов местного самоуправления» плановое значение средств составило – 2777,9 тыс. руб., фактическое – 2315,7 тыс. руб., процент освоения – 83,4%.</w:t>
      </w:r>
    </w:p>
    <w:p w:rsidR="008A5A18" w:rsidRPr="0011071E" w:rsidRDefault="00165794" w:rsidP="008A5A18">
      <w:pPr>
        <w:ind w:firstLine="709"/>
        <w:jc w:val="both"/>
      </w:pPr>
      <w:r w:rsidRPr="0011071E">
        <w:rPr>
          <w:b/>
        </w:rPr>
        <w:t>7</w:t>
      </w:r>
      <w:r w:rsidR="00640CA4" w:rsidRPr="0011071E">
        <w:rPr>
          <w:b/>
        </w:rPr>
        <w:t>.</w:t>
      </w:r>
      <w:r w:rsidRPr="0011071E">
        <w:rPr>
          <w:b/>
        </w:rPr>
        <w:t xml:space="preserve"> </w:t>
      </w:r>
      <w:r w:rsidR="008A5A18" w:rsidRPr="0011071E">
        <w:rPr>
          <w:b/>
          <w:u w:val="single"/>
        </w:rPr>
        <w:t>МП «Управление имуществом и земельными ресурсами муниципального образования «город Десногорск» Смоленской области».</w:t>
      </w:r>
    </w:p>
    <w:p w:rsidR="00B23BAE" w:rsidRPr="0011071E" w:rsidRDefault="008A5A18" w:rsidP="008A5A18">
      <w:pPr>
        <w:ind w:firstLine="709"/>
        <w:jc w:val="both"/>
      </w:pPr>
      <w:r w:rsidRPr="0011071E">
        <w:t>В составе</w:t>
      </w:r>
      <w:r w:rsidR="00D86177" w:rsidRPr="0011071E">
        <w:t xml:space="preserve"> </w:t>
      </w:r>
      <w:r w:rsidR="008F32B7" w:rsidRPr="0011071E">
        <w:t xml:space="preserve"> 1 ведомственный проект, </w:t>
      </w:r>
      <w:r w:rsidRPr="0011071E">
        <w:t xml:space="preserve">5 комплексов процессных мероприятий предусмотрено </w:t>
      </w:r>
      <w:r w:rsidR="008F32B7" w:rsidRPr="0011071E">
        <w:t>11</w:t>
      </w:r>
      <w:r w:rsidRPr="0011071E">
        <w:t xml:space="preserve"> показателей и</w:t>
      </w:r>
      <w:r w:rsidR="008F32B7" w:rsidRPr="0011071E">
        <w:t xml:space="preserve"> 1 мероприятие</w:t>
      </w:r>
      <w:r w:rsidRPr="0011071E">
        <w:t>, по которым плановые значения не выполнены</w:t>
      </w:r>
      <w:r w:rsidR="00681130" w:rsidRPr="0011071E">
        <w:t xml:space="preserve"> по</w:t>
      </w:r>
      <w:r w:rsidR="008F32B7" w:rsidRPr="0011071E">
        <w:t xml:space="preserve"> 5</w:t>
      </w:r>
      <w:r w:rsidR="00CE0AE8" w:rsidRPr="0011071E">
        <w:t>.</w:t>
      </w:r>
      <w:r w:rsidR="00681130" w:rsidRPr="0011071E">
        <w:t xml:space="preserve"> </w:t>
      </w:r>
    </w:p>
    <w:p w:rsidR="00B23BAE" w:rsidRPr="0011071E" w:rsidRDefault="00B23BAE" w:rsidP="008F32B7">
      <w:pPr>
        <w:ind w:firstLine="709"/>
        <w:jc w:val="both"/>
      </w:pPr>
      <w:r w:rsidRPr="0011071E">
        <w:t xml:space="preserve">- ведомственный проект «Организация и проведение кадастровых и картографических работ», </w:t>
      </w:r>
      <w:r w:rsidR="008F32B7" w:rsidRPr="0011071E">
        <w:t xml:space="preserve">мероприятие 1 «Выполнение комплексных кадастровых работ» </w:t>
      </w:r>
      <w:r w:rsidRPr="0011071E">
        <w:t>плановое значение составило 9342,6 тыс</w:t>
      </w:r>
      <w:proofErr w:type="gramStart"/>
      <w:r w:rsidRPr="0011071E">
        <w:t>.р</w:t>
      </w:r>
      <w:proofErr w:type="gramEnd"/>
      <w:r w:rsidRPr="0011071E">
        <w:t>уб., фактическое – 3454,7 тыс.руб.</w:t>
      </w:r>
      <w:r w:rsidR="004D305F" w:rsidRPr="0011071E">
        <w:t>, процент освоения – 37%, причина – работы выполнены в соответствии с условиями контракта.</w:t>
      </w:r>
    </w:p>
    <w:p w:rsidR="004D305F" w:rsidRPr="0011071E" w:rsidRDefault="004D305F" w:rsidP="008A5A18">
      <w:pPr>
        <w:ind w:firstLine="709"/>
        <w:jc w:val="both"/>
      </w:pPr>
      <w:r w:rsidRPr="0011071E">
        <w:t>- комплекс процессных мероприятий 1:</w:t>
      </w:r>
    </w:p>
    <w:p w:rsidR="004D305F" w:rsidRPr="0011071E" w:rsidRDefault="004D305F" w:rsidP="008A5A18">
      <w:pPr>
        <w:ind w:firstLine="709"/>
        <w:jc w:val="both"/>
      </w:pPr>
      <w:r w:rsidRPr="0011071E">
        <w:t xml:space="preserve">мероприятие </w:t>
      </w:r>
      <w:r w:rsidR="008F32B7" w:rsidRPr="0011071E">
        <w:t xml:space="preserve">1 </w:t>
      </w:r>
      <w:r w:rsidRPr="0011071E">
        <w:t>«Обеспечение деятельности органов местного самоуправления», плановое значение составило 5</w:t>
      </w:r>
      <w:r w:rsidR="00636164">
        <w:t>602</w:t>
      </w:r>
      <w:r w:rsidRPr="0011071E">
        <w:t>,2 тыс.руб., фактическое – 5265,8 тыс.руб., процент выполнения – 94%, причина – наличие вакансий с марта по декабрь.</w:t>
      </w:r>
    </w:p>
    <w:p w:rsidR="004D305F" w:rsidRPr="0011071E" w:rsidRDefault="004D305F" w:rsidP="008A5A18">
      <w:pPr>
        <w:ind w:firstLine="709"/>
        <w:jc w:val="both"/>
      </w:pPr>
      <w:r w:rsidRPr="0011071E">
        <w:t>- комплекс процессных мероприятий 3 «Управление</w:t>
      </w:r>
      <w:r w:rsidR="002978C6" w:rsidRPr="0011071E">
        <w:t xml:space="preserve"> земельными ресурсами», плановое значение составило 905,7 тыс</w:t>
      </w:r>
      <w:proofErr w:type="gramStart"/>
      <w:r w:rsidR="002978C6" w:rsidRPr="0011071E">
        <w:t>.р</w:t>
      </w:r>
      <w:proofErr w:type="gramEnd"/>
      <w:r w:rsidR="002978C6" w:rsidRPr="0011071E">
        <w:t>уб., фактическое – 105,0 тыс.руб., процент освоения – 11,6%, причина – работы выполняются по мере необходимости.</w:t>
      </w:r>
    </w:p>
    <w:p w:rsidR="002978C6" w:rsidRPr="0011071E" w:rsidRDefault="00CE0AE8" w:rsidP="008A5A18">
      <w:pPr>
        <w:ind w:firstLine="709"/>
        <w:jc w:val="both"/>
      </w:pPr>
      <w:r w:rsidRPr="0011071E">
        <w:t xml:space="preserve">- </w:t>
      </w:r>
      <w:r w:rsidR="008F32B7" w:rsidRPr="0011071E">
        <w:t>показатель</w:t>
      </w:r>
      <w:r w:rsidR="002978C6" w:rsidRPr="0011071E">
        <w:t xml:space="preserve"> «в</w:t>
      </w:r>
      <w:r w:rsidR="000126E4" w:rsidRPr="0011071E">
        <w:t>ыполнение кадастровых работ в отношении земельных участков под объектами недвижимого имущества, в т.ч.</w:t>
      </w:r>
      <w:r w:rsidR="002978C6" w:rsidRPr="0011071E">
        <w:t xml:space="preserve"> </w:t>
      </w:r>
      <w:r w:rsidR="000126E4" w:rsidRPr="0011071E">
        <w:t>линейными объектами; землеустроительные работы по устранению охранных зон на эти земельные участки (количество) земельных участков (количество объектов)</w:t>
      </w:r>
      <w:r w:rsidRPr="0011071E">
        <w:t>, плановое значение показателя составило 55, фактическое – 0, процент выполнения 0%, причина – работы выполняются по мере необходимости.</w:t>
      </w:r>
    </w:p>
    <w:p w:rsidR="00CE0AE8" w:rsidRPr="0011071E" w:rsidRDefault="00CE0AE8" w:rsidP="008A5A18">
      <w:pPr>
        <w:ind w:firstLine="709"/>
        <w:jc w:val="both"/>
      </w:pPr>
      <w:r w:rsidRPr="0011071E">
        <w:t xml:space="preserve">- </w:t>
      </w:r>
      <w:r w:rsidR="008F32B7" w:rsidRPr="0011071E">
        <w:t>показатель</w:t>
      </w:r>
      <w:r w:rsidRPr="0011071E">
        <w:t xml:space="preserve"> «Выполнение кадастровых работ в отношении прочих земельных участков (количество объектов), плановое значение показателя составило 10, фактическое – 5, процент выполнения – 50%, причина - работы выполняются по мере необходимости.</w:t>
      </w:r>
    </w:p>
    <w:p w:rsidR="00CE0AE8" w:rsidRPr="0011071E" w:rsidRDefault="00CE0AE8" w:rsidP="00165794">
      <w:pPr>
        <w:ind w:firstLine="709"/>
        <w:jc w:val="both"/>
      </w:pPr>
      <w:r w:rsidRPr="0011071E">
        <w:t>- комплекс процессных мероприятий 4 «Обеспечение обслуживания, содержания и распоряжения объектами Казны», плановое значение составило 1629,0 тыс</w:t>
      </w:r>
      <w:proofErr w:type="gramStart"/>
      <w:r w:rsidRPr="0011071E">
        <w:t>.р</w:t>
      </w:r>
      <w:proofErr w:type="gramEnd"/>
      <w:r w:rsidRPr="0011071E">
        <w:t>уб., фактическое – 1006,0 тыс.руб., процент  освоения – 62%, причина - работы выполняются по мере необходимости.</w:t>
      </w:r>
    </w:p>
    <w:p w:rsidR="008A0657" w:rsidRPr="0042295C" w:rsidRDefault="008A0657" w:rsidP="008A0657">
      <w:pPr>
        <w:shd w:val="clear" w:color="auto" w:fill="FFFFFF" w:themeFill="background1"/>
        <w:ind w:firstLine="709"/>
        <w:jc w:val="both"/>
        <w:rPr>
          <w:b/>
          <w:u w:val="single"/>
        </w:rPr>
      </w:pPr>
      <w:r w:rsidRPr="0042295C">
        <w:rPr>
          <w:b/>
        </w:rPr>
        <w:t xml:space="preserve">8. </w:t>
      </w:r>
      <w:r w:rsidRPr="0042295C">
        <w:rPr>
          <w:b/>
          <w:u w:val="single"/>
        </w:rPr>
        <w:t>МП</w:t>
      </w:r>
      <w:r w:rsidRPr="0042295C">
        <w:rPr>
          <w:u w:val="single"/>
        </w:rPr>
        <w:t xml:space="preserve"> </w:t>
      </w:r>
      <w:r w:rsidRPr="0042295C">
        <w:rPr>
          <w:b/>
          <w:u w:val="single"/>
        </w:rPr>
        <w:t>«Профилактика правонарушений на территории муниципального образования «город Десногорск» Смоленской области»</w:t>
      </w:r>
      <w:r w:rsidRPr="0042295C">
        <w:rPr>
          <w:rFonts w:ascii="Arial" w:hAnsi="Arial" w:cs="Arial"/>
          <w:b/>
        </w:rPr>
        <w:t>.</w:t>
      </w:r>
    </w:p>
    <w:p w:rsidR="008A5A18" w:rsidRPr="0042295C" w:rsidRDefault="008A0657" w:rsidP="008A5A18">
      <w:pPr>
        <w:ind w:firstLine="709"/>
        <w:jc w:val="both"/>
      </w:pPr>
      <w:r w:rsidRPr="0042295C">
        <w:t>В составе 3 комплексов процессных мероприятий предусмотрено 13 показателей, по 1 из которых плановое значение не выполнено.</w:t>
      </w:r>
    </w:p>
    <w:p w:rsidR="008A0657" w:rsidRPr="0042295C" w:rsidRDefault="008A0657" w:rsidP="008A5A18">
      <w:pPr>
        <w:ind w:firstLine="709"/>
        <w:jc w:val="both"/>
      </w:pPr>
      <w:r w:rsidRPr="0042295C">
        <w:t>- Комплекс процессных мероприятий 5:</w:t>
      </w:r>
    </w:p>
    <w:p w:rsidR="008A0657" w:rsidRPr="0042295C" w:rsidRDefault="008A0657" w:rsidP="00165794">
      <w:pPr>
        <w:ind w:firstLine="709"/>
        <w:jc w:val="both"/>
      </w:pPr>
      <w:r w:rsidRPr="0042295C">
        <w:t xml:space="preserve">Показатель «Количество народных дружинников», плановое значение составило </w:t>
      </w:r>
      <w:r w:rsidR="00C62A59" w:rsidRPr="0042295C">
        <w:t>–</w:t>
      </w:r>
      <w:r w:rsidRPr="0042295C">
        <w:t xml:space="preserve"> 30</w:t>
      </w:r>
      <w:r w:rsidR="00C62A59" w:rsidRPr="0042295C">
        <w:t>, фактическое – 24, процент выполнения – 80%.</w:t>
      </w:r>
    </w:p>
    <w:p w:rsidR="00D80475" w:rsidRPr="00E20AC6" w:rsidRDefault="00165794" w:rsidP="00D80475">
      <w:pPr>
        <w:ind w:firstLine="709"/>
        <w:jc w:val="both"/>
        <w:rPr>
          <w:b/>
          <w:u w:val="single"/>
        </w:rPr>
      </w:pPr>
      <w:r w:rsidRPr="00E20AC6">
        <w:rPr>
          <w:b/>
          <w:u w:val="single"/>
        </w:rPr>
        <w:t>9</w:t>
      </w:r>
      <w:r w:rsidR="00D80475" w:rsidRPr="00E20AC6">
        <w:rPr>
          <w:b/>
          <w:u w:val="single"/>
        </w:rPr>
        <w:t>. МП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области».</w:t>
      </w:r>
    </w:p>
    <w:p w:rsidR="00D80475" w:rsidRPr="00E20AC6" w:rsidRDefault="00D80475" w:rsidP="00D80475">
      <w:pPr>
        <w:ind w:firstLine="709"/>
        <w:jc w:val="both"/>
      </w:pPr>
      <w:r w:rsidRPr="00E20AC6">
        <w:t xml:space="preserve">В составе </w:t>
      </w:r>
      <w:r w:rsidR="002502D7" w:rsidRPr="00E20AC6">
        <w:t>5</w:t>
      </w:r>
      <w:r w:rsidRPr="00E20AC6">
        <w:t xml:space="preserve"> комплексов процессных мероприятий на 2024 г. предусмотрено 2</w:t>
      </w:r>
      <w:r w:rsidR="002502D7" w:rsidRPr="00E20AC6">
        <w:t>1</w:t>
      </w:r>
      <w:r w:rsidRPr="00E20AC6">
        <w:t xml:space="preserve"> показателей и </w:t>
      </w:r>
      <w:r w:rsidR="002502D7" w:rsidRPr="00E20AC6">
        <w:t>6</w:t>
      </w:r>
      <w:r w:rsidRPr="00E20AC6">
        <w:t xml:space="preserve"> мероприятий, по </w:t>
      </w:r>
      <w:r w:rsidR="002502D7" w:rsidRPr="00E20AC6">
        <w:t>1</w:t>
      </w:r>
      <w:r w:rsidRPr="00E20AC6">
        <w:t xml:space="preserve"> из которых плановое значение не выполнено:</w:t>
      </w:r>
    </w:p>
    <w:p w:rsidR="00CE50F4" w:rsidRPr="00E20AC6" w:rsidRDefault="002502D7" w:rsidP="00165794">
      <w:pPr>
        <w:ind w:firstLine="709"/>
        <w:jc w:val="both"/>
      </w:pPr>
      <w:r w:rsidRPr="00E20AC6">
        <w:t>- комплекс процессных мероприятий 7</w:t>
      </w:r>
      <w:r w:rsidR="00714497" w:rsidRPr="00E20AC6">
        <w:t>,</w:t>
      </w:r>
      <w:r w:rsidRPr="00E20AC6">
        <w:t xml:space="preserve"> мероприятие 1 «ликвидация мест несанкционированного размещения отходов», плановое значение составило – 109,7 тыс. руб., фактическое – 96,6 тыс. руб., процент освоения – 88,0%.</w:t>
      </w:r>
    </w:p>
    <w:p w:rsidR="00CE50F4" w:rsidRPr="00AC5364" w:rsidRDefault="00165794" w:rsidP="00D80475">
      <w:pPr>
        <w:ind w:firstLine="709"/>
        <w:jc w:val="both"/>
        <w:rPr>
          <w:b/>
          <w:u w:val="single"/>
        </w:rPr>
      </w:pPr>
      <w:r w:rsidRPr="00AC5364">
        <w:rPr>
          <w:b/>
        </w:rPr>
        <w:t xml:space="preserve">10. </w:t>
      </w:r>
      <w:r w:rsidR="00CE50F4" w:rsidRPr="00AC5364">
        <w:rPr>
          <w:b/>
          <w:u w:val="single"/>
        </w:rPr>
        <w:t>МП «Развитие дорожно-транспортного комплекса муниципального образования «город Десногорск» Смоленской области».</w:t>
      </w:r>
    </w:p>
    <w:p w:rsidR="00CE50F4" w:rsidRPr="00AC5364" w:rsidRDefault="00CE50F4" w:rsidP="00D80475">
      <w:pPr>
        <w:ind w:firstLine="709"/>
        <w:jc w:val="both"/>
      </w:pPr>
      <w:r w:rsidRPr="00AC5364">
        <w:t>В составе 1 ведомственного проекта</w:t>
      </w:r>
      <w:r w:rsidR="00714497" w:rsidRPr="00AC5364">
        <w:t xml:space="preserve"> </w:t>
      </w:r>
      <w:r w:rsidRPr="00AC5364">
        <w:t xml:space="preserve">и 3 комплексов процессных мероприятий, предусмотрено 4 показателя и 7 мероприятий, по 1 из которых плановое значение не выполнено: </w:t>
      </w:r>
    </w:p>
    <w:p w:rsidR="004B64D0" w:rsidRPr="00AC5364" w:rsidRDefault="00714497" w:rsidP="00165794">
      <w:pPr>
        <w:ind w:firstLine="709"/>
        <w:jc w:val="both"/>
      </w:pPr>
      <w:r w:rsidRPr="00AC5364">
        <w:t>- комплекс процессных мероприятий 1, мероприятие 2 «Осуществление регулярных пассажирских перевозок автомобильным транспортом по регулируемым тарифам по муниципальным маршрутам» плановое значение составило – 10550,0 тыс. руб., фактическое – 9884,6 тыс. руб., процент освоения – 93,7%.</w:t>
      </w:r>
    </w:p>
    <w:p w:rsidR="004B64D0" w:rsidRPr="00D41875" w:rsidRDefault="00165794" w:rsidP="004B64D0">
      <w:pPr>
        <w:shd w:val="clear" w:color="auto" w:fill="FFFFFF" w:themeFill="background1"/>
        <w:ind w:firstLine="709"/>
        <w:jc w:val="both"/>
        <w:rPr>
          <w:b/>
          <w:u w:val="single"/>
        </w:rPr>
      </w:pPr>
      <w:r w:rsidRPr="00D41875">
        <w:rPr>
          <w:b/>
        </w:rPr>
        <w:t xml:space="preserve">11. </w:t>
      </w:r>
      <w:r w:rsidR="004B64D0" w:rsidRPr="00D41875">
        <w:rPr>
          <w:b/>
          <w:u w:val="single"/>
        </w:rPr>
        <w:t>МП «Развитие физической культуры, спорта и туризма в муниципальном образовании «город Десногорск» Смоленской области».</w:t>
      </w:r>
    </w:p>
    <w:p w:rsidR="00D41875" w:rsidRPr="00D41875" w:rsidRDefault="004B64D0" w:rsidP="00D80475">
      <w:pPr>
        <w:ind w:firstLine="709"/>
        <w:jc w:val="both"/>
      </w:pPr>
      <w:r w:rsidRPr="00D41875">
        <w:t>В составе ведомственного проекта предусмотрено 6 комплексов процессных мероприятий,</w:t>
      </w:r>
      <w:r w:rsidR="00F5448E" w:rsidRPr="00D41875">
        <w:t xml:space="preserve"> 8 показателей,</w:t>
      </w:r>
      <w:r w:rsidRPr="00D41875">
        <w:t xml:space="preserve"> 7 мероприятий</w:t>
      </w:r>
      <w:r w:rsidR="00F5448E" w:rsidRPr="00D41875">
        <w:t>, по 2 из которых плановое значение не выполнено:</w:t>
      </w:r>
    </w:p>
    <w:p w:rsidR="004B64D0" w:rsidRPr="00D41875" w:rsidRDefault="004B64D0" w:rsidP="00D41875"/>
    <w:p w:rsidR="00F5448E" w:rsidRPr="00D41875" w:rsidRDefault="00F5448E" w:rsidP="00D80475">
      <w:pPr>
        <w:ind w:firstLine="709"/>
        <w:jc w:val="both"/>
      </w:pPr>
      <w:r w:rsidRPr="00D41875">
        <w:t>- комплекс проектных мероприятий 3, мероприятие 1 «Расходы на обеспечение деятельности муниципальных учреждений» плановое значение составило – 6991,2 тыс. руб., фактическое – 6565,7 тыс. руб., процент освоения – 93,9%.</w:t>
      </w:r>
    </w:p>
    <w:p w:rsidR="00F5448E" w:rsidRDefault="00F5448E" w:rsidP="00D80475">
      <w:pPr>
        <w:ind w:firstLine="709"/>
        <w:jc w:val="both"/>
        <w:rPr>
          <w:color w:val="00B050"/>
        </w:rPr>
      </w:pPr>
      <w:r w:rsidRPr="00D41875">
        <w:t>- комплекс процессных мероприятий 6, мероприятие 1 «Расходы на укрепление материально - технической базы муниципальных учреждений»</w:t>
      </w:r>
      <w:r w:rsidR="002D4E0B" w:rsidRPr="00D41875">
        <w:t xml:space="preserve"> плановое значение составило – 447,6 тыс. руб., фактическое – 390,0 тыс. руб., процент освоения – 87,1%.</w:t>
      </w:r>
    </w:p>
    <w:p w:rsidR="00D2355E" w:rsidRPr="00BE2C59" w:rsidRDefault="00D2355E" w:rsidP="00D2355E">
      <w:pPr>
        <w:ind w:firstLine="709"/>
        <w:jc w:val="both"/>
        <w:rPr>
          <w:b/>
          <w:u w:val="single"/>
        </w:rPr>
      </w:pPr>
      <w:r w:rsidRPr="00BE2C59">
        <w:rPr>
          <w:b/>
          <w:u w:val="single"/>
        </w:rPr>
        <w:t>12. МП  «Развитие территориального общественного самоуправления на территории</w:t>
      </w:r>
      <w:r w:rsidRPr="00BE2C59">
        <w:rPr>
          <w:b/>
        </w:rPr>
        <w:t xml:space="preserve"> </w:t>
      </w:r>
      <w:r w:rsidRPr="00BE2C59">
        <w:rPr>
          <w:b/>
          <w:u w:val="single"/>
        </w:rPr>
        <w:t>муниципального образования «город Десногорск» Смоленской области».</w:t>
      </w:r>
    </w:p>
    <w:p w:rsidR="00D2355E" w:rsidRPr="00BE2C59" w:rsidRDefault="00D2355E" w:rsidP="00D2355E">
      <w:pPr>
        <w:ind w:firstLine="709"/>
        <w:jc w:val="both"/>
      </w:pPr>
      <w:r w:rsidRPr="00BE2C59">
        <w:t>В составе муниципальной программы предусмотрено 3 комплекса процессных мероприятий, 6 показателей, по 1 из которых плановое значение не выполнено:</w:t>
      </w:r>
    </w:p>
    <w:p w:rsidR="00D2355E" w:rsidRPr="00BE2C59" w:rsidRDefault="00D2355E" w:rsidP="00D2355E">
      <w:pPr>
        <w:ind w:firstLine="709"/>
        <w:jc w:val="both"/>
      </w:pPr>
      <w:r w:rsidRPr="00BE2C59">
        <w:t xml:space="preserve">- комплекс процессных мероприятий 3, показатель «Актуализация существующей базы нормативных правовых актов в организации </w:t>
      </w:r>
      <w:proofErr w:type="spellStart"/>
      <w:r w:rsidRPr="00BE2C59">
        <w:t>ТОС</w:t>
      </w:r>
      <w:proofErr w:type="spellEnd"/>
      <w:r w:rsidRPr="00BE2C59">
        <w:t>» плановое значение показателя – да, фактическое значение – нет, процент реализации показателя – 0%.</w:t>
      </w:r>
      <w:r w:rsidR="001D42EC" w:rsidRPr="00BE2C59">
        <w:t xml:space="preserve"> Выполнение данного показателя запланировано на 2025 год.</w:t>
      </w:r>
    </w:p>
    <w:p w:rsidR="00BD6CB0" w:rsidRPr="000C096B" w:rsidRDefault="00BD6CB0" w:rsidP="00BD6CB0">
      <w:pPr>
        <w:shd w:val="clear" w:color="auto" w:fill="FFFFFF" w:themeFill="background1"/>
        <w:ind w:firstLine="709"/>
        <w:jc w:val="both"/>
        <w:rPr>
          <w:b/>
          <w:u w:val="single"/>
        </w:rPr>
      </w:pPr>
      <w:r w:rsidRPr="000C096B">
        <w:rPr>
          <w:b/>
        </w:rPr>
        <w:t>13.</w:t>
      </w:r>
      <w:r w:rsidR="00CA69C2" w:rsidRPr="000C096B">
        <w:rPr>
          <w:b/>
        </w:rPr>
        <w:t xml:space="preserve"> </w:t>
      </w:r>
      <w:r w:rsidRPr="000C096B">
        <w:rPr>
          <w:b/>
          <w:u w:val="single"/>
        </w:rPr>
        <w:t>МП 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области».</w:t>
      </w:r>
    </w:p>
    <w:p w:rsidR="00BD6CB0" w:rsidRPr="000C096B" w:rsidRDefault="00BD6CB0" w:rsidP="00BD6CB0">
      <w:pPr>
        <w:shd w:val="clear" w:color="auto" w:fill="FFFFFF" w:themeFill="background1"/>
        <w:ind w:firstLine="709"/>
        <w:jc w:val="both"/>
      </w:pPr>
      <w:r w:rsidRPr="000C096B">
        <w:t>В составе предусмотрен 1 комплекс процессных мероприятий, 3 показателя, по 1 из которых плановое значение не выполнено:</w:t>
      </w:r>
    </w:p>
    <w:p w:rsidR="00BD6CB0" w:rsidRPr="000C096B" w:rsidRDefault="00BD6CB0" w:rsidP="00BD6CB0">
      <w:pPr>
        <w:shd w:val="clear" w:color="auto" w:fill="FFFFFF" w:themeFill="background1"/>
        <w:ind w:firstLine="709"/>
        <w:jc w:val="both"/>
      </w:pPr>
      <w:r w:rsidRPr="000C096B">
        <w:t>- комплекс процессных мероприятий 1, мероприятие 2 «Расходы на укрепление материально – технической базы муниципальных учреждений» плановое значение составило – 399,7 тыс. руб., фактически освоено – 308,1 тыс. руб., процент освоения средств местного бюджета составил – 77,1%, в связи с заявительным характером субсидий.</w:t>
      </w:r>
    </w:p>
    <w:p w:rsidR="00D2355E" w:rsidRPr="0073101F" w:rsidRDefault="00D2355E" w:rsidP="00D80475">
      <w:pPr>
        <w:ind w:firstLine="709"/>
        <w:jc w:val="both"/>
      </w:pPr>
    </w:p>
    <w:p w:rsidR="008A0657" w:rsidRDefault="008A0657" w:rsidP="004631DB">
      <w:pPr>
        <w:jc w:val="both"/>
      </w:pPr>
    </w:p>
    <w:sectPr w:rsidR="008A0657" w:rsidSect="003D2264">
      <w:headerReference w:type="default" r:id="rId8"/>
      <w:headerReference w:type="first" r:id="rId9"/>
      <w:pgSz w:w="11907" w:h="16839" w:code="9"/>
      <w:pgMar w:top="1134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2BD" w:rsidRDefault="007352BD" w:rsidP="00971CEA">
      <w:r>
        <w:separator/>
      </w:r>
    </w:p>
  </w:endnote>
  <w:endnote w:type="continuationSeparator" w:id="0">
    <w:p w:rsidR="007352BD" w:rsidRDefault="007352BD" w:rsidP="0097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2BD" w:rsidRDefault="007352BD" w:rsidP="00971CEA">
      <w:r>
        <w:separator/>
      </w:r>
    </w:p>
  </w:footnote>
  <w:footnote w:type="continuationSeparator" w:id="0">
    <w:p w:rsidR="007352BD" w:rsidRDefault="007352BD" w:rsidP="00971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658"/>
      <w:docPartObj>
        <w:docPartGallery w:val="Page Numbers (Top of Page)"/>
        <w:docPartUnique/>
      </w:docPartObj>
    </w:sdtPr>
    <w:sdtContent>
      <w:p w:rsidR="00BD3EBA" w:rsidRDefault="007762AF">
        <w:pPr>
          <w:pStyle w:val="a3"/>
          <w:jc w:val="center"/>
        </w:pPr>
        <w:fldSimple w:instr=" PAGE   \* MERGEFORMAT ">
          <w:r w:rsidR="00636164">
            <w:rPr>
              <w:noProof/>
            </w:rPr>
            <w:t>4</w:t>
          </w:r>
        </w:fldSimple>
      </w:p>
    </w:sdtContent>
  </w:sdt>
  <w:p w:rsidR="00BD3EBA" w:rsidRDefault="00BD3EBA">
    <w:pPr>
      <w:pStyle w:val="a3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BA" w:rsidRDefault="00BD3EBA">
    <w:pPr>
      <w:pStyle w:val="a3"/>
      <w:jc w:val="center"/>
    </w:pPr>
  </w:p>
  <w:p w:rsidR="00BD3EBA" w:rsidRDefault="00BD3E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4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5830FD2"/>
    <w:multiLevelType w:val="hybridMultilevel"/>
    <w:tmpl w:val="20C8F40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4B5941"/>
    <w:multiLevelType w:val="hybridMultilevel"/>
    <w:tmpl w:val="91B2EE26"/>
    <w:lvl w:ilvl="0" w:tplc="A32EC73A">
      <w:start w:val="1"/>
      <w:numFmt w:val="decimal"/>
      <w:lvlText w:val="%1."/>
      <w:lvlJc w:val="left"/>
      <w:pPr>
        <w:ind w:left="1789" w:hanging="108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11"/>
  </w:num>
  <w:num w:numId="4">
    <w:abstractNumId w:val="18"/>
  </w:num>
  <w:num w:numId="5">
    <w:abstractNumId w:val="16"/>
  </w:num>
  <w:num w:numId="6">
    <w:abstractNumId w:val="25"/>
  </w:num>
  <w:num w:numId="7">
    <w:abstractNumId w:val="17"/>
  </w:num>
  <w:num w:numId="8">
    <w:abstractNumId w:val="9"/>
  </w:num>
  <w:num w:numId="9">
    <w:abstractNumId w:val="20"/>
  </w:num>
  <w:num w:numId="10">
    <w:abstractNumId w:val="14"/>
  </w:num>
  <w:num w:numId="11">
    <w:abstractNumId w:val="26"/>
  </w:num>
  <w:num w:numId="12">
    <w:abstractNumId w:val="24"/>
  </w:num>
  <w:num w:numId="13">
    <w:abstractNumId w:val="22"/>
  </w:num>
  <w:num w:numId="14">
    <w:abstractNumId w:val="10"/>
  </w:num>
  <w:num w:numId="15">
    <w:abstractNumId w:val="23"/>
  </w:num>
  <w:num w:numId="16">
    <w:abstractNumId w:val="2"/>
  </w:num>
  <w:num w:numId="17">
    <w:abstractNumId w:val="4"/>
  </w:num>
  <w:num w:numId="18">
    <w:abstractNumId w:val="13"/>
  </w:num>
  <w:num w:numId="19">
    <w:abstractNumId w:val="15"/>
  </w:num>
  <w:num w:numId="20">
    <w:abstractNumId w:val="5"/>
  </w:num>
  <w:num w:numId="21">
    <w:abstractNumId w:val="7"/>
  </w:num>
  <w:num w:numId="22">
    <w:abstractNumId w:val="6"/>
  </w:num>
  <w:num w:numId="23">
    <w:abstractNumId w:val="1"/>
  </w:num>
  <w:num w:numId="24">
    <w:abstractNumId w:val="27"/>
  </w:num>
  <w:num w:numId="25">
    <w:abstractNumId w:val="19"/>
  </w:num>
  <w:num w:numId="26">
    <w:abstractNumId w:val="12"/>
  </w:num>
  <w:num w:numId="27">
    <w:abstractNumId w:val="0"/>
  </w:num>
  <w:num w:numId="28">
    <w:abstractNumId w:val="21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971CEA"/>
    <w:rsid w:val="00002D6E"/>
    <w:rsid w:val="00006493"/>
    <w:rsid w:val="00006640"/>
    <w:rsid w:val="000126E4"/>
    <w:rsid w:val="000244A3"/>
    <w:rsid w:val="0003295E"/>
    <w:rsid w:val="00035451"/>
    <w:rsid w:val="00037391"/>
    <w:rsid w:val="0003749A"/>
    <w:rsid w:val="0004263D"/>
    <w:rsid w:val="000464AB"/>
    <w:rsid w:val="00046FFC"/>
    <w:rsid w:val="0005003C"/>
    <w:rsid w:val="000527EC"/>
    <w:rsid w:val="00056C45"/>
    <w:rsid w:val="000668C8"/>
    <w:rsid w:val="000731A1"/>
    <w:rsid w:val="0007799F"/>
    <w:rsid w:val="00090C87"/>
    <w:rsid w:val="000974B1"/>
    <w:rsid w:val="000A2B0C"/>
    <w:rsid w:val="000B637E"/>
    <w:rsid w:val="000B6F69"/>
    <w:rsid w:val="000C096B"/>
    <w:rsid w:val="000C24B6"/>
    <w:rsid w:val="000C3071"/>
    <w:rsid w:val="000C49CA"/>
    <w:rsid w:val="000C5234"/>
    <w:rsid w:val="000D356E"/>
    <w:rsid w:val="000D7EE5"/>
    <w:rsid w:val="000E1A51"/>
    <w:rsid w:val="000E4766"/>
    <w:rsid w:val="000F0568"/>
    <w:rsid w:val="000F0E73"/>
    <w:rsid w:val="000F2219"/>
    <w:rsid w:val="00103A73"/>
    <w:rsid w:val="00107B5E"/>
    <w:rsid w:val="0011071E"/>
    <w:rsid w:val="001235D6"/>
    <w:rsid w:val="00123885"/>
    <w:rsid w:val="00124DF2"/>
    <w:rsid w:val="00125FA6"/>
    <w:rsid w:val="001263DE"/>
    <w:rsid w:val="00134233"/>
    <w:rsid w:val="001352A2"/>
    <w:rsid w:val="00142B4E"/>
    <w:rsid w:val="00147FC2"/>
    <w:rsid w:val="00151D15"/>
    <w:rsid w:val="00156A50"/>
    <w:rsid w:val="00163749"/>
    <w:rsid w:val="00165794"/>
    <w:rsid w:val="00167457"/>
    <w:rsid w:val="0016758D"/>
    <w:rsid w:val="00170EE5"/>
    <w:rsid w:val="0017695B"/>
    <w:rsid w:val="00177D2B"/>
    <w:rsid w:val="001826C0"/>
    <w:rsid w:val="00183025"/>
    <w:rsid w:val="001918E4"/>
    <w:rsid w:val="0019244A"/>
    <w:rsid w:val="001956A6"/>
    <w:rsid w:val="001A79BD"/>
    <w:rsid w:val="001B01E8"/>
    <w:rsid w:val="001B0C99"/>
    <w:rsid w:val="001B0D4F"/>
    <w:rsid w:val="001B5448"/>
    <w:rsid w:val="001B67D6"/>
    <w:rsid w:val="001C459D"/>
    <w:rsid w:val="001C4A30"/>
    <w:rsid w:val="001C63F7"/>
    <w:rsid w:val="001C661D"/>
    <w:rsid w:val="001D42EC"/>
    <w:rsid w:val="001D43B7"/>
    <w:rsid w:val="001D4680"/>
    <w:rsid w:val="00201CC7"/>
    <w:rsid w:val="00206D99"/>
    <w:rsid w:val="00215168"/>
    <w:rsid w:val="00222ACE"/>
    <w:rsid w:val="0022350E"/>
    <w:rsid w:val="00232D9B"/>
    <w:rsid w:val="00234CF7"/>
    <w:rsid w:val="0023544E"/>
    <w:rsid w:val="00236A29"/>
    <w:rsid w:val="00241BF7"/>
    <w:rsid w:val="00243606"/>
    <w:rsid w:val="00245AE0"/>
    <w:rsid w:val="00245C0F"/>
    <w:rsid w:val="002502D7"/>
    <w:rsid w:val="0025031B"/>
    <w:rsid w:val="002527A7"/>
    <w:rsid w:val="00254787"/>
    <w:rsid w:val="00256C7F"/>
    <w:rsid w:val="002617D6"/>
    <w:rsid w:val="00264615"/>
    <w:rsid w:val="00265CEA"/>
    <w:rsid w:val="002663E3"/>
    <w:rsid w:val="0026700F"/>
    <w:rsid w:val="002729C8"/>
    <w:rsid w:val="00285CFB"/>
    <w:rsid w:val="00295A04"/>
    <w:rsid w:val="002971BB"/>
    <w:rsid w:val="002978C6"/>
    <w:rsid w:val="002A057F"/>
    <w:rsid w:val="002A3B76"/>
    <w:rsid w:val="002A686F"/>
    <w:rsid w:val="002A7C5A"/>
    <w:rsid w:val="002B1BE8"/>
    <w:rsid w:val="002C7C7D"/>
    <w:rsid w:val="002D0747"/>
    <w:rsid w:val="002D074F"/>
    <w:rsid w:val="002D4C72"/>
    <w:rsid w:val="002D4E0B"/>
    <w:rsid w:val="002E34C5"/>
    <w:rsid w:val="002E474D"/>
    <w:rsid w:val="002E530B"/>
    <w:rsid w:val="002F003A"/>
    <w:rsid w:val="00304F53"/>
    <w:rsid w:val="00311063"/>
    <w:rsid w:val="00312D2D"/>
    <w:rsid w:val="00314C75"/>
    <w:rsid w:val="00323108"/>
    <w:rsid w:val="003253F1"/>
    <w:rsid w:val="0032671C"/>
    <w:rsid w:val="003337B8"/>
    <w:rsid w:val="00333B99"/>
    <w:rsid w:val="00336FAE"/>
    <w:rsid w:val="003412CA"/>
    <w:rsid w:val="0034208D"/>
    <w:rsid w:val="00344052"/>
    <w:rsid w:val="003501AC"/>
    <w:rsid w:val="003525E8"/>
    <w:rsid w:val="00357EC4"/>
    <w:rsid w:val="00362FD4"/>
    <w:rsid w:val="003637B9"/>
    <w:rsid w:val="00384D15"/>
    <w:rsid w:val="00386DB0"/>
    <w:rsid w:val="00387CA3"/>
    <w:rsid w:val="003900AD"/>
    <w:rsid w:val="003A5317"/>
    <w:rsid w:val="003A6231"/>
    <w:rsid w:val="003A650B"/>
    <w:rsid w:val="003A6C81"/>
    <w:rsid w:val="003B11C7"/>
    <w:rsid w:val="003B1484"/>
    <w:rsid w:val="003C2D15"/>
    <w:rsid w:val="003C703A"/>
    <w:rsid w:val="003D159A"/>
    <w:rsid w:val="003D2264"/>
    <w:rsid w:val="003D2C7C"/>
    <w:rsid w:val="003E1F46"/>
    <w:rsid w:val="003E21D4"/>
    <w:rsid w:val="003E2566"/>
    <w:rsid w:val="00402255"/>
    <w:rsid w:val="00411591"/>
    <w:rsid w:val="0042295C"/>
    <w:rsid w:val="004303F0"/>
    <w:rsid w:val="0043387C"/>
    <w:rsid w:val="00435BFA"/>
    <w:rsid w:val="004367F9"/>
    <w:rsid w:val="004427A0"/>
    <w:rsid w:val="00442BB6"/>
    <w:rsid w:val="0044495D"/>
    <w:rsid w:val="00445A87"/>
    <w:rsid w:val="00451662"/>
    <w:rsid w:val="004631DB"/>
    <w:rsid w:val="004660C9"/>
    <w:rsid w:val="00470A52"/>
    <w:rsid w:val="00471509"/>
    <w:rsid w:val="0047545A"/>
    <w:rsid w:val="0048428D"/>
    <w:rsid w:val="00492EFC"/>
    <w:rsid w:val="00496B48"/>
    <w:rsid w:val="004A2AE8"/>
    <w:rsid w:val="004A5833"/>
    <w:rsid w:val="004B229C"/>
    <w:rsid w:val="004B3D38"/>
    <w:rsid w:val="004B64D0"/>
    <w:rsid w:val="004C4070"/>
    <w:rsid w:val="004C752A"/>
    <w:rsid w:val="004D1E29"/>
    <w:rsid w:val="004D305F"/>
    <w:rsid w:val="004E60D5"/>
    <w:rsid w:val="004F140D"/>
    <w:rsid w:val="004F3AA5"/>
    <w:rsid w:val="00504FAE"/>
    <w:rsid w:val="0050552F"/>
    <w:rsid w:val="00506A8F"/>
    <w:rsid w:val="005103D9"/>
    <w:rsid w:val="00512137"/>
    <w:rsid w:val="00517508"/>
    <w:rsid w:val="005208AD"/>
    <w:rsid w:val="00521A1D"/>
    <w:rsid w:val="00522854"/>
    <w:rsid w:val="0052399B"/>
    <w:rsid w:val="0053202C"/>
    <w:rsid w:val="0053353A"/>
    <w:rsid w:val="00544313"/>
    <w:rsid w:val="00545B42"/>
    <w:rsid w:val="00546413"/>
    <w:rsid w:val="005672FA"/>
    <w:rsid w:val="00570A3C"/>
    <w:rsid w:val="005773E1"/>
    <w:rsid w:val="0057772E"/>
    <w:rsid w:val="005821EB"/>
    <w:rsid w:val="005834BC"/>
    <w:rsid w:val="00583F94"/>
    <w:rsid w:val="00584C79"/>
    <w:rsid w:val="00587845"/>
    <w:rsid w:val="00590645"/>
    <w:rsid w:val="00594C1F"/>
    <w:rsid w:val="00594CD3"/>
    <w:rsid w:val="00595B15"/>
    <w:rsid w:val="005964EE"/>
    <w:rsid w:val="005D65DF"/>
    <w:rsid w:val="005E24E8"/>
    <w:rsid w:val="005E4A08"/>
    <w:rsid w:val="005E56B7"/>
    <w:rsid w:val="005F1FB3"/>
    <w:rsid w:val="005F5B0C"/>
    <w:rsid w:val="005F77CB"/>
    <w:rsid w:val="0062698D"/>
    <w:rsid w:val="00627FC8"/>
    <w:rsid w:val="00633341"/>
    <w:rsid w:val="00634265"/>
    <w:rsid w:val="00634F02"/>
    <w:rsid w:val="00636164"/>
    <w:rsid w:val="00640CA4"/>
    <w:rsid w:val="00644C8E"/>
    <w:rsid w:val="00644EFE"/>
    <w:rsid w:val="00650B02"/>
    <w:rsid w:val="00660788"/>
    <w:rsid w:val="00671BA8"/>
    <w:rsid w:val="00680211"/>
    <w:rsid w:val="00680268"/>
    <w:rsid w:val="00680E37"/>
    <w:rsid w:val="00681130"/>
    <w:rsid w:val="00687765"/>
    <w:rsid w:val="00694242"/>
    <w:rsid w:val="00695015"/>
    <w:rsid w:val="006A02D6"/>
    <w:rsid w:val="006A16F1"/>
    <w:rsid w:val="006A5B88"/>
    <w:rsid w:val="006B4930"/>
    <w:rsid w:val="006B5334"/>
    <w:rsid w:val="006C133E"/>
    <w:rsid w:val="006C1E01"/>
    <w:rsid w:val="006C4543"/>
    <w:rsid w:val="006D1E38"/>
    <w:rsid w:val="006D4717"/>
    <w:rsid w:val="006D5D04"/>
    <w:rsid w:val="006D5F7F"/>
    <w:rsid w:val="006E5099"/>
    <w:rsid w:val="006E6361"/>
    <w:rsid w:val="006F0771"/>
    <w:rsid w:val="006F4435"/>
    <w:rsid w:val="007014D1"/>
    <w:rsid w:val="00703141"/>
    <w:rsid w:val="007062DA"/>
    <w:rsid w:val="00707009"/>
    <w:rsid w:val="00714497"/>
    <w:rsid w:val="007150B6"/>
    <w:rsid w:val="00715F63"/>
    <w:rsid w:val="00720CE5"/>
    <w:rsid w:val="00730EE0"/>
    <w:rsid w:val="0073101F"/>
    <w:rsid w:val="00732C96"/>
    <w:rsid w:val="00732D22"/>
    <w:rsid w:val="00734158"/>
    <w:rsid w:val="007352BD"/>
    <w:rsid w:val="00737676"/>
    <w:rsid w:val="00743048"/>
    <w:rsid w:val="00753146"/>
    <w:rsid w:val="007545D1"/>
    <w:rsid w:val="00756BD2"/>
    <w:rsid w:val="007654EC"/>
    <w:rsid w:val="007762AF"/>
    <w:rsid w:val="00782F7D"/>
    <w:rsid w:val="00785B0F"/>
    <w:rsid w:val="007860D6"/>
    <w:rsid w:val="0078644F"/>
    <w:rsid w:val="0078660F"/>
    <w:rsid w:val="00787A66"/>
    <w:rsid w:val="007923CD"/>
    <w:rsid w:val="00794D5D"/>
    <w:rsid w:val="00796E25"/>
    <w:rsid w:val="007972F9"/>
    <w:rsid w:val="007A04A2"/>
    <w:rsid w:val="007A2C8F"/>
    <w:rsid w:val="007A6A73"/>
    <w:rsid w:val="007C566D"/>
    <w:rsid w:val="007C56DB"/>
    <w:rsid w:val="007D3B1D"/>
    <w:rsid w:val="007F00D1"/>
    <w:rsid w:val="007F37DF"/>
    <w:rsid w:val="007F4F41"/>
    <w:rsid w:val="007F761F"/>
    <w:rsid w:val="008015FC"/>
    <w:rsid w:val="00805EE6"/>
    <w:rsid w:val="00820E7E"/>
    <w:rsid w:val="00822384"/>
    <w:rsid w:val="00822DEB"/>
    <w:rsid w:val="008232DC"/>
    <w:rsid w:val="00825E92"/>
    <w:rsid w:val="00827BCF"/>
    <w:rsid w:val="00840D3C"/>
    <w:rsid w:val="00842F4E"/>
    <w:rsid w:val="00850108"/>
    <w:rsid w:val="00852E03"/>
    <w:rsid w:val="0085319A"/>
    <w:rsid w:val="008720E2"/>
    <w:rsid w:val="008762BD"/>
    <w:rsid w:val="00885225"/>
    <w:rsid w:val="008904FE"/>
    <w:rsid w:val="008A0657"/>
    <w:rsid w:val="008A06A5"/>
    <w:rsid w:val="008A5A18"/>
    <w:rsid w:val="008B0E03"/>
    <w:rsid w:val="008B31AA"/>
    <w:rsid w:val="008B3BC3"/>
    <w:rsid w:val="008B3D0F"/>
    <w:rsid w:val="008B5A0A"/>
    <w:rsid w:val="008B75E6"/>
    <w:rsid w:val="008C19E6"/>
    <w:rsid w:val="008C6C48"/>
    <w:rsid w:val="008C7736"/>
    <w:rsid w:val="008D07A8"/>
    <w:rsid w:val="008D74F6"/>
    <w:rsid w:val="008E6520"/>
    <w:rsid w:val="008F1EE6"/>
    <w:rsid w:val="008F236C"/>
    <w:rsid w:val="008F32B7"/>
    <w:rsid w:val="008F587C"/>
    <w:rsid w:val="008F71AC"/>
    <w:rsid w:val="00900FE6"/>
    <w:rsid w:val="00902211"/>
    <w:rsid w:val="00905C9F"/>
    <w:rsid w:val="00907ED7"/>
    <w:rsid w:val="00913C66"/>
    <w:rsid w:val="0091717E"/>
    <w:rsid w:val="0093382A"/>
    <w:rsid w:val="009345BF"/>
    <w:rsid w:val="00940DD3"/>
    <w:rsid w:val="00946FEA"/>
    <w:rsid w:val="0095109E"/>
    <w:rsid w:val="009517DA"/>
    <w:rsid w:val="00951DAB"/>
    <w:rsid w:val="009528C1"/>
    <w:rsid w:val="00952FF7"/>
    <w:rsid w:val="009540F6"/>
    <w:rsid w:val="00955F39"/>
    <w:rsid w:val="009567D2"/>
    <w:rsid w:val="009568D1"/>
    <w:rsid w:val="00964DC2"/>
    <w:rsid w:val="00967164"/>
    <w:rsid w:val="00971CEA"/>
    <w:rsid w:val="00976C0F"/>
    <w:rsid w:val="00980BE2"/>
    <w:rsid w:val="0098678A"/>
    <w:rsid w:val="00986D6C"/>
    <w:rsid w:val="0098733E"/>
    <w:rsid w:val="009918D5"/>
    <w:rsid w:val="009933ED"/>
    <w:rsid w:val="009966B9"/>
    <w:rsid w:val="009A0291"/>
    <w:rsid w:val="009A1153"/>
    <w:rsid w:val="009A27FD"/>
    <w:rsid w:val="009A767A"/>
    <w:rsid w:val="009C366F"/>
    <w:rsid w:val="009D1DA0"/>
    <w:rsid w:val="009D3696"/>
    <w:rsid w:val="009D7854"/>
    <w:rsid w:val="009E5318"/>
    <w:rsid w:val="00A018C8"/>
    <w:rsid w:val="00A0499A"/>
    <w:rsid w:val="00A145F9"/>
    <w:rsid w:val="00A2097C"/>
    <w:rsid w:val="00A22376"/>
    <w:rsid w:val="00A426B7"/>
    <w:rsid w:val="00A50FF6"/>
    <w:rsid w:val="00A5158D"/>
    <w:rsid w:val="00A52865"/>
    <w:rsid w:val="00A5304D"/>
    <w:rsid w:val="00A53388"/>
    <w:rsid w:val="00A61487"/>
    <w:rsid w:val="00A62247"/>
    <w:rsid w:val="00A668D0"/>
    <w:rsid w:val="00A67187"/>
    <w:rsid w:val="00A67D53"/>
    <w:rsid w:val="00A71506"/>
    <w:rsid w:val="00A805D2"/>
    <w:rsid w:val="00A816A4"/>
    <w:rsid w:val="00A831C6"/>
    <w:rsid w:val="00A86099"/>
    <w:rsid w:val="00A97F75"/>
    <w:rsid w:val="00AA4426"/>
    <w:rsid w:val="00AC0AA9"/>
    <w:rsid w:val="00AC5364"/>
    <w:rsid w:val="00AD34F5"/>
    <w:rsid w:val="00AD5B20"/>
    <w:rsid w:val="00AD7FC7"/>
    <w:rsid w:val="00AE47BD"/>
    <w:rsid w:val="00AE7058"/>
    <w:rsid w:val="00AF3E73"/>
    <w:rsid w:val="00AF5267"/>
    <w:rsid w:val="00AF5485"/>
    <w:rsid w:val="00AF6143"/>
    <w:rsid w:val="00B006C5"/>
    <w:rsid w:val="00B04C59"/>
    <w:rsid w:val="00B120BB"/>
    <w:rsid w:val="00B20BC5"/>
    <w:rsid w:val="00B21D02"/>
    <w:rsid w:val="00B22D92"/>
    <w:rsid w:val="00B23BAE"/>
    <w:rsid w:val="00B25246"/>
    <w:rsid w:val="00B36FA9"/>
    <w:rsid w:val="00B402A3"/>
    <w:rsid w:val="00B43BDB"/>
    <w:rsid w:val="00B5456A"/>
    <w:rsid w:val="00B60A65"/>
    <w:rsid w:val="00B6209E"/>
    <w:rsid w:val="00B64A1D"/>
    <w:rsid w:val="00B70EAE"/>
    <w:rsid w:val="00B72C78"/>
    <w:rsid w:val="00B758E3"/>
    <w:rsid w:val="00B85EE6"/>
    <w:rsid w:val="00B902F2"/>
    <w:rsid w:val="00B9146F"/>
    <w:rsid w:val="00B953A4"/>
    <w:rsid w:val="00B95A3D"/>
    <w:rsid w:val="00B95E92"/>
    <w:rsid w:val="00B9638B"/>
    <w:rsid w:val="00BA09BB"/>
    <w:rsid w:val="00BA3A2C"/>
    <w:rsid w:val="00BB0C44"/>
    <w:rsid w:val="00BB7122"/>
    <w:rsid w:val="00BC5233"/>
    <w:rsid w:val="00BD3EBA"/>
    <w:rsid w:val="00BD4C28"/>
    <w:rsid w:val="00BD6CB0"/>
    <w:rsid w:val="00BE2C59"/>
    <w:rsid w:val="00BF08F8"/>
    <w:rsid w:val="00BF27A0"/>
    <w:rsid w:val="00BF346F"/>
    <w:rsid w:val="00C0276C"/>
    <w:rsid w:val="00C03F9C"/>
    <w:rsid w:val="00C06D73"/>
    <w:rsid w:val="00C07D28"/>
    <w:rsid w:val="00C218D3"/>
    <w:rsid w:val="00C34B8F"/>
    <w:rsid w:val="00C34E4E"/>
    <w:rsid w:val="00C35457"/>
    <w:rsid w:val="00C36889"/>
    <w:rsid w:val="00C419D7"/>
    <w:rsid w:val="00C5485D"/>
    <w:rsid w:val="00C54BA4"/>
    <w:rsid w:val="00C6021E"/>
    <w:rsid w:val="00C604E9"/>
    <w:rsid w:val="00C615D8"/>
    <w:rsid w:val="00C62A59"/>
    <w:rsid w:val="00C63D9A"/>
    <w:rsid w:val="00C66632"/>
    <w:rsid w:val="00C716E7"/>
    <w:rsid w:val="00C73704"/>
    <w:rsid w:val="00C77175"/>
    <w:rsid w:val="00C81BD2"/>
    <w:rsid w:val="00C91E72"/>
    <w:rsid w:val="00CA5A82"/>
    <w:rsid w:val="00CA69C2"/>
    <w:rsid w:val="00CB195D"/>
    <w:rsid w:val="00CC40E0"/>
    <w:rsid w:val="00CC5220"/>
    <w:rsid w:val="00CC71FE"/>
    <w:rsid w:val="00CD15A5"/>
    <w:rsid w:val="00CE0AE8"/>
    <w:rsid w:val="00CE50F4"/>
    <w:rsid w:val="00CE7883"/>
    <w:rsid w:val="00CE7E57"/>
    <w:rsid w:val="00D02B3B"/>
    <w:rsid w:val="00D03724"/>
    <w:rsid w:val="00D129F8"/>
    <w:rsid w:val="00D134F3"/>
    <w:rsid w:val="00D14598"/>
    <w:rsid w:val="00D1459E"/>
    <w:rsid w:val="00D2355E"/>
    <w:rsid w:val="00D32D99"/>
    <w:rsid w:val="00D34A3B"/>
    <w:rsid w:val="00D36839"/>
    <w:rsid w:val="00D36B11"/>
    <w:rsid w:val="00D36B54"/>
    <w:rsid w:val="00D41875"/>
    <w:rsid w:val="00D4450D"/>
    <w:rsid w:val="00D51574"/>
    <w:rsid w:val="00D60692"/>
    <w:rsid w:val="00D62315"/>
    <w:rsid w:val="00D632D8"/>
    <w:rsid w:val="00D63592"/>
    <w:rsid w:val="00D660BB"/>
    <w:rsid w:val="00D74BBF"/>
    <w:rsid w:val="00D80475"/>
    <w:rsid w:val="00D85208"/>
    <w:rsid w:val="00D86177"/>
    <w:rsid w:val="00D865E1"/>
    <w:rsid w:val="00D92E16"/>
    <w:rsid w:val="00D93555"/>
    <w:rsid w:val="00DA427D"/>
    <w:rsid w:val="00DA6086"/>
    <w:rsid w:val="00DB7355"/>
    <w:rsid w:val="00DC1E86"/>
    <w:rsid w:val="00DC27EB"/>
    <w:rsid w:val="00DC41EC"/>
    <w:rsid w:val="00DC4C6C"/>
    <w:rsid w:val="00DC62DA"/>
    <w:rsid w:val="00DD171D"/>
    <w:rsid w:val="00DD5D75"/>
    <w:rsid w:val="00DE0A1A"/>
    <w:rsid w:val="00DE25B7"/>
    <w:rsid w:val="00DE39EA"/>
    <w:rsid w:val="00DF2138"/>
    <w:rsid w:val="00DF7527"/>
    <w:rsid w:val="00E01781"/>
    <w:rsid w:val="00E02396"/>
    <w:rsid w:val="00E078B4"/>
    <w:rsid w:val="00E07A48"/>
    <w:rsid w:val="00E14043"/>
    <w:rsid w:val="00E20AC6"/>
    <w:rsid w:val="00E24D08"/>
    <w:rsid w:val="00E26D93"/>
    <w:rsid w:val="00E306AB"/>
    <w:rsid w:val="00E323F2"/>
    <w:rsid w:val="00E37161"/>
    <w:rsid w:val="00E371A8"/>
    <w:rsid w:val="00E63B41"/>
    <w:rsid w:val="00E83E36"/>
    <w:rsid w:val="00E8584D"/>
    <w:rsid w:val="00E86222"/>
    <w:rsid w:val="00E87E9B"/>
    <w:rsid w:val="00E93103"/>
    <w:rsid w:val="00EA1B70"/>
    <w:rsid w:val="00ED4899"/>
    <w:rsid w:val="00ED52CC"/>
    <w:rsid w:val="00EE0462"/>
    <w:rsid w:val="00EE3E75"/>
    <w:rsid w:val="00F01E5E"/>
    <w:rsid w:val="00F04313"/>
    <w:rsid w:val="00F049AC"/>
    <w:rsid w:val="00F04B7B"/>
    <w:rsid w:val="00F078C0"/>
    <w:rsid w:val="00F100DB"/>
    <w:rsid w:val="00F13EAE"/>
    <w:rsid w:val="00F2204F"/>
    <w:rsid w:val="00F30916"/>
    <w:rsid w:val="00F37034"/>
    <w:rsid w:val="00F3780E"/>
    <w:rsid w:val="00F40F3A"/>
    <w:rsid w:val="00F47C20"/>
    <w:rsid w:val="00F5448E"/>
    <w:rsid w:val="00F603E1"/>
    <w:rsid w:val="00F66ED6"/>
    <w:rsid w:val="00F70C01"/>
    <w:rsid w:val="00F77331"/>
    <w:rsid w:val="00F84212"/>
    <w:rsid w:val="00F84EB3"/>
    <w:rsid w:val="00F8589B"/>
    <w:rsid w:val="00F870AD"/>
    <w:rsid w:val="00F92958"/>
    <w:rsid w:val="00F92C50"/>
    <w:rsid w:val="00F94B17"/>
    <w:rsid w:val="00FB07BE"/>
    <w:rsid w:val="00FC2AFD"/>
    <w:rsid w:val="00FD4898"/>
    <w:rsid w:val="00FD5BB7"/>
    <w:rsid w:val="00FE2927"/>
    <w:rsid w:val="00FF0F9E"/>
    <w:rsid w:val="00FF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CE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71CE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971CE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971CEA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971CEA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link w:val="60"/>
    <w:qFormat/>
    <w:rsid w:val="00971CE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C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1CE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1CE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1CEA"/>
    <w:rPr>
      <w:rFonts w:ascii="Times New Roman" w:eastAsia="Times New Roman" w:hAnsi="Times New Roman" w:cs="Times New Roman"/>
      <w:bCs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71C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971C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C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71C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CE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71CE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1">
    <w:name w:val="Обычный1"/>
    <w:rsid w:val="00971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71CEA"/>
    <w:pPr>
      <w:widowControl w:val="0"/>
      <w:ind w:firstLine="425"/>
      <w:jc w:val="both"/>
    </w:pPr>
    <w:rPr>
      <w:sz w:val="28"/>
      <w:szCs w:val="20"/>
    </w:rPr>
  </w:style>
  <w:style w:type="paragraph" w:styleId="a7">
    <w:name w:val="Body Text Indent"/>
    <w:basedOn w:val="a"/>
    <w:link w:val="a8"/>
    <w:rsid w:val="00971CEA"/>
    <w:pPr>
      <w:ind w:firstLine="709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971CEA"/>
    <w:pPr>
      <w:ind w:left="425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971CEA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971CE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971CE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C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C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971CEA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971CEA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971CEA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971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ile-itemtext">
    <w:name w:val="tile-item__text"/>
    <w:basedOn w:val="a"/>
    <w:rsid w:val="00971CEA"/>
    <w:pPr>
      <w:spacing w:before="100" w:beforeAutospacing="1" w:after="100" w:afterAutospacing="1"/>
    </w:pPr>
  </w:style>
  <w:style w:type="character" w:customStyle="1" w:styleId="bolder">
    <w:name w:val="bolder"/>
    <w:rsid w:val="00971CEA"/>
  </w:style>
  <w:style w:type="character" w:customStyle="1" w:styleId="copytarget">
    <w:name w:val="copy_target"/>
    <w:rsid w:val="00971CEA"/>
  </w:style>
  <w:style w:type="character" w:customStyle="1" w:styleId="11pt">
    <w:name w:val="Основной текст + 11 pt"/>
    <w:uiPriority w:val="99"/>
    <w:rsid w:val="00964DC2"/>
    <w:rPr>
      <w:rFonts w:ascii="Times New Roman" w:hAnsi="Times New Roman"/>
      <w:spacing w:val="0"/>
      <w:sz w:val="22"/>
    </w:rPr>
  </w:style>
  <w:style w:type="paragraph" w:styleId="ae">
    <w:name w:val="Normal (Web)"/>
    <w:basedOn w:val="a"/>
    <w:uiPriority w:val="99"/>
    <w:unhideWhenUsed/>
    <w:rsid w:val="00F04313"/>
    <w:pPr>
      <w:spacing w:before="100" w:beforeAutospacing="1" w:after="142" w:line="276" w:lineRule="auto"/>
    </w:pPr>
  </w:style>
  <w:style w:type="paragraph" w:styleId="af">
    <w:name w:val="List Paragraph"/>
    <w:basedOn w:val="a"/>
    <w:uiPriority w:val="34"/>
    <w:qFormat/>
    <w:rsid w:val="00900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CE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71CE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971CE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971CEA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971CEA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link w:val="60"/>
    <w:qFormat/>
    <w:rsid w:val="00971CE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C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1CE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1CE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1CEA"/>
    <w:rPr>
      <w:rFonts w:ascii="Times New Roman" w:eastAsia="Times New Roman" w:hAnsi="Times New Roman" w:cs="Times New Roman"/>
      <w:bCs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71C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971C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71C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971C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971C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971CE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1">
    <w:name w:val="Обычный1"/>
    <w:rsid w:val="00971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71CEA"/>
    <w:pPr>
      <w:widowControl w:val="0"/>
      <w:ind w:firstLine="425"/>
      <w:jc w:val="both"/>
    </w:pPr>
    <w:rPr>
      <w:sz w:val="28"/>
      <w:szCs w:val="20"/>
    </w:rPr>
  </w:style>
  <w:style w:type="paragraph" w:styleId="a7">
    <w:name w:val="Body Text Indent"/>
    <w:basedOn w:val="a"/>
    <w:link w:val="a8"/>
    <w:rsid w:val="00971CEA"/>
    <w:pPr>
      <w:ind w:firstLine="709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971CEA"/>
    <w:pPr>
      <w:ind w:left="425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971CEA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971CE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971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971CE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C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C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unhideWhenUsed/>
    <w:rsid w:val="00971CEA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971CEA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971CE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971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ile-itemtext">
    <w:name w:val="tile-item__text"/>
    <w:basedOn w:val="a"/>
    <w:rsid w:val="00971CEA"/>
    <w:pPr>
      <w:spacing w:before="100" w:beforeAutospacing="1" w:after="100" w:afterAutospacing="1"/>
    </w:pPr>
  </w:style>
  <w:style w:type="character" w:customStyle="1" w:styleId="bolder">
    <w:name w:val="bolder"/>
    <w:rsid w:val="00971CEA"/>
  </w:style>
  <w:style w:type="character" w:customStyle="1" w:styleId="copytarget">
    <w:name w:val="copy_target"/>
    <w:rsid w:val="00971CEA"/>
  </w:style>
  <w:style w:type="character" w:customStyle="1" w:styleId="11pt">
    <w:name w:val="Основной текст + 11 pt"/>
    <w:uiPriority w:val="99"/>
    <w:rsid w:val="00964DC2"/>
    <w:rPr>
      <w:rFonts w:ascii="Times New Roman" w:hAnsi="Times New Roman"/>
      <w:spacing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5581F-1E49-4A49-AE42-FCC842DB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5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Начальник ОЭ</cp:lastModifiedBy>
  <cp:revision>400</cp:revision>
  <cp:lastPrinted>2021-12-15T06:01:00Z</cp:lastPrinted>
  <dcterms:created xsi:type="dcterms:W3CDTF">2019-12-17T07:33:00Z</dcterms:created>
  <dcterms:modified xsi:type="dcterms:W3CDTF">2025-07-11T12:12:00Z</dcterms:modified>
</cp:coreProperties>
</file>