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94" w:rsidRDefault="00BD6794">
      <w:pPr>
        <w:widowControl w:val="0"/>
        <w:autoSpaceDE w:val="0"/>
        <w:autoSpaceDN w:val="0"/>
        <w:adjustRightInd w:val="0"/>
        <w:spacing w:after="0" w:line="240" w:lineRule="auto"/>
        <w:jc w:val="both"/>
        <w:outlineLvl w:val="0"/>
        <w:rPr>
          <w:rFonts w:ascii="Calibri" w:hAnsi="Calibri" w:cs="Calibri"/>
        </w:rPr>
      </w:pPr>
    </w:p>
    <w:p w:rsidR="00BD6794" w:rsidRDefault="00BD679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ДЕСНОГОРСКИЙ ГОРОДСКОЙ СОВЕТ</w:t>
      </w:r>
    </w:p>
    <w:p w:rsidR="00BD6794" w:rsidRDefault="00BD6794">
      <w:pPr>
        <w:widowControl w:val="0"/>
        <w:autoSpaceDE w:val="0"/>
        <w:autoSpaceDN w:val="0"/>
        <w:adjustRightInd w:val="0"/>
        <w:spacing w:after="0" w:line="240" w:lineRule="auto"/>
        <w:jc w:val="center"/>
        <w:rPr>
          <w:rFonts w:ascii="Calibri" w:hAnsi="Calibri" w:cs="Calibri"/>
          <w:b/>
          <w:bCs/>
        </w:rPr>
      </w:pP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D6794" w:rsidRDefault="00BD679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9 ноября 2005 г. N 205</w:t>
      </w:r>
    </w:p>
    <w:p w:rsidR="00BD6794" w:rsidRDefault="00BD6794">
      <w:pPr>
        <w:widowControl w:val="0"/>
        <w:autoSpaceDE w:val="0"/>
        <w:autoSpaceDN w:val="0"/>
        <w:adjustRightInd w:val="0"/>
        <w:spacing w:after="0" w:line="240" w:lineRule="auto"/>
        <w:jc w:val="center"/>
        <w:rPr>
          <w:rFonts w:ascii="Calibri" w:hAnsi="Calibri" w:cs="Calibri"/>
          <w:b/>
          <w:bCs/>
        </w:rPr>
      </w:pP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ПОЛОЖЕНИЕ О ПОЧЕТНОЙ ГРАМОТЕ</w:t>
      </w: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ДЕСНОГОРСК" СМОЛЕНСКОЙ</w:t>
      </w: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В ПОЛОЖЕНИЕ О ПОЧЕТНОМ ГРАЖДАНИНЕ Г. ДЕСНОГОРСКА</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Десногорского городского Совета</w:t>
      </w:r>
    </w:p>
    <w:p w:rsidR="00BD6794" w:rsidRDefault="00BD67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05.07.2006 </w:t>
      </w:r>
      <w:hyperlink r:id="rId4" w:history="1">
        <w:r>
          <w:rPr>
            <w:rFonts w:ascii="Calibri" w:hAnsi="Calibri" w:cs="Calibri"/>
            <w:color w:val="0000FF"/>
          </w:rPr>
          <w:t>N 299</w:t>
        </w:r>
      </w:hyperlink>
      <w:r>
        <w:rPr>
          <w:rFonts w:ascii="Calibri" w:hAnsi="Calibri" w:cs="Calibri"/>
        </w:rPr>
        <w:t xml:space="preserve">, от 28.12.2006 </w:t>
      </w:r>
      <w:hyperlink r:id="rId5" w:history="1">
        <w:r>
          <w:rPr>
            <w:rFonts w:ascii="Calibri" w:hAnsi="Calibri" w:cs="Calibri"/>
            <w:color w:val="0000FF"/>
          </w:rPr>
          <w:t>N 376</w:t>
        </w:r>
      </w:hyperlink>
      <w:r>
        <w:rPr>
          <w:rFonts w:ascii="Calibri" w:hAnsi="Calibri" w:cs="Calibri"/>
        </w:rPr>
        <w:t>,</w:t>
      </w:r>
    </w:p>
    <w:p w:rsidR="00BD6794" w:rsidRDefault="00BD67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17.12.2010 </w:t>
      </w:r>
      <w:hyperlink r:id="rId6" w:history="1">
        <w:r>
          <w:rPr>
            <w:rFonts w:ascii="Calibri" w:hAnsi="Calibri" w:cs="Calibri"/>
            <w:color w:val="0000FF"/>
          </w:rPr>
          <w:t>N 379</w:t>
        </w:r>
      </w:hyperlink>
      <w:r>
        <w:rPr>
          <w:rFonts w:ascii="Calibri" w:hAnsi="Calibri" w:cs="Calibri"/>
        </w:rPr>
        <w:t xml:space="preserve">, от 02.04.2013 </w:t>
      </w:r>
      <w:hyperlink r:id="rId7" w:history="1">
        <w:r>
          <w:rPr>
            <w:rFonts w:ascii="Calibri" w:hAnsi="Calibri" w:cs="Calibri"/>
            <w:color w:val="0000FF"/>
          </w:rPr>
          <w:t>N 758</w:t>
        </w:r>
      </w:hyperlink>
      <w:r>
        <w:rPr>
          <w:rFonts w:ascii="Calibri" w:hAnsi="Calibri" w:cs="Calibri"/>
        </w:rPr>
        <w:t>)</w:t>
      </w:r>
    </w:p>
    <w:p w:rsidR="00BD6794" w:rsidRDefault="00BD6794">
      <w:pPr>
        <w:widowControl w:val="0"/>
        <w:autoSpaceDE w:val="0"/>
        <w:autoSpaceDN w:val="0"/>
        <w:adjustRightInd w:val="0"/>
        <w:spacing w:after="0" w:line="240" w:lineRule="auto"/>
        <w:rPr>
          <w:rFonts w:ascii="Calibri" w:hAnsi="Calibri" w:cs="Calibri"/>
        </w:rPr>
      </w:pPr>
    </w:p>
    <w:p w:rsidR="00281EE7"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предложения жителей города Десногорска, рекомендации постоянных депутатских комиссий, Десногорский городской Совет </w:t>
      </w:r>
    </w:p>
    <w:p w:rsidR="00BD6794" w:rsidRDefault="00BD6794" w:rsidP="00281EE7">
      <w:pPr>
        <w:widowControl w:val="0"/>
        <w:autoSpaceDE w:val="0"/>
        <w:autoSpaceDN w:val="0"/>
        <w:adjustRightInd w:val="0"/>
        <w:spacing w:after="0" w:line="240" w:lineRule="auto"/>
        <w:ind w:firstLine="540"/>
        <w:jc w:val="center"/>
        <w:rPr>
          <w:rFonts w:ascii="Calibri" w:hAnsi="Calibri" w:cs="Calibri"/>
        </w:rPr>
      </w:pPr>
      <w:proofErr w:type="gramStart"/>
      <w:r>
        <w:rPr>
          <w:rFonts w:ascii="Calibri" w:hAnsi="Calibri" w:cs="Calibri"/>
        </w:rPr>
        <w:t>решил</w:t>
      </w:r>
      <w:proofErr w:type="gramEnd"/>
      <w:r>
        <w:rPr>
          <w:rFonts w:ascii="Calibri" w:hAnsi="Calibri" w:cs="Calibri"/>
        </w:rPr>
        <w:t>:</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и дополнения в Положение о Почетной грамоте муниципального образования "город Десногорск" Смоленской области и утвердить его в новой </w:t>
      </w:r>
      <w:hyperlink w:anchor="Par35" w:history="1">
        <w:r>
          <w:rPr>
            <w:rFonts w:ascii="Calibri" w:hAnsi="Calibri" w:cs="Calibri"/>
            <w:color w:val="0000FF"/>
          </w:rPr>
          <w:t>редакции</w:t>
        </w:r>
      </w:hyperlink>
      <w:r>
        <w:rPr>
          <w:rFonts w:ascii="Calibri" w:hAnsi="Calibri" w:cs="Calibri"/>
        </w:rPr>
        <w:t xml:space="preserve"> (приложение N 1).</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изменения и дополнения в Положение о Почетном гражданине г. Десногорска и утвердить его в новой </w:t>
      </w:r>
      <w:hyperlink w:anchor="Par75" w:history="1">
        <w:r>
          <w:rPr>
            <w:rFonts w:ascii="Calibri" w:hAnsi="Calibri" w:cs="Calibri"/>
            <w:color w:val="0000FF"/>
          </w:rPr>
          <w:t>редакции</w:t>
        </w:r>
      </w:hyperlink>
      <w:r>
        <w:rPr>
          <w:rFonts w:ascii="Calibri" w:hAnsi="Calibri" w:cs="Calibri"/>
        </w:rPr>
        <w:t xml:space="preserve"> (приложение N 2).</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Администрации муниципального образования "город Десногорск" Смоленской области предоставить вместе с проектом местного бюджета на 2006 год в Десногорский городской Совет предложения по финансированию в 2006 году санаторно-курортного лечения и </w:t>
      </w:r>
      <w:proofErr w:type="spellStart"/>
      <w:r>
        <w:rPr>
          <w:rFonts w:ascii="Calibri" w:hAnsi="Calibri" w:cs="Calibri"/>
        </w:rPr>
        <w:t>медикоментозного</w:t>
      </w:r>
      <w:proofErr w:type="spellEnd"/>
      <w:r>
        <w:rPr>
          <w:rFonts w:ascii="Calibri" w:hAnsi="Calibri" w:cs="Calibri"/>
        </w:rPr>
        <w:t xml:space="preserve"> обеспечения Почетных граждан г. Десногорска.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решение опубликовать в газете "Десна".</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Десногорского городского Совета</w:t>
      </w:r>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Е.В.СИМКИН</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 N 1</w:t>
      </w:r>
    </w:p>
    <w:p w:rsidR="00BD6794" w:rsidRDefault="00BD6794">
      <w:pPr>
        <w:widowControl w:val="0"/>
        <w:autoSpaceDE w:val="0"/>
        <w:autoSpaceDN w:val="0"/>
        <w:adjustRightInd w:val="0"/>
        <w:spacing w:after="0" w:line="240" w:lineRule="auto"/>
        <w:jc w:val="right"/>
        <w:rPr>
          <w:rFonts w:ascii="Calibri" w:hAnsi="Calibri" w:cs="Calibri"/>
        </w:rPr>
      </w:pPr>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BD6794" w:rsidRDefault="00BD679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решением</w:t>
      </w:r>
      <w:proofErr w:type="gramEnd"/>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Десногорского городского Совета</w:t>
      </w:r>
    </w:p>
    <w:p w:rsidR="00BD6794" w:rsidRDefault="00BD679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09.11.2005 N 205</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ПОЧЕТНОЙ ГРАМОТЕ МУНИЦИПАЛЬНОГО ОБРАЗОВАНИЯ</w:t>
      </w: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ДЕСНОГОРСК" СМОЛЕНСКОЙ ОБЛАСТИ</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 w:history="1">
        <w:r>
          <w:rPr>
            <w:rFonts w:ascii="Calibri" w:hAnsi="Calibri" w:cs="Calibri"/>
            <w:color w:val="0000FF"/>
          </w:rPr>
          <w:t>решения</w:t>
        </w:r>
      </w:hyperlink>
      <w:r>
        <w:rPr>
          <w:rFonts w:ascii="Calibri" w:hAnsi="Calibri" w:cs="Calibri"/>
        </w:rPr>
        <w:t xml:space="preserve"> Десногорского городского Совета</w:t>
      </w:r>
    </w:p>
    <w:p w:rsidR="00BD6794" w:rsidRDefault="00BD67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17.12.2010 N 379)</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bookmarkStart w:id="3" w:name="Par42"/>
      <w:bookmarkEnd w:id="3"/>
      <w:r>
        <w:rPr>
          <w:rFonts w:ascii="Calibri" w:hAnsi="Calibri" w:cs="Calibri"/>
        </w:rPr>
        <w:t xml:space="preserve">1. Почетная грамота муниципального образования "город Десногорск" Смоленской области (далее - Почетная грамота) является поощрением за особые заслуги в проведении экономической, социальной и культурной политики в городе, в деятельности по обеспечению законности, защите прав и свобод граждан города, иные заслуги, способствующие развитию муниципального </w:t>
      </w:r>
      <w:r>
        <w:rPr>
          <w:rFonts w:ascii="Calibri" w:hAnsi="Calibri" w:cs="Calibri"/>
        </w:rPr>
        <w:lastRenderedPageBreak/>
        <w:t>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Почетной грамотой могут награждаться как граждане города, так и трудовые коллективы, а также граждане других регионов Российской Федерации и иностранные граждане, внесшие значительный вклад в развитие муниципального образования согласно </w:t>
      </w:r>
      <w:hyperlink w:anchor="Par42" w:history="1">
        <w:r>
          <w:rPr>
            <w:rFonts w:ascii="Calibri" w:hAnsi="Calibri" w:cs="Calibri"/>
            <w:color w:val="0000FF"/>
          </w:rPr>
          <w:t>п. 1</w:t>
        </w:r>
      </w:hyperlink>
      <w:r>
        <w:rPr>
          <w:rFonts w:ascii="Calibri" w:hAnsi="Calibri" w:cs="Calibri"/>
        </w:rPr>
        <w:t xml:space="preserve"> данного Положения.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представлении к награждению Почетной грамотой могут вносить Глава муниципального образования "город Десногорск" Смоленской области, депутаты Десногорского городского Совета, Глава администрации муниципального образования "город Десногорск" Смоленской области, руководители предприятий, учреждений, организаций независимо от организационно-правовых форм собственности, политических партий, общественных объединений и направлять в комиссию по награждению.</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о представлении к награждению Почетной грамотой вносится не менее чем за 1 месяц до планируемой даты вручения с приложением следующих документов:</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лица, представляемого к награждению, с указанием конкретных заслуг, заверенная подписью руководителя и печатью ходатайствующей организации;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личный листок по учету кадров лица, представляемого к награждению, заверенный работником кадровой службы и печатью ходатайствующей организации.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направляются в комиссию по награждениям. Комиссия рассматривает представленные материалы и свои рекомендации в форме выписки из протокола заседания представляет Главе Администрации муниципального образования "город Десногорск" Смоленской области, который направляет представленные документы в Десногорский городской Совет.</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Ходатайство о награждении Почетной грамотой и рекомендации комиссии по награждениям рассматривается в постоянной депутатской комиссии городского Совета по социальным вопросам.</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решения</w:t>
        </w:r>
      </w:hyperlink>
      <w:r>
        <w:rPr>
          <w:rFonts w:ascii="Calibri" w:hAnsi="Calibri" w:cs="Calibri"/>
        </w:rPr>
        <w:t xml:space="preserve"> Десногорского городского Совета от 17.12.2010 N 379)</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Рекомендации постоянной депутатской комиссии по социальным вопросам направляются председателю городского Совета, который вносит вопрос о награждении Почетной грамотой на рассмотрение сессии городского Совета.</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решения</w:t>
        </w:r>
      </w:hyperlink>
      <w:r>
        <w:rPr>
          <w:rFonts w:ascii="Calibri" w:hAnsi="Calibri" w:cs="Calibri"/>
        </w:rPr>
        <w:t xml:space="preserve"> Десногорского городского Совета от 17.12.2010 N 379)</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награждении Почетной грамотой принимается на сессии Десногорского городского Совета большинством голосов от установленного числа депутатов.</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и регистрацию лиц, награжденных Почетной грамотой, оформление Почетных грамот осуществляет Администрация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Почетная грамота имеет свой бланк, форма которого разрабатывается Администрацией муниципального образования "город Десногорск" Смоленской области и утверждается Десногорским городским Советом.</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Почетная грамота подписывается Главой муниципального образования "город Десногорск" Смоленской области и заверяется печатью.</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должность Главы муниципального образования "город Десногорск" Смоленской области Почетную грамоту подписывает председатель Десногорского городского Совета и Глава администрации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Повторное награждение Почетной грамотой муниципального образования не производится.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награждении Почетной грамотой муниципального образования публикуются в средствах массовой информации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Награжденному Почетной грамотой может быть вручена денежная премия в размере до пяти минимальных окладов за счет собственных средств предприятий, учреждений и организаций, ходатайствующих о представлении к награждению.</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Вручение Почетной грамоты осуществляет Глава муниципального образования "город Десногорск" Смоленской области либо его заместитель.</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должность Главы муниципального образования "город Десногорск" Смоленской области Почетную грамоту вручает председатель Десногорского городского Совета или Глава администрации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right"/>
        <w:outlineLvl w:val="0"/>
        <w:rPr>
          <w:rFonts w:ascii="Calibri" w:hAnsi="Calibri" w:cs="Calibri"/>
        </w:rPr>
      </w:pPr>
      <w:bookmarkStart w:id="4" w:name="Par68"/>
      <w:bookmarkEnd w:id="4"/>
      <w:r>
        <w:rPr>
          <w:rFonts w:ascii="Calibri" w:hAnsi="Calibri" w:cs="Calibri"/>
        </w:rPr>
        <w:t>Приложение N 2</w:t>
      </w:r>
    </w:p>
    <w:p w:rsidR="00BD6794" w:rsidRDefault="00BD6794">
      <w:pPr>
        <w:widowControl w:val="0"/>
        <w:autoSpaceDE w:val="0"/>
        <w:autoSpaceDN w:val="0"/>
        <w:adjustRightInd w:val="0"/>
        <w:spacing w:after="0" w:line="240" w:lineRule="auto"/>
        <w:jc w:val="right"/>
        <w:rPr>
          <w:rFonts w:ascii="Calibri" w:hAnsi="Calibri" w:cs="Calibri"/>
        </w:rPr>
      </w:pPr>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BD6794" w:rsidRDefault="00BD679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решением</w:t>
      </w:r>
      <w:proofErr w:type="gramEnd"/>
    </w:p>
    <w:p w:rsidR="00BD6794" w:rsidRDefault="00BD6794">
      <w:pPr>
        <w:widowControl w:val="0"/>
        <w:autoSpaceDE w:val="0"/>
        <w:autoSpaceDN w:val="0"/>
        <w:adjustRightInd w:val="0"/>
        <w:spacing w:after="0" w:line="240" w:lineRule="auto"/>
        <w:jc w:val="right"/>
        <w:rPr>
          <w:rFonts w:ascii="Calibri" w:hAnsi="Calibri" w:cs="Calibri"/>
        </w:rPr>
      </w:pPr>
      <w:r>
        <w:rPr>
          <w:rFonts w:ascii="Calibri" w:hAnsi="Calibri" w:cs="Calibri"/>
        </w:rPr>
        <w:t>Десногорского городского Совета</w:t>
      </w:r>
    </w:p>
    <w:p w:rsidR="00BD6794" w:rsidRDefault="00BD679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09.11.2005 N 205</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b/>
          <w:bCs/>
        </w:rPr>
      </w:pPr>
      <w:bookmarkStart w:id="5" w:name="Par75"/>
      <w:bookmarkEnd w:id="5"/>
      <w:r>
        <w:rPr>
          <w:rFonts w:ascii="Calibri" w:hAnsi="Calibri" w:cs="Calibri"/>
          <w:b/>
          <w:bCs/>
        </w:rPr>
        <w:t>ПОЛОЖЕНИЕ</w:t>
      </w:r>
    </w:p>
    <w:p w:rsidR="00BD6794" w:rsidRDefault="00BD6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ЗВАНИИ "ПОЧЕТНЫЙ ГРАЖДАНИН ГОРОДА ДЕСНОГОРСКА"</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Десногорского городского Совета</w:t>
      </w:r>
    </w:p>
    <w:p w:rsidR="00BD6794" w:rsidRDefault="00BD67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05.07.2006 </w:t>
      </w:r>
      <w:hyperlink r:id="rId11" w:history="1">
        <w:r>
          <w:rPr>
            <w:rFonts w:ascii="Calibri" w:hAnsi="Calibri" w:cs="Calibri"/>
            <w:color w:val="0000FF"/>
          </w:rPr>
          <w:t>N 299</w:t>
        </w:r>
      </w:hyperlink>
      <w:r>
        <w:rPr>
          <w:rFonts w:ascii="Calibri" w:hAnsi="Calibri" w:cs="Calibri"/>
        </w:rPr>
        <w:t xml:space="preserve">, от 28.12.2006 </w:t>
      </w:r>
      <w:hyperlink r:id="rId12" w:history="1">
        <w:r>
          <w:rPr>
            <w:rFonts w:ascii="Calibri" w:hAnsi="Calibri" w:cs="Calibri"/>
            <w:color w:val="0000FF"/>
          </w:rPr>
          <w:t>N 376</w:t>
        </w:r>
      </w:hyperlink>
      <w:r>
        <w:rPr>
          <w:rFonts w:ascii="Calibri" w:hAnsi="Calibri" w:cs="Calibri"/>
        </w:rPr>
        <w:t>,</w:t>
      </w:r>
    </w:p>
    <w:p w:rsidR="00BD6794" w:rsidRDefault="00BD67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17.12.2010 </w:t>
      </w:r>
      <w:hyperlink r:id="rId13" w:history="1">
        <w:r>
          <w:rPr>
            <w:rFonts w:ascii="Calibri" w:hAnsi="Calibri" w:cs="Calibri"/>
            <w:color w:val="0000FF"/>
          </w:rPr>
          <w:t>N 379</w:t>
        </w:r>
      </w:hyperlink>
      <w:r>
        <w:rPr>
          <w:rFonts w:ascii="Calibri" w:hAnsi="Calibri" w:cs="Calibri"/>
        </w:rPr>
        <w:t xml:space="preserve">, от 02.04.2013 </w:t>
      </w:r>
      <w:hyperlink r:id="rId14" w:history="1">
        <w:r>
          <w:rPr>
            <w:rFonts w:ascii="Calibri" w:hAnsi="Calibri" w:cs="Calibri"/>
            <w:color w:val="0000FF"/>
          </w:rPr>
          <w:t>N 758</w:t>
        </w:r>
      </w:hyperlink>
      <w:r>
        <w:rPr>
          <w:rFonts w:ascii="Calibri" w:hAnsi="Calibri" w:cs="Calibri"/>
        </w:rPr>
        <w:t>)</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устанавливает статус, порядок присвоения звания "Почетный гражданин города Десногорска", права и льготы Почетного гражданина города Десногорска.</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center"/>
        <w:outlineLvl w:val="1"/>
        <w:rPr>
          <w:rFonts w:ascii="Calibri" w:hAnsi="Calibri" w:cs="Calibri"/>
        </w:rPr>
      </w:pPr>
      <w:bookmarkStart w:id="6" w:name="Par84"/>
      <w:bookmarkEnd w:id="6"/>
      <w:r>
        <w:rPr>
          <w:rFonts w:ascii="Calibri" w:hAnsi="Calibri" w:cs="Calibri"/>
        </w:rPr>
        <w:t>I. Общие положения</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bookmarkStart w:id="7" w:name="Par86"/>
      <w:bookmarkEnd w:id="7"/>
      <w:r>
        <w:rPr>
          <w:rFonts w:ascii="Calibri" w:hAnsi="Calibri" w:cs="Calibri"/>
        </w:rPr>
        <w:t>1.1. Звание "Почетный гражданин города Десногорска" (далее - звание) является высшей городской наградой, формой поощрения граждан, получивших широкую известность и уважение жителей города за выдающиеся заслуги в области экономики, науки, культуры, искусства, просвещения, охраны здоровья, спорта, защиты прав граждан и других сферах.</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Звание присуждается гражданам Российской Федерации, иностранным гражданам по основаниям, предусмотренным </w:t>
      </w:r>
      <w:hyperlink w:anchor="Par86" w:history="1">
        <w:r>
          <w:rPr>
            <w:rFonts w:ascii="Calibri" w:hAnsi="Calibri" w:cs="Calibri"/>
            <w:color w:val="0000FF"/>
          </w:rPr>
          <w:t>пунктом 1.1</w:t>
        </w:r>
      </w:hyperlink>
      <w:r>
        <w:rPr>
          <w:rFonts w:ascii="Calibri" w:hAnsi="Calibri" w:cs="Calibri"/>
        </w:rPr>
        <w:t xml:space="preserve"> настоящего Положения.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Лица, удостоенные звания, имеют право публичного пользования им в связи со своим именем.</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center"/>
        <w:outlineLvl w:val="1"/>
        <w:rPr>
          <w:rFonts w:ascii="Calibri" w:hAnsi="Calibri" w:cs="Calibri"/>
        </w:rPr>
      </w:pPr>
      <w:bookmarkStart w:id="8" w:name="Par90"/>
      <w:bookmarkEnd w:id="8"/>
      <w:r>
        <w:rPr>
          <w:rFonts w:ascii="Calibri" w:hAnsi="Calibri" w:cs="Calibri"/>
        </w:rPr>
        <w:t>II. Порядок присвоения звания</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Звание присваивается решением Десногорского городского Совета на сессии, предшествующей празднованию Дня города.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звание является персональным, пожизненным и не может быть отозвано, за исключением случаев, предусмотренных законодательством.</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Звание может быть присвоено гражданину посмертно.</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15" w:history="1">
        <w:r>
          <w:rPr>
            <w:rFonts w:ascii="Calibri" w:hAnsi="Calibri" w:cs="Calibri"/>
            <w:color w:val="0000FF"/>
          </w:rPr>
          <w:t>решением</w:t>
        </w:r>
      </w:hyperlink>
      <w:r>
        <w:rPr>
          <w:rFonts w:ascii="Calibri" w:hAnsi="Calibri" w:cs="Calibri"/>
        </w:rPr>
        <w:t xml:space="preserve"> Десногорского городского Совета от 05.07.2006 N 299)</w:t>
      </w:r>
    </w:p>
    <w:p w:rsidR="00BD6794" w:rsidRDefault="00BD6794">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2.2. Ходатайство о присвоении звания могут подавать:</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Глава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 Десногорского городского Совета;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Глава администрации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объединения;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политические и религиозные организации;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трудовые коллективы;</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Почетные граждане города Десногорска.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ходатайству о присвоении звания прилагаются: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письмо-представление с указанием согласия претендента;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подробная биография претендента с приложением документов, подтверждающих факты биографии, которые имеют значение для присвоения почетного звания;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описание заслуг и достижений претендента с приложением подтверждающих их документов о производственной, научной, общественной деятельности кандидата;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фотография;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выписка из протокола собрания трудового коллектива, заседания соответствующего органа общественного объединения, политической и религиозной организации.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в комиссию по награждениям до 30 июня каждого года.</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решения</w:t>
        </w:r>
      </w:hyperlink>
      <w:r>
        <w:rPr>
          <w:rFonts w:ascii="Calibri" w:hAnsi="Calibri" w:cs="Calibri"/>
        </w:rPr>
        <w:t xml:space="preserve"> Десногорского городского Совета от 17.12.2010 N 379)</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не позднее чем за два месяца до празднования Дня города рассматривает представленные документы и свои рекомендации в форме выписки из протокола заседания представляет Главе Администрации муниципального образования "город Десногорск" Смоленской области, который направляет представленные документы в Десногорский городской Совет.</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Ходатайство о присвоении звания рассматривается в постоянной депутатской комиссии по социальным вопросам.</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постоянной депутатской комиссии по социальным вопросам направляются председателю городского Совета, который выносит вопрос о присвоении звания на сессию городского Совета.</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 ред. </w:t>
      </w:r>
      <w:hyperlink r:id="rId17" w:history="1">
        <w:r>
          <w:rPr>
            <w:rFonts w:ascii="Calibri" w:hAnsi="Calibri" w:cs="Calibri"/>
            <w:color w:val="0000FF"/>
          </w:rPr>
          <w:t>решения</w:t>
        </w:r>
      </w:hyperlink>
      <w:r>
        <w:rPr>
          <w:rFonts w:ascii="Calibri" w:hAnsi="Calibri" w:cs="Calibri"/>
        </w:rPr>
        <w:t xml:space="preserve"> Десногорского городского Совета от 17.12.2010 N 379)</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 присвоении звания принимается на сессии Десногорского городского Совета тайным голосованием большинством голосов от установленного числа депутатов.</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Диплом и удостоверение Почетного гражданина города Десногорска подписывается Главой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должность Главы муниципального образования "город Десногорск" Смоленской области диплом и удостоверение подписывает председатель Десногорского городского Совета и Глава администрации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Лицу, удостоенному звания, вручаются в торжественной обстановке во время празднования Дня города диплом, памятная лента, удостоверение и нагрудный знак в присутствии депутатов городского Совета.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Диплом, памятная лента, удостоверение и нагрудный знак вручаются Главой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должность Главы муниципального образования "город Десногорск" Смоленской области вручение диплома, памятной ленты, удостоверения и нагрудного знака вручается председателем Десногорского городского Совета или Главой администрации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утраты удостоверения "Почетного гражданина города Десногорска" по причинам, не зависящим от воли награжденного, председатель комиссии вправе на основании заявления награжденного с указанием причин и обстоятельств утраты удостоверения без созыва комиссии возбудить перед Десногорским городским Советом ходатайство о выдаче дубликата удостоверения.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подачей заявления о выдаче дубликата удостоверения лицо, которому присвоено звание "Почетный гражданин города Десногорска", обязано дать объявление в городских средствах массовой информации о признании удостоверения недействительным. Копия объявления должна быть приложена к заявлению. В удостоверении делается отметка "Дубликат".</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Имена всех Почетных граждан в хронологической последовательности записываются в книгу "Почетные граждане города Десногорска".</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center"/>
        <w:outlineLvl w:val="1"/>
        <w:rPr>
          <w:rFonts w:ascii="Calibri" w:hAnsi="Calibri" w:cs="Calibri"/>
        </w:rPr>
      </w:pPr>
      <w:bookmarkStart w:id="10" w:name="Par126"/>
      <w:bookmarkEnd w:id="10"/>
      <w:r>
        <w:rPr>
          <w:rFonts w:ascii="Calibri" w:hAnsi="Calibri" w:cs="Calibri"/>
        </w:rPr>
        <w:t>III. Права и льготы Почетного гражданина города Десногорска</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Почетному гражданину города оказываются все знаки внимания, соответствующие его высокому званию, социальному статусу. Он приглашается для участия в торжественных мероприятиях, проводимых в городе.</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Гражданам, которым присвоено звание "Почетный гражданин города Десногорска", вручается денежная премия в размере десяти тысяч рублей за счет средств местного бюджета.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Почетный гражданин имеет право на: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внеочередной прием по личным и служебным вопросам Главой муниципального образования, должностными лицами городского Совета, Администрации города, руководителями муниципальных учреждений, предприятий и организаций;</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обслуживание на предприятиях торговли, коммунального хозяйства и бытового обслуживания, в учреждениях здравоохранения города Десногорска независимо от форм собственности;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бесплатной медицинской помощи в лечебных учреждениях города Десногорска;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скидки в оплате занимаемой общей площади жилых помещений (в пределах социальной нормы), в том числе членам семей Почетных граждан, совместно с ними проживающим. Льготы по оплате жилья предоставляются Почетным гражданам, проживающим в домах государственного и муниципального фонда, а также в приватизированных жилых помещениях;</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скидки в оплате коммунальных услуг, водоснабжения, водоотведения, вывоза бытовых и других отходов, электрической и тепловой энергии - в пределах нормативов потребления коммунальных услуг, абонентной платы за телефон, радио и кабельное телевидение.</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организации независимо от форм собственности вправе устанавливать дополнительные льготы Почетным гражданам города Десногорска, имеющим особые заслуги перед предприятием, учреждением, организацией.</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Имена всех Почетных граждан заносятся на стенд, оборудованный в здании Администрации города (на площади города).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смерти Почетного гражданина, постоянно проживавшего в городе Десногорске, на доме, где он проживал, устанавливается мемориальная доска с текстом: "Здесь жил Почетный гражданин города Десногорска" (указываются фамилия, имя, отчество, годы жизни).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Расходы, связанные с реализацией Почетными гражданами прав и льгот, предусмотренных настоящим Положением, оплачиваются из местного бюджета.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похорон Почетных граждан, постоянно проживавших в городе Десногорске, близким родственникам (жена, муж, сын, дочь) выплачивается материальная помощь в сумме 10 минимальных размеров оплаты труда, утвержденных федеральным законодательством на день погребения.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организацию захоронения Почетного гражданина взяли на себя иные лица не из числа родственников либо общественная организация, материальная помощь оказывается данным лицам в размере не более 10 минимальных размеров оплаты труда, утвержденных федеральным законодательством на день погребения, при предоставлении документов, подтверждающих расходы.</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18" w:history="1">
        <w:r>
          <w:rPr>
            <w:rFonts w:ascii="Calibri" w:hAnsi="Calibri" w:cs="Calibri"/>
            <w:color w:val="0000FF"/>
          </w:rPr>
          <w:t>решением</w:t>
        </w:r>
      </w:hyperlink>
      <w:r>
        <w:rPr>
          <w:rFonts w:ascii="Calibri" w:hAnsi="Calibri" w:cs="Calibri"/>
        </w:rPr>
        <w:t xml:space="preserve"> Десногорского городского Совета от 02.04.2013 N 758)</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Куратором по организации похорон является администрация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3.5 в ред. </w:t>
      </w:r>
      <w:hyperlink r:id="rId19" w:history="1">
        <w:r>
          <w:rPr>
            <w:rFonts w:ascii="Calibri" w:hAnsi="Calibri" w:cs="Calibri"/>
            <w:color w:val="0000FF"/>
          </w:rPr>
          <w:t>решения</w:t>
        </w:r>
      </w:hyperlink>
      <w:r>
        <w:rPr>
          <w:rFonts w:ascii="Calibri" w:hAnsi="Calibri" w:cs="Calibri"/>
        </w:rPr>
        <w:t xml:space="preserve"> Десногорского городского Совета от 28.12.2006 N 376)</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Учет и регистрацию лиц, удостоенных звания "Почетный гражданин города Десногорска", оформление удостоверения, диплома, памятной ленты, нагрудного знака и книги "Почетные граждане города Десногорска" осуществляет Администрация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Форма, описание диплома, памятной ленты, удостоверения, нагрудного знака Почетного гражданина разрабатываются Администрацией муниципального образования "город Десногорск" Смоленской области и направляются на утверждение в Десногорский городской Совет.</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Изготовление стенда, мемориальных досок, дипломов, памятных лент, удостоверений, нагрудных знаков Почетного гражданина производится Администрацией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rPr>
      </w:pPr>
      <w:r>
        <w:rPr>
          <w:rFonts w:ascii="Calibri" w:hAnsi="Calibri" w:cs="Calibri"/>
        </w:rPr>
        <w:t>IV. Лишение и восстановление звания</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решением</w:t>
        </w:r>
      </w:hyperlink>
      <w:r>
        <w:rPr>
          <w:rFonts w:ascii="Calibri" w:hAnsi="Calibri" w:cs="Calibri"/>
        </w:rPr>
        <w:t xml:space="preserve"> Десногорского городского Совета</w:t>
      </w:r>
    </w:p>
    <w:p w:rsidR="00BD6794" w:rsidRDefault="00BD67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05.07.2006 N 299)</w:t>
      </w:r>
    </w:p>
    <w:p w:rsidR="00BD6794" w:rsidRDefault="00BD6794">
      <w:pPr>
        <w:widowControl w:val="0"/>
        <w:autoSpaceDE w:val="0"/>
        <w:autoSpaceDN w:val="0"/>
        <w:adjustRightInd w:val="0"/>
        <w:spacing w:after="0" w:line="240" w:lineRule="auto"/>
        <w:jc w:val="center"/>
        <w:rPr>
          <w:rFonts w:ascii="Calibri" w:hAnsi="Calibri" w:cs="Calibri"/>
        </w:rPr>
      </w:pP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Лишение звания допускается в случаях совершения Почетным гражданином проступков и правонарушений, дискредитирующих высокое звание "Почетный гражданин города Десногорска".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Возбуждение ходатайств о лишении звания предоставляется лицам, указанным в </w:t>
      </w:r>
      <w:hyperlink w:anchor="Par96" w:history="1">
        <w:r>
          <w:rPr>
            <w:rFonts w:ascii="Calibri" w:hAnsi="Calibri" w:cs="Calibri"/>
            <w:color w:val="0000FF"/>
          </w:rPr>
          <w:t>пункте 2.2</w:t>
        </w:r>
      </w:hyperlink>
      <w:r>
        <w:rPr>
          <w:rFonts w:ascii="Calibri" w:hAnsi="Calibri" w:cs="Calibri"/>
        </w:rPr>
        <w:t xml:space="preserve"> настоящего Положения.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Лишение звания производится решением Десногорского городского Совета.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отношении гражданина принято решение о лишении его звания, диплом, памятная лента, нагрудный знак и удостоверение, врученные ему, подлежат возврату в Управление делами Администрации муниципального образования "город Десногорск" Смоленской области.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Книге "Почетные граждане города Десногорска" делается отметка о лишении гражданина звания.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Гражданин, лишенный звания, утрачивает права и льготы, установленные в </w:t>
      </w:r>
      <w:hyperlink w:anchor="Par126" w:history="1">
        <w:r>
          <w:rPr>
            <w:rFonts w:ascii="Calibri" w:hAnsi="Calibri" w:cs="Calibri"/>
            <w:color w:val="0000FF"/>
          </w:rPr>
          <w:t>разделе III</w:t>
        </w:r>
      </w:hyperlink>
      <w:r>
        <w:rPr>
          <w:rFonts w:ascii="Calibri" w:hAnsi="Calibri" w:cs="Calibri"/>
        </w:rPr>
        <w:t xml:space="preserve"> настоящего Положения.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Десногорский городской Совет может восстановить гражданина в правах на звание по его письменному заявлению в случае его реабилитации.</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Восстановление прав гражданина на звание производится решением Десногорского городского Совета.</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вступления в силу решения Десногорского городского Совета о восстановлении гражданина в правах на звание права и льготы, установленные настоящим Положением, восстанавливаются с даты, с которой гражданин был лишен этого звания.</w:t>
      </w:r>
    </w:p>
    <w:p w:rsidR="00BD6794" w:rsidRDefault="00BD6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Гражданину, восстановленному в правах на звание, возвращаются диплом, памятная лента, нагрудный знак и удостоверение.</w:t>
      </w:r>
    </w:p>
    <w:p w:rsidR="00BD6794" w:rsidRDefault="00BD6794">
      <w:pPr>
        <w:widowControl w:val="0"/>
        <w:autoSpaceDE w:val="0"/>
        <w:autoSpaceDN w:val="0"/>
        <w:adjustRightInd w:val="0"/>
        <w:spacing w:after="0" w:line="240" w:lineRule="auto"/>
        <w:ind w:firstLine="540"/>
        <w:jc w:val="both"/>
        <w:rPr>
          <w:rFonts w:ascii="Calibri" w:hAnsi="Calibri" w:cs="Calibri"/>
        </w:rPr>
      </w:pPr>
    </w:p>
    <w:p w:rsidR="00377883" w:rsidRDefault="00377883">
      <w:bookmarkStart w:id="11" w:name="_GoBack"/>
      <w:bookmarkEnd w:id="11"/>
    </w:p>
    <w:sectPr w:rsidR="00377883" w:rsidSect="00816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94"/>
    <w:rsid w:val="00281EE7"/>
    <w:rsid w:val="00377883"/>
    <w:rsid w:val="00BD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2BAA7-F1C1-49A2-9269-60FF4D55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1D85AB7CAAE798BE9A513618F900B879A050194ADF186760D4A0878823C8B1F6E96B2BA20F55DCC13EFy3vCF" TargetMode="External"/><Relationship Id="rId13" Type="http://schemas.openxmlformats.org/officeDocument/2006/relationships/hyperlink" Target="consultantplus://offline/ref=D3B1D85AB7CAAE798BE9A513618F900B879A050194ADF186760D4A0878823C8B1F6E96B2BA20F55DCC13EFy3v1F" TargetMode="External"/><Relationship Id="rId18" Type="http://schemas.openxmlformats.org/officeDocument/2006/relationships/hyperlink" Target="consultantplus://offline/ref=D3B1D85AB7CAAE798BE9A513618F900B879A050196AFFC80730D4A0878823C8B1F6E96B2BA20F55DCC13EFy3vF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3B1D85AB7CAAE798BE9A513618F900B879A050196AFFC80730D4A0878823C8B1F6E96B2BA20F55DCC13EFy3vCF" TargetMode="External"/><Relationship Id="rId12" Type="http://schemas.openxmlformats.org/officeDocument/2006/relationships/hyperlink" Target="consultantplus://offline/ref=D3B1D85AB7CAAE798BE9A513618F900B879A050191A7FC89700D4A0878823C8B1F6E96B2BA20F55DCC13EFy3vFF" TargetMode="External"/><Relationship Id="rId17" Type="http://schemas.openxmlformats.org/officeDocument/2006/relationships/hyperlink" Target="consultantplus://offline/ref=D3B1D85AB7CAAE798BE9A513618F900B879A050194ADF186760D4A0878823C8B1F6E96B2BA20F55DCC13EEy3v9F" TargetMode="External"/><Relationship Id="rId2" Type="http://schemas.openxmlformats.org/officeDocument/2006/relationships/settings" Target="settings.xml"/><Relationship Id="rId16" Type="http://schemas.openxmlformats.org/officeDocument/2006/relationships/hyperlink" Target="consultantplus://offline/ref=D3B1D85AB7CAAE798BE9A513618F900B879A050194ADF186760D4A0878823C8B1F6E96B2BA20F55DCC13EFy3v0F" TargetMode="External"/><Relationship Id="rId20" Type="http://schemas.openxmlformats.org/officeDocument/2006/relationships/hyperlink" Target="consultantplus://offline/ref=D3B1D85AB7CAAE798BE9A513618F900B879A050191A8FD85770D4A0878823C8B1F6E96B2BA20F55DCC13EFy3v1F" TargetMode="External"/><Relationship Id="rId1" Type="http://schemas.openxmlformats.org/officeDocument/2006/relationships/styles" Target="styles.xml"/><Relationship Id="rId6" Type="http://schemas.openxmlformats.org/officeDocument/2006/relationships/hyperlink" Target="consultantplus://offline/ref=D3B1D85AB7CAAE798BE9A513618F900B879A050194ADF186760D4A0878823C8B1F6E96B2BA20F55DCC13EFy3vCF" TargetMode="External"/><Relationship Id="rId11" Type="http://schemas.openxmlformats.org/officeDocument/2006/relationships/hyperlink" Target="consultantplus://offline/ref=D3B1D85AB7CAAE798BE9A513618F900B879A050191A8FD85770D4A0878823C8B1F6E96B2BA20F55DCC13EFy3vCF" TargetMode="External"/><Relationship Id="rId5" Type="http://schemas.openxmlformats.org/officeDocument/2006/relationships/hyperlink" Target="consultantplus://offline/ref=D3B1D85AB7CAAE798BE9A513618F900B879A050191A7FC89700D4A0878823C8B1F6E96B2BA20F55DCC13EFy3vFF" TargetMode="External"/><Relationship Id="rId15" Type="http://schemas.openxmlformats.org/officeDocument/2006/relationships/hyperlink" Target="consultantplus://offline/ref=D3B1D85AB7CAAE798BE9A513618F900B879A050191A8FD85770D4A0878823C8B1F6E96B2BA20F55DCC13EFy3vFF" TargetMode="External"/><Relationship Id="rId10" Type="http://schemas.openxmlformats.org/officeDocument/2006/relationships/hyperlink" Target="consultantplus://offline/ref=D3B1D85AB7CAAE798BE9A513618F900B879A050194ADF186760D4A0878823C8B1F6E96B2BA20F55DCC13EFy3vEF" TargetMode="External"/><Relationship Id="rId19" Type="http://schemas.openxmlformats.org/officeDocument/2006/relationships/hyperlink" Target="consultantplus://offline/ref=D3B1D85AB7CAAE798BE9A513618F900B879A050191A7FC89700D4A0878823C8B1F6E96B2BA20F55DCC13EFy3vFF" TargetMode="External"/><Relationship Id="rId4" Type="http://schemas.openxmlformats.org/officeDocument/2006/relationships/hyperlink" Target="consultantplus://offline/ref=D3B1D85AB7CAAE798BE9A513618F900B879A050191A8FD85770D4A0878823C8B1F6E96B2BA20F55DCC13EFy3vCF" TargetMode="External"/><Relationship Id="rId9" Type="http://schemas.openxmlformats.org/officeDocument/2006/relationships/hyperlink" Target="consultantplus://offline/ref=D3B1D85AB7CAAE798BE9A513618F900B879A050194ADF186760D4A0878823C8B1F6E96B2BA20F55DCC13EFy3vFF" TargetMode="External"/><Relationship Id="rId14" Type="http://schemas.openxmlformats.org/officeDocument/2006/relationships/hyperlink" Target="consultantplus://offline/ref=D3B1D85AB7CAAE798BE9A513618F900B879A050196AFFC80730D4A0878823C8B1F6E96B2BA20F55DCC13EFy3v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2014-06-18T05:47:00Z</dcterms:created>
  <dcterms:modified xsi:type="dcterms:W3CDTF">2014-06-18T06:37:00Z</dcterms:modified>
</cp:coreProperties>
</file>