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0A" w:rsidRPr="00B92A0D" w:rsidRDefault="00425A27" w:rsidP="003365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A0D">
        <w:rPr>
          <w:rFonts w:ascii="Times New Roman" w:hAnsi="Times New Roman" w:cs="Times New Roman"/>
          <w:sz w:val="28"/>
          <w:szCs w:val="28"/>
        </w:rPr>
        <w:t>Оспаривание муниципальных правовых актов.</w:t>
      </w:r>
    </w:p>
    <w:p w:rsidR="002E4C0A" w:rsidRPr="00B92A0D" w:rsidRDefault="002E4C0A" w:rsidP="003365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2A0D" w:rsidRPr="00B92A0D" w:rsidRDefault="00B92A0D" w:rsidP="00401E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2A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2A0D">
        <w:rPr>
          <w:rFonts w:ascii="Times New Roman" w:hAnsi="Times New Roman" w:cs="Times New Roman"/>
          <w:b w:val="0"/>
          <w:sz w:val="28"/>
          <w:szCs w:val="28"/>
        </w:rPr>
        <w:t>Оспаривание муниципальных правовых актов осуществляется в соответствии с главой 21 Кодекса административного судопроизводства Российской Федерации.</w:t>
      </w:r>
    </w:p>
    <w:p w:rsidR="002E4C0A" w:rsidRPr="00B92A0D" w:rsidRDefault="003365A1" w:rsidP="00401E9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B92A0D">
        <w:rPr>
          <w:sz w:val="28"/>
          <w:szCs w:val="28"/>
        </w:rPr>
        <w:t>ст.</w:t>
      </w:r>
      <w:r w:rsidR="00425A27" w:rsidRPr="00B92A0D">
        <w:rPr>
          <w:sz w:val="28"/>
          <w:szCs w:val="28"/>
        </w:rPr>
        <w:t>43 Устава муниципального образования «город Десногорск» Смоленской области в</w:t>
      </w:r>
      <w:r w:rsidR="002E4C0A" w:rsidRPr="00B92A0D">
        <w:rPr>
          <w:sz w:val="28"/>
          <w:szCs w:val="28"/>
        </w:rPr>
        <w:t xml:space="preserve"> систему муниципальных правовых актов входят:</w:t>
      </w:r>
    </w:p>
    <w:p w:rsidR="00401E9F" w:rsidRDefault="00693E59" w:rsidP="00401E9F">
      <w:pPr>
        <w:ind w:firstLine="540"/>
        <w:jc w:val="both"/>
        <w:rPr>
          <w:sz w:val="28"/>
          <w:szCs w:val="28"/>
        </w:rPr>
      </w:pPr>
      <w:r w:rsidRPr="00B92A0D">
        <w:rPr>
          <w:sz w:val="28"/>
          <w:szCs w:val="28"/>
        </w:rPr>
        <w:t>-</w:t>
      </w:r>
      <w:r w:rsidR="002E4C0A" w:rsidRPr="00B92A0D">
        <w:rPr>
          <w:sz w:val="28"/>
          <w:szCs w:val="28"/>
        </w:rPr>
        <w:t xml:space="preserve"> Устав муниципального образования, правовые акты, принятые на местном</w:t>
      </w:r>
    </w:p>
    <w:p w:rsidR="002E4C0A" w:rsidRPr="00B92A0D" w:rsidRDefault="002E4C0A" w:rsidP="00401E9F">
      <w:pPr>
        <w:ind w:firstLine="540"/>
        <w:jc w:val="both"/>
        <w:rPr>
          <w:sz w:val="28"/>
          <w:szCs w:val="28"/>
        </w:rPr>
      </w:pPr>
      <w:r w:rsidRPr="00B92A0D">
        <w:rPr>
          <w:sz w:val="28"/>
          <w:szCs w:val="28"/>
        </w:rPr>
        <w:t xml:space="preserve"> </w:t>
      </w:r>
      <w:r w:rsidR="00401E9F">
        <w:rPr>
          <w:sz w:val="28"/>
          <w:szCs w:val="28"/>
        </w:rPr>
        <w:t xml:space="preserve"> </w:t>
      </w:r>
      <w:proofErr w:type="gramStart"/>
      <w:r w:rsidRPr="00B92A0D">
        <w:rPr>
          <w:sz w:val="28"/>
          <w:szCs w:val="28"/>
        </w:rPr>
        <w:t>референдуме</w:t>
      </w:r>
      <w:proofErr w:type="gramEnd"/>
      <w:r w:rsidRPr="00B92A0D">
        <w:rPr>
          <w:sz w:val="28"/>
          <w:szCs w:val="28"/>
        </w:rPr>
        <w:t>.</w:t>
      </w:r>
    </w:p>
    <w:p w:rsidR="002E4C0A" w:rsidRPr="00B92A0D" w:rsidRDefault="00693E59" w:rsidP="00401E9F">
      <w:pPr>
        <w:ind w:firstLine="540"/>
        <w:jc w:val="both"/>
        <w:rPr>
          <w:sz w:val="28"/>
          <w:szCs w:val="28"/>
        </w:rPr>
      </w:pPr>
      <w:r w:rsidRPr="00B92A0D">
        <w:rPr>
          <w:sz w:val="28"/>
          <w:szCs w:val="28"/>
        </w:rPr>
        <w:t>- н</w:t>
      </w:r>
      <w:r w:rsidR="002E4C0A" w:rsidRPr="00B92A0D">
        <w:rPr>
          <w:sz w:val="28"/>
          <w:szCs w:val="28"/>
        </w:rPr>
        <w:t xml:space="preserve">ормативные и иные правовые акты </w:t>
      </w:r>
      <w:proofErr w:type="spellStart"/>
      <w:r w:rsidR="0081089F" w:rsidRPr="00B92A0D">
        <w:rPr>
          <w:sz w:val="28"/>
          <w:szCs w:val="28"/>
        </w:rPr>
        <w:t>Десногорского</w:t>
      </w:r>
      <w:proofErr w:type="spellEnd"/>
      <w:r w:rsidR="002E4C0A" w:rsidRPr="00B92A0D">
        <w:rPr>
          <w:sz w:val="28"/>
          <w:szCs w:val="28"/>
        </w:rPr>
        <w:t xml:space="preserve"> городского Совета.</w:t>
      </w:r>
    </w:p>
    <w:p w:rsidR="002E4C0A" w:rsidRPr="00B92A0D" w:rsidRDefault="00693E59" w:rsidP="00401E9F">
      <w:pPr>
        <w:ind w:firstLine="540"/>
        <w:jc w:val="both"/>
        <w:rPr>
          <w:sz w:val="28"/>
          <w:szCs w:val="28"/>
        </w:rPr>
      </w:pPr>
      <w:r w:rsidRPr="00B92A0D">
        <w:rPr>
          <w:sz w:val="28"/>
          <w:szCs w:val="28"/>
        </w:rPr>
        <w:t>-</w:t>
      </w:r>
      <w:r w:rsidR="002E4C0A" w:rsidRPr="00B92A0D">
        <w:rPr>
          <w:sz w:val="28"/>
          <w:szCs w:val="28"/>
        </w:rPr>
        <w:t xml:space="preserve"> постановления и распоряжения Главы муниципального образования;</w:t>
      </w:r>
    </w:p>
    <w:p w:rsidR="002E4C0A" w:rsidRPr="00B92A0D" w:rsidRDefault="00693E59" w:rsidP="00401E9F">
      <w:pPr>
        <w:ind w:firstLine="567"/>
        <w:jc w:val="both"/>
        <w:rPr>
          <w:sz w:val="28"/>
          <w:szCs w:val="28"/>
        </w:rPr>
      </w:pPr>
      <w:r w:rsidRPr="00B92A0D">
        <w:rPr>
          <w:sz w:val="28"/>
          <w:szCs w:val="28"/>
        </w:rPr>
        <w:t>-</w:t>
      </w:r>
      <w:r w:rsidR="002E4C0A" w:rsidRPr="00B92A0D">
        <w:rPr>
          <w:sz w:val="28"/>
          <w:szCs w:val="28"/>
        </w:rPr>
        <w:t xml:space="preserve"> постановления и распоряжения Администрации муниципального образования;</w:t>
      </w:r>
    </w:p>
    <w:p w:rsidR="002E4C0A" w:rsidRPr="00B92A0D" w:rsidRDefault="00693E59" w:rsidP="00401E9F">
      <w:pPr>
        <w:ind w:firstLine="567"/>
        <w:jc w:val="both"/>
        <w:rPr>
          <w:sz w:val="28"/>
          <w:szCs w:val="28"/>
        </w:rPr>
      </w:pPr>
      <w:r w:rsidRPr="00B92A0D">
        <w:rPr>
          <w:sz w:val="28"/>
          <w:szCs w:val="28"/>
        </w:rPr>
        <w:t>-</w:t>
      </w:r>
      <w:r w:rsidR="002E4C0A" w:rsidRPr="00B92A0D">
        <w:rPr>
          <w:sz w:val="28"/>
          <w:szCs w:val="28"/>
        </w:rPr>
        <w:t xml:space="preserve"> распоряжения и приказы иных должностных лиц местного самоуправления по вопросам, отнесенным к их компетенции.</w:t>
      </w:r>
    </w:p>
    <w:p w:rsidR="002E4C0A" w:rsidRPr="00B92A0D" w:rsidRDefault="002E4C0A" w:rsidP="00401E9F">
      <w:pPr>
        <w:ind w:firstLine="540"/>
        <w:jc w:val="both"/>
        <w:rPr>
          <w:sz w:val="28"/>
          <w:szCs w:val="28"/>
        </w:rPr>
      </w:pPr>
      <w:r w:rsidRPr="00B92A0D">
        <w:rPr>
          <w:sz w:val="28"/>
          <w:szCs w:val="28"/>
        </w:rPr>
        <w:t xml:space="preserve"> Устав города Десногорска и оформленные в виде правовых актов решения, принятые на местном референдуме, являются правовыми актами высшей юридической силы в системе муниципальных правовых актов и обязательны для исполнения на всей территории города Десногорска.</w:t>
      </w:r>
    </w:p>
    <w:p w:rsidR="002E4C0A" w:rsidRPr="00B92A0D" w:rsidRDefault="002E4C0A" w:rsidP="00401E9F">
      <w:pPr>
        <w:ind w:firstLine="540"/>
        <w:jc w:val="both"/>
        <w:rPr>
          <w:sz w:val="28"/>
          <w:szCs w:val="28"/>
        </w:rPr>
      </w:pPr>
      <w:r w:rsidRPr="00B92A0D">
        <w:rPr>
          <w:sz w:val="28"/>
          <w:szCs w:val="28"/>
        </w:rPr>
        <w:t xml:space="preserve">Иные </w:t>
      </w:r>
      <w:r w:rsidR="00216AE5" w:rsidRPr="00B92A0D">
        <w:rPr>
          <w:sz w:val="28"/>
          <w:szCs w:val="28"/>
        </w:rPr>
        <w:t xml:space="preserve">муниципальные </w:t>
      </w:r>
      <w:r w:rsidRPr="00B92A0D">
        <w:rPr>
          <w:sz w:val="28"/>
          <w:szCs w:val="28"/>
        </w:rPr>
        <w:t>правовые акты города Десногорска не должны противоречить Уставу города Десногорска и правовым актам, принятым на местном референдуме.</w:t>
      </w:r>
    </w:p>
    <w:p w:rsidR="002E4C0A" w:rsidRPr="00B92A0D" w:rsidRDefault="002E4C0A" w:rsidP="00401E9F">
      <w:pPr>
        <w:ind w:firstLine="567"/>
        <w:jc w:val="both"/>
        <w:rPr>
          <w:sz w:val="28"/>
          <w:szCs w:val="28"/>
        </w:rPr>
      </w:pPr>
      <w:r w:rsidRPr="00B92A0D">
        <w:rPr>
          <w:sz w:val="28"/>
          <w:szCs w:val="28"/>
        </w:rPr>
        <w:t>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Федерации, федеральными конституционными законами, федеральными законами, Уставом Смоленской области, областными законами, и настоящим Уставом.</w:t>
      </w:r>
    </w:p>
    <w:p w:rsidR="002E4C0A" w:rsidRPr="00B92A0D" w:rsidRDefault="002E4C0A" w:rsidP="00401E9F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AE5" w:rsidRDefault="00216AE5" w:rsidP="00401E9F">
      <w:pPr>
        <w:jc w:val="both"/>
      </w:pPr>
      <w:bookmarkStart w:id="0" w:name="_GoBack"/>
      <w:bookmarkEnd w:id="0"/>
    </w:p>
    <w:sectPr w:rsidR="00216AE5" w:rsidSect="007871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9"/>
    <w:rsid w:val="00163A05"/>
    <w:rsid w:val="001D7EC4"/>
    <w:rsid w:val="00216AE5"/>
    <w:rsid w:val="002B70C0"/>
    <w:rsid w:val="002E4C0A"/>
    <w:rsid w:val="003365A1"/>
    <w:rsid w:val="00401E9F"/>
    <w:rsid w:val="00425A27"/>
    <w:rsid w:val="006263CB"/>
    <w:rsid w:val="00693E59"/>
    <w:rsid w:val="0081089F"/>
    <w:rsid w:val="00A5239D"/>
    <w:rsid w:val="00B92A0D"/>
    <w:rsid w:val="00C26149"/>
    <w:rsid w:val="00E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FED4-99DE-4A97-8EF8-F31DCA33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16AE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Юурст-Совет</cp:lastModifiedBy>
  <cp:revision>3</cp:revision>
  <dcterms:created xsi:type="dcterms:W3CDTF">2016-06-27T11:48:00Z</dcterms:created>
  <dcterms:modified xsi:type="dcterms:W3CDTF">2016-06-27T12:18:00Z</dcterms:modified>
</cp:coreProperties>
</file>