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B2" w:rsidRDefault="00104E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4EB2" w:rsidRDefault="00104EB2">
      <w:pPr>
        <w:pStyle w:val="ConsPlusNormal"/>
        <w:jc w:val="both"/>
        <w:outlineLvl w:val="0"/>
      </w:pPr>
    </w:p>
    <w:p w:rsidR="00104EB2" w:rsidRDefault="00104EB2">
      <w:pPr>
        <w:pStyle w:val="ConsPlusTitle"/>
        <w:jc w:val="center"/>
        <w:outlineLvl w:val="0"/>
      </w:pPr>
      <w:r>
        <w:t>АДМИНИСТРАЦИЯ СМОЛЕНСКОЙ ОБЛАСТИ</w:t>
      </w:r>
    </w:p>
    <w:p w:rsidR="00104EB2" w:rsidRDefault="00104EB2">
      <w:pPr>
        <w:pStyle w:val="ConsPlusTitle"/>
        <w:jc w:val="center"/>
      </w:pPr>
    </w:p>
    <w:p w:rsidR="00104EB2" w:rsidRDefault="00104EB2">
      <w:pPr>
        <w:pStyle w:val="ConsPlusTitle"/>
        <w:jc w:val="center"/>
      </w:pPr>
      <w:r>
        <w:t>ПОСТАНОВЛЕНИЕ</w:t>
      </w:r>
    </w:p>
    <w:p w:rsidR="00104EB2" w:rsidRDefault="00104EB2">
      <w:pPr>
        <w:pStyle w:val="ConsPlusTitle"/>
        <w:jc w:val="center"/>
      </w:pPr>
      <w:r>
        <w:t>от 19 апреля 2016 г. N 225</w:t>
      </w:r>
    </w:p>
    <w:p w:rsidR="00104EB2" w:rsidRDefault="00104EB2">
      <w:pPr>
        <w:pStyle w:val="ConsPlusTitle"/>
        <w:jc w:val="center"/>
      </w:pPr>
    </w:p>
    <w:p w:rsidR="00104EB2" w:rsidRDefault="00104EB2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ОБ</w:t>
      </w:r>
      <w:proofErr w:type="gramEnd"/>
      <w:r>
        <w:t xml:space="preserve"> ОБЛАСТНОМ ИНТЕРНЕТ-ФОТОКОНКУРСЕ</w:t>
      </w:r>
    </w:p>
    <w:p w:rsidR="00104EB2" w:rsidRDefault="00104EB2">
      <w:pPr>
        <w:pStyle w:val="ConsPlusTitle"/>
        <w:jc w:val="center"/>
      </w:pPr>
      <w:r>
        <w:t>"СЕМЬИ СЧАСТЛИВЫЕ МОМЕНТЫ"</w:t>
      </w:r>
    </w:p>
    <w:p w:rsidR="00104EB2" w:rsidRDefault="00104E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8"/>
        <w:gridCol w:w="113"/>
      </w:tblGrid>
      <w:tr w:rsidR="00104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EB2" w:rsidRDefault="00104E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от 11.04.2017 N 204,</w:t>
            </w:r>
          </w:p>
          <w:p w:rsidR="00104EB2" w:rsidRDefault="00104EB2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от 16.05.2024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</w:tr>
    </w:tbl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В целях укрепления семейных традиций, формирования общественного мнения о высокой значимости семьи и семейного воспитания через искусство фотографии Администрация Смоленской области постановляет: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об </w:t>
      </w:r>
      <w:proofErr w:type="gramStart"/>
      <w:r>
        <w:t>областном</w:t>
      </w:r>
      <w:proofErr w:type="gramEnd"/>
      <w:r>
        <w:t xml:space="preserve"> </w:t>
      </w:r>
      <w:proofErr w:type="spellStart"/>
      <w:r>
        <w:t>Интернет-фотоконкурсе</w:t>
      </w:r>
      <w:proofErr w:type="spellEnd"/>
      <w:r>
        <w:t xml:space="preserve"> "Семьи счастливые моменты".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22.07.2015 N 438 "О проведении </w:t>
      </w:r>
      <w:proofErr w:type="gramStart"/>
      <w:r>
        <w:t>областного</w:t>
      </w:r>
      <w:proofErr w:type="gramEnd"/>
      <w:r>
        <w:t xml:space="preserve"> </w:t>
      </w:r>
      <w:proofErr w:type="spellStart"/>
      <w:r>
        <w:t>Интернет-фотоконкурса</w:t>
      </w:r>
      <w:proofErr w:type="spellEnd"/>
      <w:r>
        <w:t xml:space="preserve"> "Семьи счастливые моменты".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right"/>
      </w:pPr>
      <w:r>
        <w:t>Губернатор</w:t>
      </w:r>
    </w:p>
    <w:p w:rsidR="00104EB2" w:rsidRDefault="00104EB2">
      <w:pPr>
        <w:pStyle w:val="ConsPlusNormal"/>
        <w:jc w:val="right"/>
      </w:pPr>
      <w:r>
        <w:t>Смоленской области</w:t>
      </w:r>
    </w:p>
    <w:p w:rsidR="00104EB2" w:rsidRDefault="00104EB2">
      <w:pPr>
        <w:pStyle w:val="ConsPlusNormal"/>
        <w:jc w:val="right"/>
      </w:pPr>
      <w:r>
        <w:t>А.В.ОСТРОВСКИЙ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right"/>
        <w:outlineLvl w:val="0"/>
      </w:pPr>
      <w:r>
        <w:t>Утверждено</w:t>
      </w:r>
    </w:p>
    <w:p w:rsidR="00104EB2" w:rsidRDefault="00104EB2">
      <w:pPr>
        <w:pStyle w:val="ConsPlusNormal"/>
        <w:jc w:val="right"/>
      </w:pPr>
      <w:r>
        <w:t>постановлением</w:t>
      </w:r>
    </w:p>
    <w:p w:rsidR="00104EB2" w:rsidRDefault="00104EB2">
      <w:pPr>
        <w:pStyle w:val="ConsPlusNormal"/>
        <w:jc w:val="right"/>
      </w:pPr>
      <w:r>
        <w:t>Администрации</w:t>
      </w:r>
    </w:p>
    <w:p w:rsidR="00104EB2" w:rsidRDefault="00104EB2">
      <w:pPr>
        <w:pStyle w:val="ConsPlusNormal"/>
        <w:jc w:val="right"/>
      </w:pPr>
      <w:r>
        <w:t>Смоленской области</w:t>
      </w:r>
    </w:p>
    <w:p w:rsidR="00104EB2" w:rsidRDefault="00104EB2">
      <w:pPr>
        <w:pStyle w:val="ConsPlusNormal"/>
        <w:jc w:val="right"/>
      </w:pPr>
      <w:r>
        <w:t>от 19.04.2016 N 225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</w:pPr>
      <w:bookmarkStart w:id="0" w:name="P32"/>
      <w:bookmarkEnd w:id="0"/>
      <w:r>
        <w:t>ПОЛОЖЕНИЕ</w:t>
      </w:r>
    </w:p>
    <w:p w:rsidR="00104EB2" w:rsidRDefault="00104EB2">
      <w:pPr>
        <w:pStyle w:val="ConsPlusTitle"/>
        <w:jc w:val="center"/>
      </w:pPr>
      <w:r>
        <w:t xml:space="preserve">ОБ ОБЛАСТНОМ </w:t>
      </w:r>
      <w:proofErr w:type="gramStart"/>
      <w:r>
        <w:t>ИНТЕРНЕТ-ФОТОКОНКУРСЕ</w:t>
      </w:r>
      <w:proofErr w:type="gramEnd"/>
    </w:p>
    <w:p w:rsidR="00104EB2" w:rsidRDefault="00104EB2">
      <w:pPr>
        <w:pStyle w:val="ConsPlusTitle"/>
        <w:jc w:val="center"/>
      </w:pPr>
      <w:r>
        <w:t>"СЕМЬИ СЧАСТЛИВЫЕ МОМЕНТЫ"</w:t>
      </w:r>
    </w:p>
    <w:p w:rsidR="00104EB2" w:rsidRDefault="00104E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8"/>
        <w:gridCol w:w="113"/>
      </w:tblGrid>
      <w:tr w:rsidR="00104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EB2" w:rsidRDefault="00104E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от 11.04.2017 N 204,</w:t>
            </w:r>
          </w:p>
          <w:p w:rsidR="00104EB2" w:rsidRDefault="00104EB2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от 16.05.2024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</w:tr>
    </w:tbl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1. Общие положения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lastRenderedPageBreak/>
        <w:t xml:space="preserve">1.1. Настоящее Положение регламентирует порядок проведения областного </w:t>
      </w:r>
      <w:proofErr w:type="spellStart"/>
      <w:proofErr w:type="gramStart"/>
      <w:r>
        <w:t>Интернет-фотоконкурса</w:t>
      </w:r>
      <w:proofErr w:type="spellEnd"/>
      <w:proofErr w:type="gramEnd"/>
      <w:r>
        <w:t xml:space="preserve"> "Семьи счастливые моменты" (далее также - фотоконкурс).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1.2. Фотоконкурс имеет творческую и социально-культурную направленность и не является коммерческим мероприятием.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2. Цель и задачи фотоконкурса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2.1. Основной целью фотоконкурса является формирование общественного мнения о высокой значимости семьи и семейного воспитания через искусство фотографии.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2.2. Основными задачами фотоконкурса являются: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повышение социальной значимости института семьи;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пропаганда культуры, духовных и социальных ценностей;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создание условий для реализации творческого потенциала граждан;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распространение опыта лучших семейных пар в целях воспитания молодежи;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развитие художественного и эстетического вкуса, творческих способностей молодежи;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- создание </w:t>
      </w:r>
      <w:proofErr w:type="spellStart"/>
      <w:r>
        <w:t>фотобанка</w:t>
      </w:r>
      <w:proofErr w:type="spellEnd"/>
      <w:r>
        <w:t xml:space="preserve"> семей с включением в него лучших работ участников фотоконкурса.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3. Организаторы фотоконкурса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Организатором фотоконкурса является Министерство социального развития Смоленской области (далее также - Министерство) при участии администраций муниципальных районов, городских округов Смоленской области.</w:t>
      </w:r>
    </w:p>
    <w:p w:rsidR="00104EB2" w:rsidRDefault="00104EB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4. Этапы и сроки проведения фотоконкурса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4.1. Фотоконкурс проводится в два этапа. В первом этапе фотоконкурса принимают участие все желающие, во втором этапе фотоконкурса принимают участие победители первого этапа фотоконкурса в каждой номинации. Сроки проведения этапов фотоконкурса, а также его номинации утверждаются на соответствующий год распоряжением Правительства Смоленской области.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4.2. Первый этап фотоконкурса проводится организационными комитетами фотоконкурса, созданными в муниципальных районах, городских округах Смоленской области (далее - оргкомитеты).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4.3. Второй этап фотоконкурса проводится Министерством. Оргкомитеты направляют в Министерство для участия во втором этапе </w:t>
      </w:r>
      <w:proofErr w:type="gramStart"/>
      <w:r>
        <w:t>фотоконкурса фотоработы победителей первого этапа фотоконкурса</w:t>
      </w:r>
      <w:proofErr w:type="gramEnd"/>
      <w:r>
        <w:t xml:space="preserve"> в каждой номинации (не более 3 фотографий на каждую номинацию).</w:t>
      </w:r>
    </w:p>
    <w:p w:rsidR="00104EB2" w:rsidRDefault="00104EB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4.4. Итоги фотоконкурса подводятся членами жюри.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5. Порядок проведения фотоконкурса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5.1. Подготовку и проведение первого этапа фотоконкурса осуществляют оргкомитеты.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5.1.1. Составы оргкомитетов формируются администрациями муниципальных районов, городских округов Смоленской области из числа членов координационных советов по делам семьи, материнства, </w:t>
      </w:r>
      <w:r>
        <w:lastRenderedPageBreak/>
        <w:t>отцовства и детства муниципальных районов, городских округов Смоленской области с привлечением представителей общественности.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5.1.2. Функции оргкомитетов: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контроль и координация проведения первого этапа фотоконкурса;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публичное объявление о начале проведения фотоконкурса;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отбор фоторабот в целях определения победителей первого этапа фотоконкурса в каждой номинации;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размещение фоторабот победителей первого этапа фотоконкурса в каждой номинации в средствах массовой информации, а также на сайтах администраций муниципальных районов, городских округов Смоленской области;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направление фоторабот победителей первого этапа фотоконкурса в каждой номинации в Министерство социального развития Смоленской области для участия во втором этапе фотоконкурса.</w:t>
      </w:r>
    </w:p>
    <w:p w:rsidR="00104EB2" w:rsidRDefault="00104EB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5.2. Подготовку и проведение второго этапа фотоконкурса осуществляет Министерство.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5.2.1. Министерство размещает фотоработы победителей первого этапа фотоконкурса в каждой номинации на сайте Министерства социального развития Смоленской области.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5.2.2. Выбор победителей фотоконкурса проводится путем </w:t>
      </w:r>
      <w:proofErr w:type="spellStart"/>
      <w:proofErr w:type="gramStart"/>
      <w:r>
        <w:t>Интернет-голосования</w:t>
      </w:r>
      <w:proofErr w:type="spellEnd"/>
      <w:proofErr w:type="gramEnd"/>
      <w:r>
        <w:t xml:space="preserve"> на сайте Министерства социального развития Смоленской области.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5.2.3. Жюри фотоконкурса формируется из числа членов Координационного совета при Губернаторе Смоленской области по вопросам семьи, материнства, отцовства и детства, представителей общественности и средств массовой информации. Состав жюри утверждается распоряжением Правительства Смоленской области.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5.2.4. Функции жюри: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контроль и координация проведения второго этапа фотоконкурса;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- обработка итогов </w:t>
      </w:r>
      <w:proofErr w:type="spellStart"/>
      <w:proofErr w:type="gramStart"/>
      <w:r>
        <w:t>Интернет-голосования</w:t>
      </w:r>
      <w:proofErr w:type="spellEnd"/>
      <w:proofErr w:type="gramEnd"/>
      <w:r>
        <w:t xml:space="preserve"> в соответствии с номинациями фотоконкурса;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публикация результатов фотоконкурса на сайте Министерства социального развития Смоленской области.</w:t>
      </w:r>
    </w:p>
    <w:p w:rsidR="00104EB2" w:rsidRDefault="00104EB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6. Участники фотоконкурса и условия участия в фотоконкурсе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6.1. В фотоконкурсе могут принять участие все желающие.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6.2. Для участия в первом этапе фотоконкурса необходимо направить в оргкомитет заявку, в которую входит заполненная </w:t>
      </w:r>
      <w:hyperlink w:anchor="P140">
        <w:r>
          <w:rPr>
            <w:color w:val="0000FF"/>
          </w:rPr>
          <w:t>анкета</w:t>
        </w:r>
      </w:hyperlink>
      <w:r>
        <w:t xml:space="preserve"> по форме согласно приложению к настоящему Положению и фоторабота с пояснением. Заявка подается на участие только в одной номинации.</w:t>
      </w:r>
    </w:p>
    <w:p w:rsidR="00104EB2" w:rsidRDefault="00104EB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11.04.2017 N 204)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6.2.1. Адреса для приема заявок и составы оргкомитетов публикуются на сайтах соответствующих </w:t>
      </w:r>
      <w:r>
        <w:lastRenderedPageBreak/>
        <w:t>администраций муниципальных районов, городских округов Смоленской области и в средствах массовой информации.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6.2.2. Фотоработы принимаются на бумажном носителе, распечатанными в формате A4 (20 </w:t>
      </w:r>
      <w:proofErr w:type="spellStart"/>
      <w:r>
        <w:t>x</w:t>
      </w:r>
      <w:proofErr w:type="spellEnd"/>
      <w:r>
        <w:t xml:space="preserve"> 30 см), а также в электронном виде (формат присылаемых фоторабот - JPEG).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6.2.3. К фотоработе необходимо прикрепить пояснение с кратким описанием сюжета фотоработы: соответствие теме фотоконкурса и выбранной номинации.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6.2.4. Оргкомитет отбирает фотоработы в целях определения победителей первого этапа фотоконкурса в каждой номинации в соответствии с критериями, определенными настоящим Положением.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6.2.5. Фотоработы победителей первого этапа фотоконкурса в каждой номинации направляются в Министерство по электронной почте (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demografija@yandex.ru</w:t>
      </w:r>
      <w:proofErr w:type="spellEnd"/>
      <w:r>
        <w:t>) с пометкой "Фотоконкурс" для участия во втором этапе фотоконкурса и размещаются в средствах массовой информации, на сайтах администраций муниципальных районов, городских округов Смоленской области.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6.3. Для участия во втором этапе фотоконкурса принимаются фотоработы победителей первого этапа фотоконкурса в каждой номинации.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6.3.1. Фотоработы победителей первого этапа фотоконкурса в каждой номинации публикуются на сайте Министерства социального развития Смоленской области.</w:t>
      </w:r>
    </w:p>
    <w:p w:rsidR="00104EB2" w:rsidRDefault="00104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6.3.2. В каждой номинации выбирается победитель фотоконкурса.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6.3.3. Фотоработы победителей фотоконкурса выставляются во время торжественной церемонии чествования победителей фотоконкурса.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6.3.4. Победители фотоконкурса награждаются благодарственными письмами Губернатора Смоленской области и подарками.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6.4. Фотоработы, не отвечающие условиям фотоконкурса, не рассматриваются.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6.5. Организаторы не несут ответственности за нарушение участниками фотоконкурса авторских прав третьих лиц.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6.6. С целью продвижения </w:t>
      </w:r>
      <w:proofErr w:type="gramStart"/>
      <w:r>
        <w:t>фотоконкурса</w:t>
      </w:r>
      <w:proofErr w:type="gramEnd"/>
      <w:r>
        <w:t xml:space="preserve"> присланные фотоработы могут публиковаться любым способом (средства массовой информации, плакаты, </w:t>
      </w:r>
      <w:proofErr w:type="spellStart"/>
      <w:r>
        <w:t>билборды</w:t>
      </w:r>
      <w:proofErr w:type="spellEnd"/>
      <w:r>
        <w:t>, иные информационно-рекламные материалы) не на коммерческой основе, демонстрироваться на фотовыставках и других публичных мероприятиях. При этом авторское вознаграждение не выплачивается, имя автора фотоработы указывается.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6.7. Факт отправки заявки для участия в фотоконкурсе означает полное согласие автора фотоработы со всеми условиями и правилами фотоконкурса.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Title"/>
        <w:jc w:val="center"/>
        <w:outlineLvl w:val="1"/>
      </w:pPr>
      <w:r>
        <w:t>7. Критерии оценки фоторабот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ind w:firstLine="540"/>
        <w:jc w:val="both"/>
      </w:pPr>
      <w:r>
        <w:t>Фотоработы оцениваются по следующим критериям: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степень раскрытия темы фотоконкурса;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соответствие цели и задачам фотоконкурса;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 xml:space="preserve">- технический уровень фотоработы, качество цифровой обработки, композиционное и цветовое </w:t>
      </w:r>
      <w:r>
        <w:lastRenderedPageBreak/>
        <w:t>решение;</w:t>
      </w:r>
    </w:p>
    <w:p w:rsidR="00104EB2" w:rsidRDefault="00104EB2">
      <w:pPr>
        <w:pStyle w:val="ConsPlusNormal"/>
        <w:spacing w:before="220"/>
        <w:ind w:firstLine="540"/>
        <w:jc w:val="both"/>
      </w:pPr>
      <w:r>
        <w:t>- художественный уровень фотоработы, оригинальность сюжета.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right"/>
        <w:outlineLvl w:val="1"/>
      </w:pPr>
      <w:r>
        <w:t>Приложение</w:t>
      </w:r>
    </w:p>
    <w:p w:rsidR="00104EB2" w:rsidRDefault="00104EB2">
      <w:pPr>
        <w:pStyle w:val="ConsPlusNormal"/>
        <w:jc w:val="right"/>
      </w:pPr>
      <w:r>
        <w:t>к Положению</w:t>
      </w:r>
    </w:p>
    <w:p w:rsidR="00104EB2" w:rsidRDefault="00104EB2">
      <w:pPr>
        <w:pStyle w:val="ConsPlusNormal"/>
        <w:jc w:val="right"/>
      </w:pPr>
      <w:r>
        <w:t xml:space="preserve">об областном </w:t>
      </w:r>
      <w:proofErr w:type="spellStart"/>
      <w:proofErr w:type="gramStart"/>
      <w:r>
        <w:t>Интернет-фотоконкурсе</w:t>
      </w:r>
      <w:proofErr w:type="spellEnd"/>
      <w:proofErr w:type="gramEnd"/>
    </w:p>
    <w:p w:rsidR="00104EB2" w:rsidRDefault="00104EB2">
      <w:pPr>
        <w:pStyle w:val="ConsPlusNormal"/>
        <w:jc w:val="right"/>
      </w:pPr>
      <w:r>
        <w:t>"Семьи счастливые моменты"</w:t>
      </w:r>
    </w:p>
    <w:p w:rsidR="00104EB2" w:rsidRDefault="00104E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8"/>
        <w:gridCol w:w="113"/>
      </w:tblGrid>
      <w:tr w:rsidR="00104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EB2" w:rsidRDefault="00104E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104EB2" w:rsidRDefault="00104EB2">
            <w:pPr>
              <w:pStyle w:val="ConsPlusNormal"/>
              <w:jc w:val="center"/>
            </w:pPr>
            <w:r>
              <w:rPr>
                <w:color w:val="392C69"/>
              </w:rPr>
              <w:t>от 16.05.2024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B2" w:rsidRDefault="00104EB2">
            <w:pPr>
              <w:pStyle w:val="ConsPlusNormal"/>
            </w:pPr>
          </w:p>
        </w:tc>
      </w:tr>
    </w:tbl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right"/>
      </w:pPr>
      <w:r>
        <w:t>Форма</w:t>
      </w: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center"/>
      </w:pPr>
      <w:bookmarkStart w:id="1" w:name="P140"/>
      <w:bookmarkEnd w:id="1"/>
      <w:r>
        <w:t>АНКЕТА</w:t>
      </w:r>
    </w:p>
    <w:p w:rsidR="00104EB2" w:rsidRDefault="00104EB2">
      <w:pPr>
        <w:pStyle w:val="ConsPlusNormal"/>
        <w:jc w:val="center"/>
      </w:pPr>
      <w:r>
        <w:t xml:space="preserve">для участия в </w:t>
      </w:r>
      <w:proofErr w:type="gramStart"/>
      <w:r>
        <w:t>областном</w:t>
      </w:r>
      <w:proofErr w:type="gramEnd"/>
      <w:r>
        <w:t xml:space="preserve"> </w:t>
      </w:r>
      <w:proofErr w:type="spellStart"/>
      <w:r>
        <w:t>Интернет-фотоконкурсе</w:t>
      </w:r>
      <w:proofErr w:type="spellEnd"/>
    </w:p>
    <w:p w:rsidR="00104EB2" w:rsidRDefault="00104EB2">
      <w:pPr>
        <w:pStyle w:val="ConsPlusNormal"/>
        <w:jc w:val="center"/>
      </w:pPr>
      <w:r>
        <w:t>"Семьи счастливые моменты"</w:t>
      </w:r>
    </w:p>
    <w:p w:rsidR="00104EB2" w:rsidRDefault="00104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9"/>
        <w:gridCol w:w="1339"/>
        <w:gridCol w:w="1429"/>
        <w:gridCol w:w="1339"/>
        <w:gridCol w:w="1504"/>
        <w:gridCol w:w="844"/>
        <w:gridCol w:w="1789"/>
      </w:tblGrid>
      <w:tr w:rsidR="00104EB2">
        <w:tc>
          <w:tcPr>
            <w:tcW w:w="1339" w:type="dxa"/>
          </w:tcPr>
          <w:p w:rsidR="00104EB2" w:rsidRDefault="00104EB2">
            <w:pPr>
              <w:pStyle w:val="ConsPlusNormal"/>
              <w:jc w:val="center"/>
            </w:pPr>
            <w:r>
              <w:t>Фамилия, имя, отчество (при наличии) автора фотоработы</w:t>
            </w:r>
          </w:p>
        </w:tc>
        <w:tc>
          <w:tcPr>
            <w:tcW w:w="1339" w:type="dxa"/>
          </w:tcPr>
          <w:p w:rsidR="00104EB2" w:rsidRDefault="00104EB2">
            <w:pPr>
              <w:pStyle w:val="ConsPlusNormal"/>
              <w:jc w:val="center"/>
            </w:pPr>
            <w:r>
              <w:t>Адрес, номер телефона автора фотоработы</w:t>
            </w:r>
          </w:p>
        </w:tc>
        <w:tc>
          <w:tcPr>
            <w:tcW w:w="1429" w:type="dxa"/>
          </w:tcPr>
          <w:p w:rsidR="00104EB2" w:rsidRDefault="00104EB2">
            <w:pPr>
              <w:pStyle w:val="ConsPlusNormal"/>
              <w:jc w:val="center"/>
            </w:pPr>
            <w:r>
              <w:t>Адрес электронной почты автора фотоработы</w:t>
            </w:r>
          </w:p>
        </w:tc>
        <w:tc>
          <w:tcPr>
            <w:tcW w:w="1339" w:type="dxa"/>
          </w:tcPr>
          <w:p w:rsidR="00104EB2" w:rsidRDefault="00104EB2">
            <w:pPr>
              <w:pStyle w:val="ConsPlusNormal"/>
              <w:jc w:val="center"/>
            </w:pPr>
            <w:r>
              <w:t>Возраст автора фотоработы</w:t>
            </w:r>
          </w:p>
        </w:tc>
        <w:tc>
          <w:tcPr>
            <w:tcW w:w="1504" w:type="dxa"/>
          </w:tcPr>
          <w:p w:rsidR="00104EB2" w:rsidRDefault="00104EB2">
            <w:pPr>
              <w:pStyle w:val="ConsPlusNormal"/>
              <w:jc w:val="center"/>
            </w:pPr>
            <w:r>
              <w:t>Название фотоработы, номинация фотоконкурса</w:t>
            </w:r>
          </w:p>
        </w:tc>
        <w:tc>
          <w:tcPr>
            <w:tcW w:w="844" w:type="dxa"/>
          </w:tcPr>
          <w:p w:rsidR="00104EB2" w:rsidRDefault="00104EB2">
            <w:pPr>
              <w:pStyle w:val="ConsPlusNormal"/>
              <w:jc w:val="center"/>
            </w:pPr>
            <w:r>
              <w:t>Место и дата съемки</w:t>
            </w:r>
          </w:p>
        </w:tc>
        <w:tc>
          <w:tcPr>
            <w:tcW w:w="1789" w:type="dxa"/>
          </w:tcPr>
          <w:p w:rsidR="00104EB2" w:rsidRDefault="00104EB2">
            <w:pPr>
              <w:pStyle w:val="ConsPlusNormal"/>
              <w:jc w:val="center"/>
            </w:pPr>
            <w:r>
              <w:t>Краткие сведения о семье, представленной на фотографии</w:t>
            </w:r>
          </w:p>
        </w:tc>
      </w:tr>
      <w:tr w:rsidR="00104EB2">
        <w:tc>
          <w:tcPr>
            <w:tcW w:w="1339" w:type="dxa"/>
          </w:tcPr>
          <w:p w:rsidR="00104EB2" w:rsidRDefault="00104EB2">
            <w:pPr>
              <w:pStyle w:val="ConsPlusNormal"/>
            </w:pPr>
          </w:p>
        </w:tc>
        <w:tc>
          <w:tcPr>
            <w:tcW w:w="1339" w:type="dxa"/>
          </w:tcPr>
          <w:p w:rsidR="00104EB2" w:rsidRDefault="00104EB2">
            <w:pPr>
              <w:pStyle w:val="ConsPlusNormal"/>
            </w:pPr>
          </w:p>
        </w:tc>
        <w:tc>
          <w:tcPr>
            <w:tcW w:w="1429" w:type="dxa"/>
          </w:tcPr>
          <w:p w:rsidR="00104EB2" w:rsidRDefault="00104EB2">
            <w:pPr>
              <w:pStyle w:val="ConsPlusNormal"/>
            </w:pPr>
          </w:p>
        </w:tc>
        <w:tc>
          <w:tcPr>
            <w:tcW w:w="1339" w:type="dxa"/>
          </w:tcPr>
          <w:p w:rsidR="00104EB2" w:rsidRDefault="00104EB2">
            <w:pPr>
              <w:pStyle w:val="ConsPlusNormal"/>
            </w:pPr>
          </w:p>
        </w:tc>
        <w:tc>
          <w:tcPr>
            <w:tcW w:w="1504" w:type="dxa"/>
          </w:tcPr>
          <w:p w:rsidR="00104EB2" w:rsidRDefault="00104EB2">
            <w:pPr>
              <w:pStyle w:val="ConsPlusNormal"/>
            </w:pPr>
          </w:p>
        </w:tc>
        <w:tc>
          <w:tcPr>
            <w:tcW w:w="844" w:type="dxa"/>
          </w:tcPr>
          <w:p w:rsidR="00104EB2" w:rsidRDefault="00104EB2">
            <w:pPr>
              <w:pStyle w:val="ConsPlusNormal"/>
            </w:pPr>
          </w:p>
        </w:tc>
        <w:tc>
          <w:tcPr>
            <w:tcW w:w="1789" w:type="dxa"/>
          </w:tcPr>
          <w:p w:rsidR="00104EB2" w:rsidRDefault="00104EB2">
            <w:pPr>
              <w:pStyle w:val="ConsPlusNormal"/>
            </w:pPr>
          </w:p>
        </w:tc>
      </w:tr>
    </w:tbl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jc w:val="both"/>
      </w:pPr>
    </w:p>
    <w:p w:rsidR="00104EB2" w:rsidRDefault="00104E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B8C" w:rsidRDefault="00997B8C"/>
    <w:sectPr w:rsidR="00997B8C" w:rsidSect="00EB6731">
      <w:pgSz w:w="11905" w:h="16838"/>
      <w:pgMar w:top="1134" w:right="567" w:bottom="1134" w:left="1134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4EB2"/>
    <w:rsid w:val="000F5DBF"/>
    <w:rsid w:val="00104EB2"/>
    <w:rsid w:val="0012011C"/>
    <w:rsid w:val="001912BB"/>
    <w:rsid w:val="00396DCE"/>
    <w:rsid w:val="007177E9"/>
    <w:rsid w:val="00863CE7"/>
    <w:rsid w:val="00997B8C"/>
    <w:rsid w:val="00AE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EB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EB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EB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89269&amp;dst=100005" TargetMode="External"/><Relationship Id="rId13" Type="http://schemas.openxmlformats.org/officeDocument/2006/relationships/hyperlink" Target="https://login.consultant.ru/link/?req=doc&amp;base=RLAW376&amp;n=144894&amp;dst=100011" TargetMode="External"/><Relationship Id="rId18" Type="http://schemas.openxmlformats.org/officeDocument/2006/relationships/hyperlink" Target="https://login.consultant.ru/link/?req=doc&amp;base=RLAW376&amp;n=144894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4894&amp;dst=100020" TargetMode="External"/><Relationship Id="rId7" Type="http://schemas.openxmlformats.org/officeDocument/2006/relationships/hyperlink" Target="https://login.consultant.ru/link/?req=doc&amp;base=RLAW376&amp;n=74862" TargetMode="External"/><Relationship Id="rId12" Type="http://schemas.openxmlformats.org/officeDocument/2006/relationships/hyperlink" Target="https://login.consultant.ru/link/?req=doc&amp;base=RLAW376&amp;n=144894&amp;dst=100009" TargetMode="External"/><Relationship Id="rId17" Type="http://schemas.openxmlformats.org/officeDocument/2006/relationships/hyperlink" Target="https://login.consultant.ru/link/?req=doc&amp;base=RLAW376&amp;n=144894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4894&amp;dst=100015" TargetMode="External"/><Relationship Id="rId20" Type="http://schemas.openxmlformats.org/officeDocument/2006/relationships/hyperlink" Target="https://login.consultant.ru/link/?req=doc&amp;base=RLAW376&amp;n=144894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4894&amp;dst=100005" TargetMode="External"/><Relationship Id="rId11" Type="http://schemas.openxmlformats.org/officeDocument/2006/relationships/hyperlink" Target="https://login.consultant.ru/link/?req=doc&amp;base=RLAW376&amp;n=144894&amp;dst=1000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89269&amp;dst=100005" TargetMode="External"/><Relationship Id="rId15" Type="http://schemas.openxmlformats.org/officeDocument/2006/relationships/hyperlink" Target="https://login.consultant.ru/link/?req=doc&amp;base=RLAW376&amp;n=144894&amp;dst=100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44894&amp;dst=100006" TargetMode="External"/><Relationship Id="rId19" Type="http://schemas.openxmlformats.org/officeDocument/2006/relationships/hyperlink" Target="https://login.consultant.ru/link/?req=doc&amp;base=RLAW376&amp;n=8926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4894&amp;dst=100005" TargetMode="External"/><Relationship Id="rId14" Type="http://schemas.openxmlformats.org/officeDocument/2006/relationships/hyperlink" Target="https://login.consultant.ru/link/?req=doc&amp;base=RLAW376&amp;n=144894&amp;dst=100013" TargetMode="External"/><Relationship Id="rId22" Type="http://schemas.openxmlformats.org/officeDocument/2006/relationships/hyperlink" Target="https://login.consultant.ru/link/?req=doc&amp;base=RLAW376&amp;n=14489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9797</Characters>
  <Application>Microsoft Office Word</Application>
  <DocSecurity>0</DocSecurity>
  <Lines>81</Lines>
  <Paragraphs>22</Paragraphs>
  <ScaleCrop>false</ScaleCrop>
  <Company>Microsoft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2024-05-23T13:36:00Z</dcterms:created>
  <dcterms:modified xsi:type="dcterms:W3CDTF">2024-05-23T13:36:00Z</dcterms:modified>
</cp:coreProperties>
</file>