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sz w:val="48"/>
        </w:rPr>
      </w:pPr>
      <w:r>
        <mc:AlternateContent>
          <mc:Choice Requires="wps">
            <w:drawing>
              <wp:anchor behindDoc="0" distT="635" distB="0" distL="0" distR="0" simplePos="0" locked="0" layoutInCell="1" allowOverlap="1" relativeHeight="3">
                <wp:simplePos x="0" y="0"/>
                <wp:positionH relativeFrom="column">
                  <wp:posOffset>742950</wp:posOffset>
                </wp:positionH>
                <wp:positionV relativeFrom="paragraph">
                  <wp:posOffset>635</wp:posOffset>
                </wp:positionV>
                <wp:extent cx="5679440" cy="808355"/>
                <wp:effectExtent l="0" t="635" r="0" b="0"/>
                <wp:wrapNone/>
                <wp:docPr id="1" name="Прямоугольник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9360" cy="808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Heading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АДМИНИСТРАЦИЯ</w:t>
                            </w:r>
                          </w:p>
                          <w:p>
                            <w:pPr>
                              <w:pStyle w:val="Heading2"/>
                              <w:ind w:left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МУНИЦИПАЛЬНОГО ОБРАЗОВАНИЯ «ГОРОД ДЕСНОГОРСК»</w:t>
                            </w:r>
                          </w:p>
                          <w:p>
                            <w:pPr>
                              <w:pStyle w:val="Heading6"/>
                              <w:ind w:left="-869"/>
                              <w:rPr>
                                <w:bCs w:val="false"/>
                                <w:szCs w:val="20"/>
                              </w:rPr>
                            </w:pPr>
                            <w:r>
                              <w:rPr>
                                <w:bCs w:val="false"/>
                                <w:color w:val="000000"/>
                                <w:szCs w:val="20"/>
                              </w:rPr>
                              <w:t xml:space="preserve">              </w:t>
                            </w:r>
                            <w:r>
                              <w:rPr>
                                <w:bCs w:val="false"/>
                                <w:color w:val="000000"/>
                                <w:szCs w:val="20"/>
                              </w:rPr>
                              <w:t>СМОЛЕНСКОЙ ОБЛАСТИ</w:t>
                            </w:r>
                          </w:p>
                          <w:p>
                            <w:pPr>
                              <w:pStyle w:val="Heading3"/>
                              <w:rPr>
                                <w:b w:val="false"/>
                                <w:bCs/>
                                <w:sz w:val="28"/>
                              </w:rPr>
                            </w:pPr>
                            <w:r>
                              <w:rPr>
                                <w:b w:val="false"/>
                                <w:bCs/>
                                <w:color w:val="000000"/>
                                <w:sz w:val="28"/>
                              </w:rPr>
                            </w:r>
                          </w:p>
                          <w:p>
                            <w:pPr>
                              <w:pStyle w:val="Style17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000000"/>
                                <w:sz w:val="12"/>
                              </w:rPr>
                            </w:r>
                          </w:p>
                          <w:p>
                            <w:pPr>
                              <w:pStyle w:val="Style17"/>
                              <w:rPr>
                                <w:b/>
                                <w:i/>
                                <w:i/>
                                <w:sz w:val="48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ab/>
                              <w:t>.</w:t>
                            </w:r>
                          </w:p>
                          <w:p>
                            <w:pPr>
                              <w:pStyle w:val="Style17"/>
                              <w:jc w:val="right"/>
                              <w:rPr>
                                <w:b/>
                                <w:i/>
                                <w:i/>
                                <w:sz w:val="48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48"/>
                              </w:rPr>
                            </w:r>
                          </w:p>
                          <w:p>
                            <w:pPr>
                              <w:pStyle w:val="Style1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12600" rIns="12600" tIns="12600" bIns="1260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" path="m0,0l-2147483645,0l-2147483645,-2147483646l0,-2147483646xe" stroked="f" o:allowincell="f" style="position:absolute;margin-left:58.5pt;margin-top:0.05pt;width:447.15pt;height:63.6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Heading6"/>
                        <w:rPr>
                          <w:b/>
                        </w:rPr>
                      </w:pPr>
                      <w:r>
                        <w:rPr>
                          <w:b/>
                          <w:color w:val="000000"/>
                        </w:rPr>
                        <w:t>АДМИНИСТРАЦИЯ</w:t>
                      </w:r>
                    </w:p>
                    <w:p>
                      <w:pPr>
                        <w:pStyle w:val="Heading2"/>
                        <w:ind w:left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МУНИЦИПАЛЬНОГО ОБРАЗОВАНИЯ «ГОРОД ДЕСНОГОРСК»</w:t>
                      </w:r>
                    </w:p>
                    <w:p>
                      <w:pPr>
                        <w:pStyle w:val="Heading6"/>
                        <w:ind w:left="-869"/>
                        <w:rPr>
                          <w:bCs w:val="false"/>
                          <w:szCs w:val="20"/>
                        </w:rPr>
                      </w:pPr>
                      <w:r>
                        <w:rPr>
                          <w:bCs w:val="false"/>
                          <w:color w:val="000000"/>
                          <w:szCs w:val="20"/>
                        </w:rPr>
                        <w:t xml:space="preserve">              </w:t>
                      </w:r>
                      <w:r>
                        <w:rPr>
                          <w:bCs w:val="false"/>
                          <w:color w:val="000000"/>
                          <w:szCs w:val="20"/>
                        </w:rPr>
                        <w:t>СМОЛЕНСКОЙ ОБЛАСТИ</w:t>
                      </w:r>
                    </w:p>
                    <w:p>
                      <w:pPr>
                        <w:pStyle w:val="Heading3"/>
                        <w:rPr>
                          <w:b w:val="false"/>
                          <w:bCs/>
                          <w:sz w:val="28"/>
                        </w:rPr>
                      </w:pPr>
                      <w:r>
                        <w:rPr>
                          <w:b w:val="false"/>
                          <w:bCs/>
                          <w:color w:val="000000"/>
                          <w:sz w:val="28"/>
                        </w:rPr>
                      </w:r>
                    </w:p>
                    <w:p>
                      <w:pPr>
                        <w:pStyle w:val="Style17"/>
                        <w:rPr>
                          <w:sz w:val="12"/>
                        </w:rPr>
                      </w:pPr>
                      <w:r>
                        <w:rPr>
                          <w:color w:val="000000"/>
                          <w:sz w:val="12"/>
                        </w:rPr>
                      </w:r>
                    </w:p>
                    <w:p>
                      <w:pPr>
                        <w:pStyle w:val="Style17"/>
                        <w:rPr>
                          <w:b/>
                          <w:i/>
                          <w:i/>
                          <w:sz w:val="48"/>
                        </w:rPr>
                      </w:pPr>
                      <w:r>
                        <w:rPr>
                          <w:color w:val="000000"/>
                        </w:rPr>
                        <w:tab/>
                        <w:t>.</w:t>
                      </w:r>
                    </w:p>
                    <w:p>
                      <w:pPr>
                        <w:pStyle w:val="Style17"/>
                        <w:jc w:val="right"/>
                        <w:rPr>
                          <w:b/>
                          <w:i/>
                          <w:i/>
                          <w:sz w:val="48"/>
                        </w:rPr>
                      </w:pPr>
                      <w:r>
                        <w:rPr>
                          <w:b/>
                          <w:i/>
                          <w:color w:val="000000"/>
                          <w:sz w:val="48"/>
                        </w:rPr>
                      </w:r>
                    </w:p>
                    <w:p>
                      <w:pPr>
                        <w:pStyle w:val="Style1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/>
        <w:t xml:space="preserve"> </w:t>
      </w:r>
      <w:r>
        <w:rPr/>
        <w:drawing>
          <wp:inline distT="0" distB="0" distL="0" distR="0">
            <wp:extent cx="590550" cy="704850"/>
            <wp:effectExtent l="0" t="0" r="0" b="0"/>
            <wp:docPr id="2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4"/>
        <w:tabs>
          <w:tab w:val="clear" w:pos="708"/>
          <w:tab w:val="left" w:pos="3555" w:leader="none"/>
        </w:tabs>
        <w:rPr>
          <w:sz w:val="32"/>
        </w:rPr>
      </w:pPr>
      <w:r>
        <w:rPr>
          <w:sz w:val="32"/>
        </w:rPr>
        <w:t xml:space="preserve">            </w:t>
      </w:r>
    </w:p>
    <w:p>
      <w:pPr>
        <w:pStyle w:val="Heading4"/>
        <w:tabs>
          <w:tab w:val="clear" w:pos="708"/>
          <w:tab w:val="left" w:pos="3555" w:leader="none"/>
        </w:tabs>
        <w:rPr>
          <w:sz w:val="32"/>
        </w:rPr>
      </w:pPr>
      <w:r>
        <w:rPr>
          <w:sz w:val="32"/>
        </w:rPr>
        <w:t xml:space="preserve">                </w:t>
      </w:r>
      <w:r>
        <w:rPr>
          <w:sz w:val="32"/>
        </w:rPr>
        <w:t>П О С Т А Н О В Л Е Н И Е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uppressAutoHyphens w:val="false"/>
        <w:rPr/>
      </w:pPr>
      <w:r>
        <w:rPr/>
        <w:t>О</w:t>
      </w:r>
      <w:r>
        <w:rPr>
          <w:u w:val="none"/>
        </w:rPr>
        <w:t xml:space="preserve">т </w:t>
      </w:r>
      <w:r>
        <w:rPr>
          <w:u w:val="none"/>
        </w:rPr>
        <w:t>16.07.2026</w:t>
      </w:r>
      <w:r>
        <w:rPr>
          <w:u w:val="none"/>
        </w:rPr>
        <w:t xml:space="preserve"> № </w:t>
      </w:r>
      <w:r>
        <w:rPr>
          <w:u w:val="none"/>
        </w:rPr>
        <w:t>695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4253" w:leader="none"/>
        </w:tabs>
        <w:ind w:right="5528"/>
        <w:jc w:val="both"/>
        <w:rPr>
          <w:b/>
        </w:rPr>
      </w:pPr>
      <w:r>
        <w:rPr>
          <w:b/>
        </w:rPr>
        <w:t>О внесении изменения в постановление Администрации муниципального образования «город Десногорск»  Смоленской области от 22.12.2022 № 1108  «</w:t>
      </w:r>
      <w:r>
        <w:rPr>
          <w:b/>
          <w:bCs/>
        </w:rPr>
        <w:t>Об утверждении Административного регламента предоставления муниципальной услуги «Выдача градостроительного плана земельного участка» и признании утратившим силу постановления Администрации муниципального образования «город Десногорск» Смоленской области                   от 07.12.2020 № 868 «Об утверждении Административного регламента предоставления муниципальной услуги «Выдача градостроительного плана земельного участка» и признании утратившим силу нормативного правового акта»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before="0" w:after="0"/>
        <w:ind w:firstLine="737" w:left="0" w:right="0"/>
        <w:jc w:val="both"/>
        <w:rPr>
          <w:b/>
          <w:bCs/>
        </w:rPr>
      </w:pPr>
      <w:r>
        <w:rPr>
          <w:rFonts w:cs="Times New Roman"/>
          <w:b w:val="false"/>
          <w:bCs/>
          <w:sz w:val="24"/>
          <w:szCs w:val="24"/>
        </w:rPr>
        <w:t xml:space="preserve">В соответствии с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с Федеральным законом от 27.07.2010 № 210 – ФЗ «Об организации предоставления государственных и муниципальных услуг», </w:t>
      </w:r>
      <w:r>
        <w:rPr>
          <w:rFonts w:cs="Times New Roman"/>
          <w:b w:val="false"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Постановление Правительства РФ от 20 июля 2021 г. N 1228 "Об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Федерации"</w:t>
      </w:r>
      <w:r>
        <w:rPr>
          <w:rFonts w:cs="Times New Roman"/>
          <w:b w:val="false"/>
          <w:bCs/>
          <w:i w:val="false"/>
          <w:caps w:val="false"/>
          <w:smallCaps w:val="false"/>
          <w:color w:val="22272F"/>
          <w:spacing w:val="0"/>
          <w:sz w:val="24"/>
          <w:szCs w:val="24"/>
        </w:rPr>
        <w:t xml:space="preserve">, </w:t>
      </w:r>
      <w:r>
        <w:rPr>
          <w:rFonts w:cs="Times New Roman"/>
          <w:b w:val="false"/>
          <w:bCs/>
          <w:sz w:val="24"/>
          <w:szCs w:val="24"/>
        </w:rPr>
        <w:t xml:space="preserve">постановлением Администрации муниципального образования «город Десногорск» Смоленской области от 17.06.2026 № 574 </w:t>
      </w:r>
      <w:r>
        <w:rPr>
          <w:rFonts w:cs="Times New Roman"/>
          <w:b w:val="false"/>
          <w:bCs w:val="false"/>
          <w:sz w:val="24"/>
          <w:szCs w:val="24"/>
        </w:rPr>
        <w:t>«</w:t>
      </w:r>
      <w:r>
        <w:rPr>
          <w:rFonts w:eastAsia="Times New Roman" w:cs="Times New Roman"/>
          <w:b w:val="false"/>
          <w:bCs w:val="false"/>
          <w:sz w:val="24"/>
          <w:szCs w:val="24"/>
        </w:rPr>
        <w:t xml:space="preserve">Об утверждении Порядка разработки и утверждения административных регламентов предоставления Администрацией муниципального образования «город Десногорск» Смоленской области и ее структурными подразделениями муниципальных (государственных) услуг и </w:t>
      </w:r>
      <w:hyperlink w:anchor="P217" w:tgtFrame="ПОРЯДОК">
        <w:r>
          <w:rPr>
            <w:rStyle w:val="ListLabel1"/>
            <w:rFonts w:eastAsia="Times New Roman" w:cs="Times New Roman"/>
            <w:b w:val="false"/>
            <w:bCs w:val="false"/>
            <w:color w:themeColor="text1" w:val="000000"/>
            <w:sz w:val="24"/>
            <w:szCs w:val="24"/>
          </w:rPr>
          <w:t>Порядк</w:t>
        </w:r>
      </w:hyperlink>
      <w:r>
        <w:rPr>
          <w:rFonts w:eastAsia="Times New Roman" w:cs="Times New Roman"/>
          <w:b w:val="false"/>
          <w:bCs w:val="false"/>
          <w:sz w:val="24"/>
          <w:szCs w:val="24"/>
        </w:rPr>
        <w:t>а</w:t>
      </w:r>
      <w:r>
        <w:rPr>
          <w:rFonts w:eastAsia="Times New Roman" w:cs="Times New Roman"/>
          <w:b w:val="false"/>
          <w:bCs w:val="false"/>
          <w:color w:themeColor="text1" w:val="000000"/>
          <w:sz w:val="24"/>
          <w:szCs w:val="24"/>
        </w:rPr>
        <w:t xml:space="preserve"> </w:t>
      </w:r>
      <w:r>
        <w:rPr>
          <w:rFonts w:eastAsia="Times New Roman" w:cs="Times New Roman"/>
          <w:b w:val="false"/>
          <w:bCs w:val="false"/>
          <w:sz w:val="24"/>
          <w:szCs w:val="24"/>
        </w:rPr>
        <w:t>проведения экспертизы проектов  административных регламентов предоставления Администрацией муниципального образования «город Десногорск» Смоленской области и ее структурными подразделениями муниципальных (государственных) услуг</w:t>
      </w:r>
      <w:r>
        <w:rPr>
          <w:rFonts w:cs="Times New Roman"/>
          <w:b w:val="false"/>
          <w:bCs/>
          <w:sz w:val="24"/>
          <w:szCs w:val="24"/>
        </w:rPr>
        <w:t>» и в целях приведения в соответствие с действующим законодательством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Администрация муниципального образования «город Десногорск» Смоленской области</w:t>
      </w:r>
      <w:r>
        <w:rPr/>
        <w:t xml:space="preserve"> </w:t>
      </w:r>
      <w:r>
        <w:rPr>
          <w:sz w:val="28"/>
          <w:szCs w:val="28"/>
        </w:rPr>
        <w:t>постановляет: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b/>
          <w:bCs/>
        </w:rPr>
      </w:pPr>
      <w:r>
        <w:rPr/>
        <w:t>1. Внести в постановление Администрации муниципального образования «город Десногорск» Смоленской области  от 22.12.2022 № 1108 «</w:t>
      </w:r>
      <w:r>
        <w:rPr>
          <w:bCs/>
        </w:rPr>
        <w:t>Об утверждении Административного регламента предоставления муниципальной услуги «Выдача градостроительного плана земельного участка» и признании утратившим силу постановления Администрации муниципального образования «город Десногорск» Смоленской области от 07.12.2020 № 868 «Об утверждении Административного регламента предоставления муниципальной услуги «Выдача градостроительного плана земельного участка»  и признании утратившим силу нормативного правового акта</w:t>
      </w:r>
      <w:r>
        <w:rPr>
          <w:b/>
          <w:bCs/>
        </w:rPr>
        <w:t>»</w:t>
      </w:r>
      <w:r>
        <w:rPr/>
        <w:t xml:space="preserve"> </w:t>
      </w:r>
      <w:r>
        <w:rPr>
          <w:bCs/>
        </w:rPr>
        <w:t xml:space="preserve">(ред. от 18.12.2023 № 1220) </w:t>
      </w:r>
      <w:r>
        <w:rPr/>
        <w:t>следующее изменение:</w:t>
      </w:r>
    </w:p>
    <w:p>
      <w:pPr>
        <w:pStyle w:val="Normal"/>
        <w:ind w:firstLine="709"/>
        <w:jc w:val="both"/>
        <w:rPr/>
      </w:pPr>
      <w:r>
        <w:rPr/>
        <w:t>- в пункте 2.8 слова: «</w:t>
      </w:r>
      <w:r>
        <w:rPr>
          <w:rFonts w:eastAsia="Times New Roman" w:cs="Times New Roman"/>
          <w:sz w:val="24"/>
          <w:szCs w:val="24"/>
        </w:rPr>
        <w:t>Срок предоставления услуги составляет не более четырнадцати рабочих дней после получения заявления</w:t>
      </w:r>
      <w:r>
        <w:rPr/>
        <w:t>» заменить словами «</w:t>
      </w:r>
      <w:r>
        <w:rPr>
          <w:rFonts w:eastAsia="Times New Roman" w:cs="Times New Roman"/>
          <w:sz w:val="24"/>
          <w:szCs w:val="24"/>
        </w:rPr>
        <w:t>Срок предоставления услуги составляет не более двенадцати рабочих дней после получения заявления</w:t>
      </w:r>
      <w:r>
        <w:rPr/>
        <w:t>».</w:t>
      </w:r>
    </w:p>
    <w:p>
      <w:pPr>
        <w:pStyle w:val="Normal"/>
        <w:ind w:firstLine="709"/>
        <w:jc w:val="both"/>
        <w:rPr/>
      </w:pPr>
      <w:r>
        <w:rPr/>
        <w:t>2. Отделу информационных технологий и связи с общественностью разместить настоящее постановление на официальном сайте Администрации муниципального образования «город Десногорск» Смоленской области в информационно - телекоммуникационной сети «Интернет».</w:t>
      </w:r>
    </w:p>
    <w:p>
      <w:pPr>
        <w:pStyle w:val="Normal"/>
        <w:ind w:firstLine="709"/>
        <w:jc w:val="both"/>
        <w:rPr/>
      </w:pPr>
      <w:r>
        <w:rPr/>
        <w:t xml:space="preserve">3. Контроль исполнения настоящего постановления возложить на заместителя Главы муниципального образования — начальник Управления по городскому хозяйству и промышленному комплексу Администрации муниципального образования                       «город Десногорск» Смоленской области А.В. Федоренкова. </w:t>
      </w:r>
    </w:p>
    <w:p>
      <w:pPr>
        <w:pStyle w:val="ConsNormal"/>
        <w:ind w:hanging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ind w:hanging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ind w:hanging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И.о Главы муниципального образования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«город Десногорск» Смоленской области           </w:t>
      </w:r>
      <w:r>
        <w:rPr>
          <w:b/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З.В. Бриллиантова</w:t>
      </w:r>
    </w:p>
    <w:p>
      <w:pPr>
        <w:pStyle w:val="Normal"/>
        <w:suppressAutoHyphens w:val="false"/>
        <w:rPr/>
      </w:pPr>
      <w:r>
        <w:rPr/>
      </w:r>
    </w:p>
    <w:p>
      <w:pPr>
        <w:pStyle w:val="Normal"/>
        <w:suppressAutoHyphens w:val="false"/>
        <w:rPr/>
      </w:pPr>
      <w:r>
        <w:rPr/>
      </w:r>
    </w:p>
    <w:p>
      <w:pPr>
        <w:pStyle w:val="Normal"/>
        <w:suppressAutoHyphens w:val="false"/>
        <w:rPr/>
      </w:pPr>
      <w:r>
        <w:rPr/>
      </w:r>
    </w:p>
    <w:p>
      <w:pPr>
        <w:pStyle w:val="Normal"/>
        <w:suppressAutoHyphens w:val="false"/>
        <w:rPr/>
      </w:pPr>
      <w:r>
        <w:rPr/>
      </w:r>
    </w:p>
    <w:p>
      <w:pPr>
        <w:pStyle w:val="Normal"/>
        <w:suppressAutoHyphens w:val="false"/>
        <w:rPr/>
      </w:pPr>
      <w:r>
        <w:rPr/>
      </w:r>
    </w:p>
    <w:p>
      <w:pPr>
        <w:pStyle w:val="Normal"/>
        <w:suppressAutoHyphens w:val="false"/>
        <w:rPr/>
      </w:pPr>
      <w:r>
        <w:rPr/>
      </w:r>
    </w:p>
    <w:p>
      <w:pPr>
        <w:pStyle w:val="Normal"/>
        <w:suppressAutoHyphens w:val="false"/>
        <w:rPr/>
      </w:pPr>
      <w:r>
        <w:rPr/>
      </w:r>
    </w:p>
    <w:p>
      <w:pPr>
        <w:pStyle w:val="Normal"/>
        <w:suppressAutoHyphens w:val="false"/>
        <w:rPr/>
      </w:pPr>
      <w:r>
        <w:rPr/>
      </w:r>
    </w:p>
    <w:p>
      <w:pPr>
        <w:pStyle w:val="Normal"/>
        <w:suppressAutoHyphens w:val="false"/>
        <w:rPr/>
      </w:pPr>
      <w:r>
        <w:rPr/>
      </w:r>
    </w:p>
    <w:p>
      <w:pPr>
        <w:pStyle w:val="Normal"/>
        <w:suppressAutoHyphens w:val="false"/>
        <w:rPr/>
      </w:pPr>
      <w:r>
        <w:rPr/>
      </w:r>
    </w:p>
    <w:p>
      <w:pPr>
        <w:pStyle w:val="Normal"/>
        <w:suppressAutoHyphens w:val="false"/>
        <w:rPr/>
      </w:pPr>
      <w:r>
        <w:rPr/>
      </w:r>
    </w:p>
    <w:p>
      <w:pPr>
        <w:pStyle w:val="Normal"/>
        <w:suppressAutoHyphens w:val="false"/>
        <w:rPr/>
      </w:pPr>
      <w:r>
        <w:rPr/>
      </w:r>
    </w:p>
    <w:p>
      <w:pPr>
        <w:pStyle w:val="Normal"/>
        <w:suppressAutoHyphens w:val="false"/>
        <w:rPr/>
      </w:pPr>
      <w:r>
        <w:rPr/>
      </w:r>
    </w:p>
    <w:p>
      <w:pPr>
        <w:pStyle w:val="Normal"/>
        <w:suppressAutoHyphens w:val="false"/>
        <w:rPr/>
      </w:pPr>
      <w:r>
        <w:rPr/>
      </w:r>
    </w:p>
    <w:p>
      <w:pPr>
        <w:pStyle w:val="Normal"/>
        <w:suppressAutoHyphens w:val="false"/>
        <w:rPr/>
      </w:pPr>
      <w:r>
        <w:rPr/>
      </w:r>
    </w:p>
    <w:p>
      <w:pPr>
        <w:pStyle w:val="Normal"/>
        <w:suppressAutoHyphens w:val="false"/>
        <w:rPr/>
      </w:pPr>
      <w:r>
        <w:rPr/>
      </w:r>
    </w:p>
    <w:p>
      <w:pPr>
        <w:pStyle w:val="Normal"/>
        <w:suppressAutoHyphens w:val="false"/>
        <w:rPr/>
      </w:pPr>
      <w:r>
        <w:rPr/>
      </w:r>
    </w:p>
    <w:p>
      <w:pPr>
        <w:pStyle w:val="Normal"/>
        <w:suppressAutoHyphens w:val="false"/>
        <w:rPr/>
      </w:pPr>
      <w:r>
        <w:rPr/>
      </w:r>
    </w:p>
    <w:p>
      <w:pPr>
        <w:pStyle w:val="Normal"/>
        <w:suppressAutoHyphens w:val="false"/>
        <w:rPr/>
      </w:pPr>
      <w:r>
        <w:rPr/>
      </w:r>
    </w:p>
    <w:p>
      <w:pPr>
        <w:pStyle w:val="Normal"/>
        <w:suppressAutoHyphens w:val="false"/>
        <w:rPr/>
      </w:pPr>
      <w:r>
        <w:rPr/>
      </w:r>
    </w:p>
    <w:p>
      <w:pPr>
        <w:pStyle w:val="Normal"/>
        <w:suppressAutoHyphens w:val="false"/>
        <w:rPr/>
      </w:pPr>
      <w:r>
        <w:rPr/>
      </w:r>
    </w:p>
    <w:p>
      <w:pPr>
        <w:pStyle w:val="Normal"/>
        <w:suppressAutoHyphens w:val="false"/>
        <w:rPr>
          <w:rFonts w:ascii="Times New Roman" w:hAnsi="Times New Roman"/>
          <w:sz w:val="24"/>
        </w:rPr>
      </w:pPr>
      <w:r>
        <w:rPr>
          <w:sz w:val="24"/>
        </w:rPr>
      </w:r>
      <w:bookmarkStart w:id="0" w:name="_GoBack"/>
      <w:bookmarkStart w:id="1" w:name="_GoBack"/>
      <w:bookmarkEnd w:id="1"/>
    </w:p>
    <w:sectPr>
      <w:headerReference w:type="default" r:id="rId3"/>
      <w:headerReference w:type="first" r:id="rId4"/>
      <w:type w:val="nextPage"/>
      <w:pgSz w:w="11906" w:h="16838"/>
      <w:pgMar w:left="1418" w:right="707" w:gutter="0" w:header="709" w:top="1135" w:footer="0" w:bottom="709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empora LGC Uni">
    <w:charset w:val="01"/>
    <w:family w:val="swiss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852628091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667716033"/>
    </w:sdtPr>
    <w:sdtContent>
      <w:p>
        <w:pPr>
          <w:pStyle w:val="Header"/>
          <w:jc w:val="center"/>
          <w:rPr/>
        </w:pPr>
        <w:r>
          <w:rPr/>
        </w:r>
      </w:p>
    </w:sdtContent>
  </w:sdt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0" w:semiHidden="0" w:unhideWhenUsed="0" w:qFormat="1"/>
    <w:lsdException w:name="Default Paragraph Font" w:uiPriority="1"/>
    <w:lsdException w:name="Body Text" w:uiPriority="0"/>
    <w:lsdException w:name="Subtitle" w:uiPriority="0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f149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Style13"/>
    <w:next w:val="BodyText"/>
    <w:qFormat/>
    <w:pPr>
      <w:spacing w:before="240" w:after="120"/>
      <w:outlineLvl w:val="0"/>
    </w:pPr>
    <w:rPr>
      <w:rFonts w:ascii="Tempora LGC Uni" w:hAnsi="Tempora LGC Uni" w:eastAsia="Open Sans" w:cs="FreeSerif"/>
      <w:b/>
      <w:bCs/>
      <w:sz w:val="48"/>
      <w:szCs w:val="48"/>
    </w:rPr>
  </w:style>
  <w:style w:type="paragraph" w:styleId="Heading2">
    <w:name w:val="Heading 2"/>
    <w:basedOn w:val="Normal"/>
    <w:next w:val="Normal"/>
    <w:link w:val="2"/>
    <w:qFormat/>
    <w:rsid w:val="001f149b"/>
    <w:pPr>
      <w:keepNext w:val="true"/>
      <w:ind w:left="708"/>
      <w:outlineLvl w:val="1"/>
    </w:pPr>
    <w:rPr>
      <w:sz w:val="28"/>
      <w:szCs w:val="20"/>
    </w:rPr>
  </w:style>
  <w:style w:type="paragraph" w:styleId="Heading3">
    <w:name w:val="Heading 3"/>
    <w:basedOn w:val="Normal"/>
    <w:next w:val="Normal"/>
    <w:link w:val="3"/>
    <w:qFormat/>
    <w:rsid w:val="001f149b"/>
    <w:pPr>
      <w:keepNext w:val="true"/>
      <w:jc w:val="center"/>
      <w:outlineLvl w:val="2"/>
    </w:pPr>
    <w:rPr>
      <w:b/>
      <w:sz w:val="36"/>
      <w:szCs w:val="20"/>
    </w:rPr>
  </w:style>
  <w:style w:type="paragraph" w:styleId="Heading4">
    <w:name w:val="Heading 4"/>
    <w:basedOn w:val="Normal"/>
    <w:next w:val="Normal"/>
    <w:link w:val="4"/>
    <w:qFormat/>
    <w:rsid w:val="001f149b"/>
    <w:pPr>
      <w:keepNext w:val="true"/>
      <w:jc w:val="center"/>
      <w:outlineLvl w:val="3"/>
    </w:pPr>
    <w:rPr>
      <w:b/>
      <w:sz w:val="44"/>
      <w:szCs w:val="20"/>
    </w:rPr>
  </w:style>
  <w:style w:type="paragraph" w:styleId="Heading6">
    <w:name w:val="Heading 6"/>
    <w:basedOn w:val="Normal"/>
    <w:next w:val="Normal"/>
    <w:link w:val="6"/>
    <w:qFormat/>
    <w:rsid w:val="001f149b"/>
    <w:pPr>
      <w:keepNext w:val="true"/>
      <w:jc w:val="center"/>
      <w:outlineLvl w:val="5"/>
    </w:pPr>
    <w:rPr>
      <w:bCs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Заголовок 2 Знак"/>
    <w:basedOn w:val="DefaultParagraphFont"/>
    <w:qFormat/>
    <w:rsid w:val="001f149b"/>
    <w:rPr>
      <w:sz w:val="28"/>
      <w:lang w:eastAsia="ru-RU"/>
    </w:rPr>
  </w:style>
  <w:style w:type="character" w:styleId="3" w:customStyle="1">
    <w:name w:val="Заголовок 3 Знак"/>
    <w:basedOn w:val="DefaultParagraphFont"/>
    <w:qFormat/>
    <w:rsid w:val="001f149b"/>
    <w:rPr>
      <w:b/>
      <w:sz w:val="36"/>
      <w:lang w:eastAsia="ru-RU"/>
    </w:rPr>
  </w:style>
  <w:style w:type="character" w:styleId="4" w:customStyle="1">
    <w:name w:val="Заголовок 4 Знак"/>
    <w:basedOn w:val="DefaultParagraphFont"/>
    <w:qFormat/>
    <w:rsid w:val="001f149b"/>
    <w:rPr>
      <w:b/>
      <w:sz w:val="44"/>
      <w:lang w:eastAsia="ru-RU"/>
    </w:rPr>
  </w:style>
  <w:style w:type="character" w:styleId="6" w:customStyle="1">
    <w:name w:val="Заголовок 6 Знак"/>
    <w:basedOn w:val="DefaultParagraphFont"/>
    <w:qFormat/>
    <w:rsid w:val="001f149b"/>
    <w:rPr>
      <w:bCs/>
      <w:sz w:val="28"/>
      <w:szCs w:val="24"/>
      <w:lang w:eastAsia="ru-RU"/>
    </w:rPr>
  </w:style>
  <w:style w:type="character" w:styleId="Style9" w:customStyle="1">
    <w:name w:val="Текст выноски Знак"/>
    <w:basedOn w:val="DefaultParagraphFont"/>
    <w:uiPriority w:val="99"/>
    <w:semiHidden/>
    <w:qFormat/>
    <w:rsid w:val="001f149b"/>
    <w:rPr>
      <w:rFonts w:ascii="Tahoma" w:hAnsi="Tahoma" w:cs="Tahoma"/>
      <w:sz w:val="16"/>
      <w:szCs w:val="16"/>
      <w:lang w:eastAsia="ru-RU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0d01a3"/>
    <w:rPr>
      <w:sz w:val="24"/>
      <w:szCs w:val="24"/>
      <w:lang w:eastAsia="ru-RU"/>
    </w:rPr>
  </w:style>
  <w:style w:type="character" w:styleId="Style11" w:customStyle="1">
    <w:name w:val="Нижний колонтитул Знак"/>
    <w:basedOn w:val="DefaultParagraphFont"/>
    <w:uiPriority w:val="99"/>
    <w:qFormat/>
    <w:rsid w:val="000d01a3"/>
    <w:rPr>
      <w:sz w:val="24"/>
      <w:szCs w:val="24"/>
      <w:lang w:eastAsia="ru-RU"/>
    </w:rPr>
  </w:style>
  <w:style w:type="character" w:styleId="Hyperlink" w:customStyle="1">
    <w:name w:val="Hyperlink"/>
    <w:basedOn w:val="DefaultParagraphFont"/>
    <w:uiPriority w:val="99"/>
    <w:unhideWhenUsed/>
    <w:rsid w:val="00582a4d"/>
    <w:rPr>
      <w:color w:val="0000FF"/>
      <w:u w:val="single"/>
    </w:rPr>
  </w:style>
  <w:style w:type="character" w:styleId="Style12" w:customStyle="1">
    <w:name w:val="Основной текст Знак"/>
    <w:basedOn w:val="DefaultParagraphFont"/>
    <w:qFormat/>
    <w:rsid w:val="00582a4d"/>
    <w:rPr>
      <w:sz w:val="24"/>
      <w:szCs w:val="24"/>
      <w:lang w:eastAsia="ru-RU"/>
    </w:rPr>
  </w:style>
  <w:style w:type="paragraph" w:styleId="Style13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nhideWhenUsed/>
    <w:rsid w:val="00582a4d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ConsNonformat" w:customStyle="1">
    <w:name w:val="ConsNonformat"/>
    <w:qFormat/>
    <w:rsid w:val="001f149b"/>
    <w:pPr>
      <w:widowControl w:val="false"/>
      <w:suppressAutoHyphens w:val="true"/>
      <w:bidi w:val="0"/>
      <w:spacing w:before="0" w:after="0"/>
      <w:ind w:right="19772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Normal" w:customStyle="1">
    <w:name w:val="ConsNormal"/>
    <w:qFormat/>
    <w:rsid w:val="001f149b"/>
    <w:pPr>
      <w:widowControl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ru-RU" w:bidi="ar-SA"/>
    </w:rPr>
  </w:style>
  <w:style w:type="paragraph" w:styleId="1" w:customStyle="1">
    <w:name w:val="Обычный1"/>
    <w:qFormat/>
    <w:rsid w:val="001f149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1f149b"/>
    <w:pPr/>
    <w:rPr>
      <w:rFonts w:ascii="Tahoma" w:hAnsi="Tahoma" w:cs="Tahoma"/>
      <w:sz w:val="16"/>
      <w:szCs w:val="16"/>
    </w:rPr>
  </w:style>
  <w:style w:type="paragraph" w:styleId="21" w:customStyle="1">
    <w:name w:val="Обычный2"/>
    <w:qFormat/>
    <w:rsid w:val="006e67b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967079"/>
    <w:pPr>
      <w:spacing w:before="0" w:after="0"/>
      <w:ind w:left="720"/>
      <w:contextualSpacing/>
    </w:pPr>
    <w:rPr/>
  </w:style>
  <w:style w:type="paragraph" w:styleId="Style15" w:customStyle="1">
    <w:name w:val="Верхний и нижний колонтитулы"/>
    <w:basedOn w:val="Normal"/>
    <w:qFormat/>
    <w:pPr/>
    <w:rPr/>
  </w:style>
  <w:style w:type="paragraph" w:styleId="Style16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rsid w:val="000d01a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rsid w:val="000d01a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7" w:customStyle="1">
    <w:name w:val="Содержимое врезки"/>
    <w:basedOn w:val="Normal"/>
    <w:qFormat/>
    <w:pPr/>
    <w:rPr/>
  </w:style>
  <w:style w:type="paragraph" w:styleId="Style18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9" w:customStyle="1">
    <w:name w:val="Заголовок таблицы"/>
    <w:basedOn w:val="Style18"/>
    <w:qFormat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unhideWhenUsed/>
    <w:qFormat/>
    <w:rsid w:val="000474c2"/>
    <w:pPr/>
    <w:rPr/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59"/>
    <w:rsid w:val="00a0725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6F4D5-7A6A-49A4-91CF-F3217EBEA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Application>LibreOffice/7.6.7.2$Linux_X86_64 LibreOffice_project/60$Build-2</Application>
  <AppVersion>15.0000</AppVersion>
  <Pages>2</Pages>
  <Words>416</Words>
  <Characters>3279</Characters>
  <CharactersWithSpaces>3805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2023-12-21T11:25:00Z</dcterms:created>
  <dc:creator>Computer</dc:creator>
  <dc:description/>
  <dc:language>ru-RU</dc:language>
  <cp:lastModifiedBy/>
  <cp:lastPrinted>2023-12-14T10:58:00Z</cp:lastPrinted>
  <dcterms:modified xsi:type="dcterms:W3CDTF">2026-07-29T08:40:54Z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