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A6" w:rsidRDefault="00E938A6">
      <w:pPr>
        <w:rPr>
          <w:rFonts w:ascii="Calibri" w:eastAsia="Calibri" w:hAnsi="Calibri" w:cs="Calibri"/>
        </w:rPr>
      </w:pPr>
    </w:p>
    <w:tbl>
      <w:tblPr>
        <w:tblW w:w="0" w:type="auto"/>
        <w:tblInd w:w="59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1"/>
      </w:tblGrid>
      <w:tr w:rsidR="00E938A6">
        <w:trPr>
          <w:trHeight w:val="1"/>
        </w:trPr>
        <w:tc>
          <w:tcPr>
            <w:tcW w:w="421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 постановлению Администрации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муниципального образования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«город Десногорск» Смоленской области</w:t>
            </w:r>
          </w:p>
          <w:p w:rsidR="00E938A6" w:rsidRPr="006F00D1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От___________  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u w:val="single"/>
              </w:rPr>
              <w:t>______</w:t>
            </w:r>
          </w:p>
          <w:p w:rsidR="00E938A6" w:rsidRDefault="00E938A6">
            <w:pPr>
              <w:spacing w:after="0" w:line="240" w:lineRule="auto"/>
            </w:pPr>
          </w:p>
        </w:tc>
      </w:tr>
    </w:tbl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УТВЕРЖДЕНА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постановлением Администрации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муниципального образования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«город Десногорск» </w:t>
      </w:r>
      <w:proofErr w:type="gramStart"/>
      <w:r>
        <w:rPr>
          <w:rFonts w:ascii="Times New Roman" w:eastAsia="Times New Roman" w:hAnsi="Times New Roman" w:cs="Times New Roman"/>
          <w:sz w:val="24"/>
        </w:rPr>
        <w:t>Смоленской</w:t>
      </w:r>
      <w:proofErr w:type="gramEnd"/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области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от </w:t>
      </w:r>
      <w:r>
        <w:rPr>
          <w:rFonts w:ascii="Times New Roman" w:eastAsia="Times New Roman" w:hAnsi="Times New Roman" w:cs="Times New Roman"/>
          <w:sz w:val="24"/>
          <w:u w:val="single"/>
        </w:rPr>
        <w:t>_____________</w:t>
      </w:r>
      <w:r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______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38A6" w:rsidRDefault="00E938A6">
      <w:pPr>
        <w:tabs>
          <w:tab w:val="left" w:pos="5245"/>
        </w:tabs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24"/>
        </w:rPr>
      </w:pPr>
    </w:p>
    <w:p w:rsidR="00E938A6" w:rsidRDefault="00E938A6">
      <w:pPr>
        <w:tabs>
          <w:tab w:val="left" w:pos="5245"/>
        </w:tabs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sz w:val="20"/>
          <w:u w:val="single"/>
        </w:rPr>
      </w:pPr>
    </w:p>
    <w:p w:rsidR="00E938A6" w:rsidRDefault="00E938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E938A6" w:rsidRDefault="00E938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МУНИЦИПАЛЬНАЯ  ПРОГРАММА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«Противодействие терроризму и экстремизму на территории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муниципального образования «город Десногорск»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Смоленской области»  </w:t>
      </w: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ПАСПОРТ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муниципальной программы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«Противодействие терроризму и экстремизму на территории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муниципального образования «город Десногорск»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Смоленской области»  </w:t>
      </w: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38A6" w:rsidRDefault="006F00D1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Основные положения</w:t>
      </w:r>
    </w:p>
    <w:p w:rsidR="00E938A6" w:rsidRDefault="00E938A6">
      <w:pPr>
        <w:spacing w:after="0" w:line="240" w:lineRule="auto"/>
        <w:ind w:left="5672" w:firstLine="709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54"/>
        <w:gridCol w:w="6709"/>
      </w:tblGrid>
      <w:tr w:rsidR="00E938A6">
        <w:trPr>
          <w:trHeight w:val="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Ответственный исполнитель  муниципальной программы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Администрация муниципального образования «город Десногорск» Смоленской области (далее – Администрация)</w:t>
            </w:r>
          </w:p>
        </w:tc>
      </w:tr>
      <w:tr w:rsidR="00E938A6">
        <w:trPr>
          <w:trHeight w:val="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Соисполнители муниципальной программы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Антитеррористическая комиссия Администрации муниципального образования «город Десногорск» Смоленской области, Администрации муниципального образования «город Десногорск» Смоленской области,  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Управление образования Администрации муниципального образования «город Десногорск» Смоленской области,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Управление по культуре, спорту и молодёжной политике, 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Управление по городскому хозяйству и промышленному комплексу Администрации муниципального образования «город Десногорск» Смоленской области,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Муниципальное бюджетное учреждение «Управление по делам гражданской обороны и чрезвычайных ситуаций» муниципального образования «город Десногорск» Смоленской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области» (далее – Управление по делам ГО и ЧС)  </w:t>
            </w:r>
          </w:p>
        </w:tc>
      </w:tr>
      <w:tr w:rsidR="00E938A6"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Период реализации муниципальной программы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этап I: 2018 – 2022 годы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этап II:  2023 - 2028 годы</w:t>
            </w:r>
          </w:p>
        </w:tc>
      </w:tr>
      <w:tr w:rsidR="00E938A6">
        <w:trPr>
          <w:trHeight w:val="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Цели муниципальной программы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Реализация на территории муниципального образования «город Десногорск» Смоленской области мер по профилактике экстремизма и терроризма, создание оптимальных условий  для духовно-нравственного здоровья детей, подростков, молодых граждан, определяющих устойчивость поведения в обществе отдельных личностей и социальных групп, как основы гражданского согласия в демократическом государстве.</w:t>
            </w:r>
          </w:p>
        </w:tc>
      </w:tr>
      <w:tr w:rsidR="00E938A6">
        <w:trPr>
          <w:trHeight w:val="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Объемы финансового обеспечения за весь период реализации  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Общий объем финансирования составляет 27,6 тыс. рублей, из них: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федерального бюджета – 0 тыс. рублей;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областного бюджета –0 тыс. рублей;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местного бюджета – 27,6  тыс. рублей;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средства внебюджетных источников – 0 тыс. рублей.</w:t>
            </w:r>
          </w:p>
        </w:tc>
      </w:tr>
      <w:tr w:rsidR="00E938A6">
        <w:trPr>
          <w:trHeight w:val="1"/>
        </w:trPr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Влияние на достижение целей муниципальных программ</w:t>
            </w:r>
          </w:p>
        </w:tc>
        <w:tc>
          <w:tcPr>
            <w:tcW w:w="7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Arial" w:eastAsia="Arial" w:hAnsi="Arial" w:cs="Arial"/>
                <w:color w:val="44444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снижение возможности совершения террористических актов и экстремистских проявлений на территории города Десногорска;</w:t>
            </w:r>
          </w:p>
          <w:p w:rsidR="00E938A6" w:rsidRDefault="006F00D1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выявление и устранение причин и условий, способствующих осуществлению террористической и экстремистской деятельности на территории муниципального образования;</w:t>
            </w:r>
          </w:p>
          <w:p w:rsidR="00E938A6" w:rsidRDefault="006F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 повышение информированности населения о принимаемых органами местного самоуправления мерах по сохранению социально-политической стабильности, недопущению проявлений экстремизма и терроризма, укреплению межнационального, межэтнического и межконфессионального согласия и единства городского сообщества;</w:t>
            </w:r>
            <w:proofErr w:type="gramEnd"/>
          </w:p>
          <w:p w:rsidR="00E938A6" w:rsidRDefault="006F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- проведение пропагандистских мероприятий с целью формирования в обществе активной гражданской позиции, толерантности;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- создание системы технической защиты объектов, находящихся в муниципальной собственности.</w:t>
            </w:r>
          </w:p>
        </w:tc>
      </w:tr>
    </w:tbl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38A6" w:rsidRDefault="00E938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38A6" w:rsidRDefault="00E938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938A6" w:rsidRDefault="006F00D1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Показатели муниципальной программы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1227"/>
        <w:gridCol w:w="1941"/>
        <w:gridCol w:w="1416"/>
        <w:gridCol w:w="1207"/>
        <w:gridCol w:w="1207"/>
      </w:tblGrid>
      <w:tr w:rsidR="00E938A6">
        <w:trPr>
          <w:trHeight w:val="1"/>
          <w:jc w:val="center"/>
        </w:trPr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 показателя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Единица измерения</w:t>
            </w:r>
          </w:p>
        </w:tc>
        <w:tc>
          <w:tcPr>
            <w:tcW w:w="2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Базовое значение показателя</w:t>
            </w:r>
          </w:p>
          <w:p w:rsidR="00E938A6" w:rsidRDefault="006F00D1">
            <w:pPr>
              <w:spacing w:after="0" w:line="240" w:lineRule="auto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(в году, предшествующем очередному финансовому году) 2025</w:t>
            </w:r>
          </w:p>
        </w:tc>
        <w:tc>
          <w:tcPr>
            <w:tcW w:w="4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Планируемое значение показателя </w:t>
            </w:r>
          </w:p>
        </w:tc>
      </w:tr>
      <w:tr w:rsidR="00E938A6">
        <w:trPr>
          <w:jc w:val="center"/>
        </w:trPr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очередной финансовый год</w:t>
            </w: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2026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1-й год планового периода</w:t>
            </w: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2027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2-й год планового периода</w:t>
            </w: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2028</w:t>
            </w:r>
          </w:p>
        </w:tc>
      </w:tr>
      <w:tr w:rsidR="00E938A6">
        <w:trPr>
          <w:jc w:val="center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24"/>
              </w:rPr>
              <w:t>1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2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4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</w:tr>
      <w:tr w:rsidR="00E938A6">
        <w:trPr>
          <w:jc w:val="center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Взаимодействие с правоохранительными органами по вопросам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профилактики противодействия терроризму и экстремизму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Да/нет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</w:tr>
      <w:tr w:rsidR="00E938A6">
        <w:trPr>
          <w:trHeight w:val="1"/>
          <w:jc w:val="center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 xml:space="preserve">Количество материалов антитеррористической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антиэкстремистской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направленности, опубликованных в средствах массовой информации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35</w:t>
            </w:r>
          </w:p>
        </w:tc>
      </w:tr>
      <w:tr w:rsidR="00E938A6">
        <w:trPr>
          <w:trHeight w:val="1"/>
          <w:jc w:val="center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Количество проведенных с несовершеннолетними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общепрофилактических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мероприятий по противодействию терроризму и экстремизму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ед.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117</w:t>
            </w:r>
          </w:p>
        </w:tc>
      </w:tr>
      <w:tr w:rsidR="00E938A6">
        <w:trPr>
          <w:trHeight w:val="1"/>
          <w:jc w:val="center"/>
        </w:trPr>
        <w:tc>
          <w:tcPr>
            <w:tcW w:w="2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Доля муниципальных учреждений, находящихся в ведении муниципального образования, обеспеченных средствами антитеррористической защищенности объектов (видеонаблюдение,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периметральное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ограждение, кнопки тревожной сигнализации,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металлообнаружители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и т.д.), от общего количества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муниципальных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учрежденийограждение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, кнопки тревожной сигнализации,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металлообнаружители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и т.д.), от общего количества муниципальных учреждений</w:t>
            </w:r>
            <w:proofErr w:type="gramEnd"/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%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100</w:t>
            </w:r>
          </w:p>
        </w:tc>
      </w:tr>
    </w:tbl>
    <w:p w:rsidR="00E938A6" w:rsidRDefault="00E938A6">
      <w:pPr>
        <w:ind w:left="1080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E938A6">
      <w:pPr>
        <w:ind w:left="1080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E938A6">
      <w:pPr>
        <w:ind w:left="1080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E938A6">
      <w:pPr>
        <w:ind w:left="1080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6F00D1">
      <w:pPr>
        <w:ind w:left="36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3.Структура муниципальной программы</w:t>
      </w:r>
    </w:p>
    <w:p w:rsidR="00E938A6" w:rsidRDefault="006F00D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.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2571"/>
        <w:gridCol w:w="163"/>
        <w:gridCol w:w="245"/>
        <w:gridCol w:w="666"/>
        <w:gridCol w:w="296"/>
        <w:gridCol w:w="728"/>
        <w:gridCol w:w="1059"/>
        <w:gridCol w:w="293"/>
        <w:gridCol w:w="483"/>
        <w:gridCol w:w="2272"/>
      </w:tblGrid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Задачи структурного элемента</w:t>
            </w:r>
          </w:p>
        </w:tc>
        <w:tc>
          <w:tcPr>
            <w:tcW w:w="4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Связь с показателями*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 xml:space="preserve"> 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4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firstLine="851"/>
              <w:rPr>
                <w:rFonts w:ascii="Calibri" w:eastAsia="Calibri" w:hAnsi="Calibri" w:cs="Calibri"/>
              </w:rPr>
            </w:pPr>
          </w:p>
        </w:tc>
        <w:tc>
          <w:tcPr>
            <w:tcW w:w="10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ind w:firstLine="8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 Региональный проект «Наименование»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firstLine="851"/>
              <w:rPr>
                <w:rFonts w:ascii="Calibri" w:eastAsia="Calibri" w:hAnsi="Calibri" w:cs="Calibri"/>
              </w:rPr>
            </w:pPr>
          </w:p>
        </w:tc>
        <w:tc>
          <w:tcPr>
            <w:tcW w:w="44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регионального проекта (Фамилия, имя, отчество руководителя регионального проекта, должность)</w:t>
            </w:r>
          </w:p>
        </w:tc>
        <w:tc>
          <w:tcPr>
            <w:tcW w:w="58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реализации (год начала - год окончания)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Задача 1</w:t>
            </w:r>
          </w:p>
        </w:tc>
        <w:tc>
          <w:tcPr>
            <w:tcW w:w="4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4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firstLine="85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firstLine="851"/>
              <w:rPr>
                <w:rFonts w:ascii="Calibri" w:eastAsia="Calibri" w:hAnsi="Calibri" w:cs="Calibri"/>
              </w:rPr>
            </w:pP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firstLine="851"/>
              <w:rPr>
                <w:rFonts w:ascii="Calibri" w:eastAsia="Calibri" w:hAnsi="Calibri" w:cs="Calibri"/>
              </w:rPr>
            </w:pPr>
          </w:p>
        </w:tc>
        <w:tc>
          <w:tcPr>
            <w:tcW w:w="10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left="108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 Ведомственный проект «Наименование»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firstLine="851"/>
              <w:rPr>
                <w:rFonts w:ascii="Calibri" w:eastAsia="Calibri" w:hAnsi="Calibri" w:cs="Calibri"/>
              </w:rPr>
            </w:pPr>
          </w:p>
        </w:tc>
        <w:tc>
          <w:tcPr>
            <w:tcW w:w="47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Руководитель ведомственного проекта (Ф.И.О. руководителя ведомственного проекта, должность)</w:t>
            </w:r>
          </w:p>
        </w:tc>
        <w:tc>
          <w:tcPr>
            <w:tcW w:w="55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реализации (год начала - год окончания)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Задача 1</w:t>
            </w:r>
          </w:p>
        </w:tc>
        <w:tc>
          <w:tcPr>
            <w:tcW w:w="4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left="1080" w:firstLine="851"/>
              <w:rPr>
                <w:rFonts w:ascii="Calibri" w:eastAsia="Calibri" w:hAnsi="Calibri" w:cs="Calibri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left="1080"/>
              <w:rPr>
                <w:rFonts w:ascii="Calibri" w:eastAsia="Calibri" w:hAnsi="Calibri" w:cs="Calibri"/>
              </w:rPr>
            </w:pP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2.2.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40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left="1080" w:firstLine="851"/>
              <w:rPr>
                <w:rFonts w:ascii="Calibri" w:eastAsia="Calibri" w:hAnsi="Calibri" w:cs="Calibri"/>
              </w:rPr>
            </w:pPr>
          </w:p>
        </w:tc>
        <w:tc>
          <w:tcPr>
            <w:tcW w:w="3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left="1080" w:firstLine="851"/>
              <w:rPr>
                <w:rFonts w:ascii="Calibri" w:eastAsia="Calibri" w:hAnsi="Calibri" w:cs="Calibri"/>
              </w:rPr>
            </w:pP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firstLine="851"/>
              <w:rPr>
                <w:rFonts w:ascii="Calibri" w:eastAsia="Calibri" w:hAnsi="Calibri" w:cs="Calibri"/>
              </w:rPr>
            </w:pPr>
          </w:p>
        </w:tc>
        <w:tc>
          <w:tcPr>
            <w:tcW w:w="10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numPr>
                <w:ilvl w:val="0"/>
                <w:numId w:val="2"/>
              </w:numPr>
              <w:spacing w:after="0" w:line="240" w:lineRule="auto"/>
              <w:ind w:left="1080" w:hanging="3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Комплексы процессных мероприятий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left="-851"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>1.</w:t>
            </w:r>
          </w:p>
        </w:tc>
        <w:tc>
          <w:tcPr>
            <w:tcW w:w="10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процессных мероприятий</w:t>
            </w: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«Решение организационных вопросов по противодействию экстремизму и терроризму, оптимизации деятельности органов и структур в указанной сфере»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firstLine="851"/>
              <w:rPr>
                <w:rFonts w:ascii="Calibri" w:eastAsia="Calibri" w:hAnsi="Calibri" w:cs="Calibri"/>
              </w:rPr>
            </w:pPr>
          </w:p>
        </w:tc>
        <w:tc>
          <w:tcPr>
            <w:tcW w:w="10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выполнение комплекса процессных мероприятий</w:t>
            </w:r>
          </w:p>
          <w:p w:rsidR="00E938A6" w:rsidRDefault="006F00D1">
            <w:pPr>
              <w:spacing w:after="0" w:line="240" w:lineRule="auto"/>
              <w:ind w:firstLine="8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Терлецкий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Анатолий Александрович, Глава муниципального образования «город Десногорск» Смоленской области;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Бриллиантова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Злата Валерьевна, первый заместитель Главы муниципального образования; Токарева Татьяна Владимировна, начальник Управления образования Администрации муниципального образования «город Десногорск» Смоленской области;  Королёва Анна Александровна,  начальник Управления по культуре, спорту и молодёжной политике Администрации муниципального образования «город Десногорск» Смоленской области)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right="-292"/>
            </w:pPr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Задача 1.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Обеспечение защиты граждан города от терроризма и экстремизма Задача 2. Предупреждение, выявление и пресечение террористической  и экстремистской деятельности и минимизация их последствий.</w:t>
            </w:r>
          </w:p>
        </w:tc>
        <w:tc>
          <w:tcPr>
            <w:tcW w:w="4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Взаимодействие муниципального образования «город Десногорск» с  УФСБ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есногорску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, УМВД России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г.Десногорску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Управление по делам ГО и ЧС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, а также иными службами и ведомствами, по предупреждению террористических и экстремистских проявлений.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антитеррористической комиссии.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lastRenderedPageBreak/>
              <w:t>Взаимодействие с правоохранительными органами по вопросам профилактики противодействия терроризму и экстремизму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left="-851"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</w:t>
            </w:r>
          </w:p>
        </w:tc>
        <w:tc>
          <w:tcPr>
            <w:tcW w:w="10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Комплекс процессных мероприятий </w:t>
            </w:r>
          </w:p>
          <w:p w:rsidR="00E938A6" w:rsidRDefault="006F00D1">
            <w:pPr>
              <w:tabs>
                <w:tab w:val="left" w:pos="522"/>
              </w:tabs>
              <w:spacing w:after="0" w:line="240" w:lineRule="auto"/>
              <w:ind w:left="5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«Повышение уровня готовности кадров»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firstLine="851"/>
              <w:rPr>
                <w:rFonts w:ascii="Calibri" w:eastAsia="Calibri" w:hAnsi="Calibri" w:cs="Calibri"/>
              </w:rPr>
            </w:pPr>
          </w:p>
        </w:tc>
        <w:tc>
          <w:tcPr>
            <w:tcW w:w="10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выполнение комплекса процессных мероприятий </w:t>
            </w:r>
          </w:p>
          <w:p w:rsidR="00E938A6" w:rsidRDefault="006F00D1">
            <w:pPr>
              <w:spacing w:after="0" w:line="240" w:lineRule="auto"/>
              <w:ind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Терлецкий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Анатолий Александрович,  Глава муниципального образования «город Десногорск» Смоленской области;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Бриллиантова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Злата Валерьевна, первый заместитель Главы муниципального образования; Токарева Татьяна Владимировна, начальник Управления образования Администрации муниципального образования «город Десногорск» Смоленской области; Королёва Анна Александровна,  начальник Управления по культуре, спорту и молодёжной политике Администрации муниципального образования «город Десногорск» Смоленской области)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right="-292"/>
            </w:pPr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Задача 1. Выполнение мер по развитию навыков и компетенций руководителей и специалистов, задействованных в решении вопросов противодействия экстремизму и терроризму  </w:t>
            </w:r>
          </w:p>
        </w:tc>
        <w:tc>
          <w:tcPr>
            <w:tcW w:w="4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повышение квалификации специалистов, работающих с молодёжью по вопросам противодействия экстремизму и терроризму  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tabs>
                <w:tab w:val="left" w:pos="360"/>
                <w:tab w:val="left" w:pos="720"/>
                <w:tab w:val="left" w:pos="90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Количество проведенных с несовершеннолетними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общепрофилактических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мероприятий по противодействию терроризму и экстремизму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left="-866"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>3.</w:t>
            </w:r>
          </w:p>
        </w:tc>
        <w:tc>
          <w:tcPr>
            <w:tcW w:w="10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    Комплекс процессных мероприятий </w:t>
            </w:r>
          </w:p>
          <w:p w:rsidR="00E938A6" w:rsidRDefault="006F00D1">
            <w:pPr>
              <w:tabs>
                <w:tab w:val="left" w:pos="522"/>
                <w:tab w:val="left" w:pos="664"/>
                <w:tab w:val="left" w:pos="805"/>
                <w:tab w:val="left" w:pos="947"/>
              </w:tabs>
              <w:spacing w:after="0" w:line="240" w:lineRule="auto"/>
              <w:ind w:left="7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«Активизация профилактической и информационно – пропагандистской работы»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firstLine="851"/>
              <w:rPr>
                <w:rFonts w:ascii="Calibri" w:eastAsia="Calibri" w:hAnsi="Calibri" w:cs="Calibri"/>
              </w:rPr>
            </w:pPr>
          </w:p>
        </w:tc>
        <w:tc>
          <w:tcPr>
            <w:tcW w:w="10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выполнение комплекса процессных мероприятий </w:t>
            </w:r>
          </w:p>
          <w:p w:rsidR="00E938A6" w:rsidRDefault="006F00D1">
            <w:pPr>
              <w:spacing w:after="0" w:line="240" w:lineRule="auto"/>
              <w:ind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Терлецкий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Анатолий Александрович, Глава муниципального образования «город Десногорск» Смоленской области;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Бриллиантова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Злата Валерьевна, первый заместитель Главы муниципального образования; Токарева Татьяна Владимировна, начальник Управления образования Администрации муниципального образования «город Десногорск» Смоленской области; Королёва Анна Александровна, начальник Управления по культуре, спорту и молодёжной политике Администрации муниципального образования «город Десногорск» Смоленской области)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right="-292"/>
            </w:pPr>
            <w:r>
              <w:rPr>
                <w:rFonts w:ascii="Times New Roman" w:eastAsia="Times New Roman" w:hAnsi="Times New Roman" w:cs="Times New Roman"/>
                <w:sz w:val="24"/>
              </w:rPr>
              <w:t>3.1.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Задача 1. Формирование и внедрение в социальную практику норм толерантного поведения. </w:t>
            </w:r>
          </w:p>
          <w:p w:rsidR="00E938A6" w:rsidRDefault="00E938A6">
            <w:pPr>
              <w:spacing w:after="0" w:line="240" w:lineRule="auto"/>
            </w:pPr>
          </w:p>
        </w:tc>
        <w:tc>
          <w:tcPr>
            <w:tcW w:w="4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Размещение информационных материалов на официальном сайте муниципального образования «город Десногорск», освещение в СМИ мероприятий антитеррористической направленности.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Количество материалов антитеррористической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антиэкстремистской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направленности, опубликованных в средствах массовой информации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left="-851" w:right="-292"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</w:p>
        </w:tc>
        <w:tc>
          <w:tcPr>
            <w:tcW w:w="10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left="10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Комплекс процессных мероприятий</w:t>
            </w:r>
          </w:p>
          <w:p w:rsidR="00E938A6" w:rsidRDefault="006F00D1">
            <w:pPr>
              <w:spacing w:after="0" w:line="240" w:lineRule="auto"/>
              <w:ind w:firstLine="8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«Усиление антитеррористической защищённости»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right="-292" w:firstLine="851"/>
              <w:rPr>
                <w:rFonts w:ascii="Calibri" w:eastAsia="Calibri" w:hAnsi="Calibri" w:cs="Calibri"/>
              </w:rPr>
            </w:pPr>
          </w:p>
        </w:tc>
        <w:tc>
          <w:tcPr>
            <w:tcW w:w="10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выполнение комплекса процессных мероприятий</w:t>
            </w:r>
          </w:p>
          <w:p w:rsidR="00E938A6" w:rsidRDefault="006F00D1">
            <w:pPr>
              <w:spacing w:after="0" w:line="240" w:lineRule="auto"/>
              <w:ind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Терлецкий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Анатолий Александрович, Глава муниципального образования «город Десногорск» Смоленской области;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Бриллиантова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Злата Валерьевна; первый заместитель Главы муниципального образования, Токарева Татьяна Владимировна,  начальник Управления образования Администрации муниципального образования «город Десногорск» Смоленской области; Королёва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Анна Александровна,  начальник Управления по культуре, спорту и молодёжной политике Администрации муниципального образования «город Десногорск» Смоленской области)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right="-292" w:firstLine="851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38A6" w:rsidRDefault="00E938A6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38A6" w:rsidRDefault="006F00D1">
            <w:pPr>
              <w:spacing w:after="0" w:line="240" w:lineRule="auto"/>
              <w:ind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>24.1.</w:t>
            </w:r>
          </w:p>
        </w:tc>
        <w:tc>
          <w:tcPr>
            <w:tcW w:w="3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Задача 1. Обеспечение на территории города, социальных объектах и местах массового пребывания людей условий по минимизации возможности проявления экстремизму и терроризму, и локализации последствий этих проявлений.</w:t>
            </w:r>
          </w:p>
        </w:tc>
        <w:tc>
          <w:tcPr>
            <w:tcW w:w="40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учебных тренировок с персоналом учреждений образования, культуры, спорта, здравоохранения, учреждений социальной защиты населения по обработке согласованных действий в случае совершения террористического акта на своих объектах.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Доля муниципальных учреждений, находящихся в ведении муниципального образования, обеспеченных средствами антитеррористической защищенности объектов (видеонаблюдение,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периметральное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ограждение, кнопки тревожной сигнализации,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металлообнаружители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и т.д.), от общего количества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муниципальных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учрежденийограждение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, кнопки тревожной сигнализации,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металлообнаружители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 xml:space="preserve"> и т.д.), от общего количества муниципальных учреждений</w:t>
            </w:r>
            <w:proofErr w:type="gramEnd"/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4. Отдельные мероприятия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spacing w:after="0" w:line="240" w:lineRule="auto"/>
              <w:ind w:firstLine="851"/>
              <w:rPr>
                <w:rFonts w:ascii="Calibri" w:eastAsia="Calibri" w:hAnsi="Calibri" w:cs="Calibri"/>
              </w:rPr>
            </w:pPr>
          </w:p>
        </w:tc>
        <w:tc>
          <w:tcPr>
            <w:tcW w:w="56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both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реализацию отдельного мероприятия (Ф.И.О. руководителя структурного подразделения Администрации, должность)</w:t>
            </w:r>
          </w:p>
        </w:tc>
        <w:tc>
          <w:tcPr>
            <w:tcW w:w="4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Срок реализации (год начала - год окончания)</w:t>
            </w: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left="-142"/>
            </w:pPr>
            <w:r>
              <w:rPr>
                <w:rFonts w:ascii="Times New Roman" w:eastAsia="Times New Roman" w:hAnsi="Times New Roman" w:cs="Times New Roman"/>
                <w:sz w:val="24"/>
              </w:rPr>
              <w:t>1.4.1.</w:t>
            </w:r>
          </w:p>
        </w:tc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Задача 1</w:t>
            </w:r>
          </w:p>
        </w:tc>
        <w:tc>
          <w:tcPr>
            <w:tcW w:w="4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938A6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left="-142"/>
            </w:pPr>
            <w:r>
              <w:rPr>
                <w:rFonts w:ascii="Times New Roman" w:eastAsia="Times New Roman" w:hAnsi="Times New Roman" w:cs="Times New Roman"/>
                <w:sz w:val="24"/>
              </w:rPr>
              <w:t>1.4.2.</w:t>
            </w:r>
          </w:p>
        </w:tc>
        <w:tc>
          <w:tcPr>
            <w:tcW w:w="3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Задача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43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E938A6" w:rsidRDefault="00E938A6">
      <w:pPr>
        <w:jc w:val="center"/>
        <w:rPr>
          <w:rFonts w:ascii="Times New Roman" w:eastAsia="Times New Roman" w:hAnsi="Times New Roman" w:cs="Times New Roman"/>
          <w:sz w:val="24"/>
        </w:rPr>
      </w:pPr>
    </w:p>
    <w:p w:rsidR="00E938A6" w:rsidRDefault="006F00D1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  Финансовое обеспечение муниципальной программы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9"/>
        <w:gridCol w:w="817"/>
        <w:gridCol w:w="1493"/>
        <w:gridCol w:w="1271"/>
        <w:gridCol w:w="1271"/>
      </w:tblGrid>
      <w:tr w:rsidR="00E938A6">
        <w:trPr>
          <w:trHeight w:val="1"/>
          <w:jc w:val="center"/>
        </w:trPr>
        <w:tc>
          <w:tcPr>
            <w:tcW w:w="5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right="-24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Всего</w:t>
            </w:r>
          </w:p>
        </w:tc>
        <w:tc>
          <w:tcPr>
            <w:tcW w:w="40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Объем финансового обеспечения по годам реализации (тыс. рублей)</w:t>
            </w:r>
          </w:p>
        </w:tc>
      </w:tr>
      <w:tr w:rsidR="00E938A6">
        <w:trPr>
          <w:jc w:val="center"/>
        </w:trPr>
        <w:tc>
          <w:tcPr>
            <w:tcW w:w="5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очередной финансовый год</w:t>
            </w: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2026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1-й год планового периода</w:t>
            </w: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2027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2-й год планового периода</w:t>
            </w: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2028</w:t>
            </w:r>
          </w:p>
        </w:tc>
      </w:tr>
      <w:tr w:rsidR="00E938A6">
        <w:trPr>
          <w:jc w:val="center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4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</w:tr>
      <w:tr w:rsidR="00E938A6">
        <w:trPr>
          <w:jc w:val="center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Муниципальная программа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Противодействие терроризму и экстремизму на территории 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муниципального образования «город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Десногорск» Смоленской области»  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 том числе: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right="-2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E938A6">
        <w:trPr>
          <w:trHeight w:val="1"/>
          <w:jc w:val="center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федеральный бюджет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firstLine="85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938A6">
        <w:trPr>
          <w:trHeight w:val="1"/>
          <w:jc w:val="center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областной бюджет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firstLine="85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938A6">
        <w:trPr>
          <w:trHeight w:val="1"/>
          <w:jc w:val="center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местный бюджет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</w:t>
            </w:r>
          </w:p>
        </w:tc>
      </w:tr>
      <w:tr w:rsidR="00E938A6">
        <w:trPr>
          <w:trHeight w:val="1"/>
          <w:jc w:val="center"/>
        </w:trPr>
        <w:tc>
          <w:tcPr>
            <w:tcW w:w="5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внебюджетные средства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ind w:firstLine="851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E938A6" w:rsidRDefault="00E938A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E938A6" w:rsidRDefault="006F00D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Стратегические приоритеты в сфере реализации муниципальной программы «Противодействие терроризму и экстремизму на территории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муниципального образования «город Десногорск»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Смоленской области»  </w:t>
      </w: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E938A6" w:rsidRDefault="006F00D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настоящее время Президентом Российской Федерации и Правительством Российской Федерации задача предотвращения террористических проявлений рассматривается в качестве приоритетной. По сведениям антитеррористического комитета уровень террористической опасности продолжает оставаться высоким, сохраняется угроза совершения террористических актов на всей территории Российской Федерации. Остается значительным масштаб незаконного оборота оружия, боеприпасов и других средств совершения террора.  </w:t>
      </w:r>
    </w:p>
    <w:p w:rsidR="00E938A6" w:rsidRDefault="006F00D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>
        <w:rPr>
          <w:rFonts w:ascii="Times New Roman" w:eastAsia="Times New Roman" w:hAnsi="Times New Roman" w:cs="Times New Roman"/>
          <w:sz w:val="24"/>
        </w:rPr>
        <w:t>Совершение террористических актов на ряде объектов, дислоцирующихся на территории Смоленской области, в первую очередь на особо опасных и особой важности объектах, представляет собой угрозу для экономической, информационной, военной, внешнеполитической и экологической безопасности Российской Федерации.</w:t>
      </w:r>
      <w:proofErr w:type="gramEnd"/>
    </w:p>
    <w:p w:rsidR="00E938A6" w:rsidRDefault="006F00D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Высокая степень террористической опасности на территории муниципального образования определяется наличием потенциально опасного объекта атомной энергетики - Смоленской атомной электростанции. Объектами первоочередных террористических устремлений в городе Десногорске могут быть также места массового пребывания людей (учреждения культуры,  образовательные учреждения, объекты социально-бытового назначения).</w:t>
      </w:r>
    </w:p>
    <w:p w:rsidR="00E938A6" w:rsidRDefault="006F00D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Угроза совершения террористических актов на территории региона и муниципального образования усиливается тем, что Смоленская область имеет исключительное геополитическое положение, а также развитую транспортную и коммуникационную системы, относится к высокоразвитым субъектам Российской Федерации, является одним из регионов с высоким уровнем миграционных процессов, носящих транснациональный характер. По официальным данным Управления Федеральной миграционной службы по Смоленской области (далее - УФМС России по Смоленской области) за последний год на территории Смоленской области число зарегистрированных иностранных граждан выросло вдвое и составляет более 41 тыс. человек.</w:t>
      </w:r>
    </w:p>
    <w:p w:rsidR="00E938A6" w:rsidRDefault="006F00D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Одной из причин обострения экстремизма является нерешенность социальных, в том числе национальных и религиозных проблем, особенно тех, которые имеют для данной национально-этнической группы бытийное значение и связаны с ее самооценкой и самореализацией, с ее духовностью, фундаментальными ценностями, традициями и обычаями. Поэтому для сокращения социальной базы терроризма и экстремизма требуется создание условий для решения этих проблем.</w:t>
      </w:r>
    </w:p>
    <w:p w:rsidR="00E938A6" w:rsidRDefault="006F00D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Несмотря на то, что на территории муниципального образования отсутствуют явные проблемы религиозных, национальных и этнических противоречий среди населения, создание системы профилактики экстремизма, пропаганда норм толерантного поведения в городском сообществе необходима.</w:t>
      </w:r>
    </w:p>
    <w:p w:rsidR="00E938A6" w:rsidRDefault="006F00D1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Программа концентрирует систему мер по профилактике и недопущению на территории муниципального образования проявлений терроризма и экстремизма.  </w:t>
      </w:r>
    </w:p>
    <w:p w:rsidR="00E938A6" w:rsidRDefault="006F00D1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lastRenderedPageBreak/>
        <w:t xml:space="preserve">   Одним из основных приоритетов муниципальной политики являются безопасность граждан и укрепление общественного правопорядка на территории</w:t>
      </w: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муниципального образования «город Десногорск»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которые гарантируют обстановку спокойствия, согласованности и ритмичности общественной жизни.</w:t>
      </w:r>
    </w:p>
    <w:p w:rsidR="00E938A6" w:rsidRDefault="006F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К потенциальным угрозам террористических проявлений в муниципальном образовании следует отнести:</w:t>
      </w:r>
    </w:p>
    <w:p w:rsidR="00E938A6" w:rsidRDefault="006F00D1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такие места массового пребывания людей, как детские сады и школы, учреждения культуры и спорта, здравоохранения, богослужебные сооружения (Храмы);</w:t>
      </w:r>
    </w:p>
    <w:p w:rsidR="00E938A6" w:rsidRDefault="006F00D1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объективно низкий уровень антитеррористической защищенности объектов с массовым пребыванием людей, опасных объектов;</w:t>
      </w:r>
    </w:p>
    <w:p w:rsidR="00E938A6" w:rsidRDefault="006F00D1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привлекательность города для мигрантов своей развитой инфраструктурой в поисках работы.</w:t>
      </w:r>
    </w:p>
    <w:p w:rsidR="00E938A6" w:rsidRDefault="006F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  <w:sz w:val="2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</w:rPr>
        <w:t>Основным недостатком в антитеррористической защищенности мест массового пребывания людей является:</w:t>
      </w:r>
    </w:p>
    <w:p w:rsidR="00E938A6" w:rsidRDefault="006F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недостаточная оснащённость средствами физической защиты (системы видеонаблюдения, охранные системы, ограждения периметров объектов, соответствующих требованиям безопасности и др.);</w:t>
      </w:r>
    </w:p>
    <w:p w:rsidR="00E938A6" w:rsidRDefault="006F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Комплексное решение проблемы обеспечения террористической безопасности на муниципальном уровне возможно только программно-целевым методом. 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Основной целью</w:t>
      </w:r>
      <w:r>
        <w:rPr>
          <w:rFonts w:ascii="Times New Roman" w:eastAsia="Times New Roman" w:hAnsi="Times New Roman" w:cs="Times New Roman"/>
          <w:sz w:val="24"/>
        </w:rPr>
        <w:t xml:space="preserve"> муниципальной политики является реализация на территории муниципального образования «город Десногорск» Смоленской области мер по профилактике экстремизма и терроризма, создание оптимальных условий для духовно-нравственного здоровья детей, подростков, молодых граждан, определяющих устойчивость поведения в обществе отдельных личностей и социальных групп, как основы гражданского согласия в демократическом государстве. 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Целевые показатели муниципальной программы: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взаимодействие с правоохранительными органами по вопросам профилактики противодействия терроризму и экстремизму;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количество материалов антитеррористической 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антиэкстремистской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направленности, опубликованных в средствах массовой информации;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количество проведенных с несовершеннолетними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общепрофилактических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мероприятий по противодействию терроризму и экстремизму;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доля муниципальных учреждений, находящихся в ведении муниципального образования, обеспеченных средствами антитеррористической защищенности объектов (видеонаблюдение,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периметральное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ограждение, кнопки тревожной сигнализации,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металлообнаружители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 и т.д.), от общего количества муниципальных учреждений.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 ходе реализации муниципальной программы решаются следующие задачи структурных элементов: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обеспечение защиты граждан города от терроризма и экстремизма;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предупреждение, выявление и пресечение террористической  и экстремистской деятельности и минимизация их последствий;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выполнение мер по развитию навыков и компетенций руководителей и специалистов, задействованных в решении вопросов противодействия экстремизму и терроризму;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- обеспечение на территории города, социальных объектах и местах массового пребывания людей условий по минимизации возможности проявления экстремизму и терроризму, и локализации последствий этих проявлений;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формирование и внедрение в социальную практику норм толерантного поведения. </w:t>
      </w:r>
    </w:p>
    <w:p w:rsidR="00E938A6" w:rsidRDefault="006F00D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Основное мероприятие муниципальной программы - участие в реализации государственной политики в области профилактики терроризма и экстремизма, создание условий для комплексной антитеррористической безопасности на территории города Десногорска. </w:t>
      </w:r>
    </w:p>
    <w:p w:rsidR="00E938A6" w:rsidRDefault="006F00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В рамках данного основного мероприятия осуществляются: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1. Взаимодействие муниципального образования «город Десногорск» с  УФСБ России по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есногорску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УМВД России по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г.Десногорску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Управление по делам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ГОиЧС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 муниципального образования «город Десногорск» Смоленской области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, а также иными службами и ведомствами, по предупреждению террористических и экстремистских проявлений;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- работа антитеррористической комиссии муниципального образования «город Десногорск» Смоленской области, в </w:t>
      </w:r>
      <w:proofErr w:type="spellStart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т.ч</w:t>
      </w:r>
      <w:proofErr w:type="spellEnd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. проведение заседаний комиссии (ежеквартально);</w:t>
      </w:r>
    </w:p>
    <w:p w:rsidR="00E938A6" w:rsidRDefault="006F00D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444444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проведение практических занятий (тренировок, семинаров) по отработке навыков поведения и эвакуации в случае угрозы осуществления террористического акта или ЧС;</w:t>
      </w:r>
    </w:p>
    <w:p w:rsidR="00E938A6" w:rsidRDefault="006F00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обеспечение антитеррористической безопасности граждан в период подготовки и проведения выборных кампаний, праздничных, культурных, спортивных мероприятий с массовым участием граждан.</w:t>
      </w:r>
    </w:p>
    <w:p w:rsidR="00E938A6" w:rsidRDefault="006F00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 Информационно-пропагандистское сопровождение и методическое обеспечение профилактики терроризма и экстремизма, в том числе:</w:t>
      </w:r>
    </w:p>
    <w:p w:rsidR="00E938A6" w:rsidRDefault="006F00D1">
      <w:pPr>
        <w:spacing w:after="0" w:line="240" w:lineRule="auto"/>
        <w:ind w:firstLine="709"/>
        <w:rPr>
          <w:rFonts w:ascii="Arial" w:eastAsia="Arial" w:hAnsi="Arial" w:cs="Arial"/>
          <w:color w:val="444444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размещение информационных материалов на официальном сайте муниципального образования «город Десногорск», освещение в СМИ мероприятий антитеррористической направленности.</w:t>
      </w:r>
    </w:p>
    <w:p w:rsidR="00E938A6" w:rsidRDefault="006F00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 Профилактика терроризма и экстремизма в подростковой и молодежной среде, в том числе: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организация и проведение воспитательной и просветительской работы среди детей и молодежи, направленной на профилактику терроризма и экстремизма;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организация и проведение профилактической работы среди учащихся муниципальных бюджетных образовательных учреждений с целью разъяснения ответственности за заведомо ложные сообщения об угрозе совершения террористических актов и распространение экстремистских материалов;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проведение с молодежной аудиторией встреч, семинаров, круглых столов, тематических акций в рамках празднования Дня солидарности в борьбе с терроризмом, демонстрация документально-публицистических фильмов, направленных на разъяснение сущности терроризма, воспитание уважительного отношения к представителям других национальностей и конфессий.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усиление антитеррористической защищенности объектов, находящихся в собственности и ведении муниципального образования города Смоленска, в том числе:</w:t>
      </w:r>
    </w:p>
    <w:p w:rsidR="00E938A6" w:rsidRDefault="006F00D1">
      <w:pPr>
        <w:spacing w:after="0" w:line="240" w:lineRule="auto"/>
        <w:ind w:firstLine="709"/>
        <w:jc w:val="both"/>
        <w:rPr>
          <w:rFonts w:ascii="Arial" w:eastAsia="Arial" w:hAnsi="Arial" w:cs="Arial"/>
          <w:color w:val="444444"/>
          <w:sz w:val="24"/>
        </w:rPr>
      </w:pPr>
      <w:r>
        <w:rPr>
          <w:rFonts w:ascii="Arial" w:eastAsia="Arial" w:hAnsi="Arial" w:cs="Arial"/>
          <w:color w:val="444444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 xml:space="preserve">проведение проверок по антитеррористической защищенности и обеспечению охраны, пропускного и </w:t>
      </w:r>
      <w:proofErr w:type="spellStart"/>
      <w:r>
        <w:rPr>
          <w:rFonts w:ascii="Times New Roman" w:eastAsia="Times New Roman" w:hAnsi="Times New Roman" w:cs="Times New Roman"/>
          <w:sz w:val="24"/>
        </w:rPr>
        <w:t>внутриобъектового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режимов на объектах, находящихся в муниципальной собственности или ведении органов местного самоуправления;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  <w:color w:val="444444"/>
          <w:sz w:val="24"/>
        </w:rPr>
        <w:t xml:space="preserve">- </w:t>
      </w:r>
      <w:r>
        <w:rPr>
          <w:rFonts w:ascii="Times New Roman" w:eastAsia="Times New Roman" w:hAnsi="Times New Roman" w:cs="Times New Roman"/>
          <w:sz w:val="24"/>
        </w:rPr>
        <w:t>обеспечение выполнения требований антитеррористической защищенности подведомственных объектов, находящихся в муниципальной собственности или ведении органов местного самоуправления;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организация в подведомственных учреждениях и на предприятиях необходимых режимных мер, исключающих доступ на объекты посторонних лиц.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hd w:val="clear" w:color="auto" w:fill="FFFFFF"/>
        </w:rPr>
        <w:t>Ожидаемые результаты реализации муниципальной программы: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-  выполнение целевых показателей муниципальной программы;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снижение возможности совершения террористических актов и экстремистских проявлений на территории муниципального образования;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повышение информированности населения о, принимаемых органами местного самоуправления мерах по сохранению социально-политической стабильности, недопущению проявлений экстремизма и терроризма, укреплению межнационального, межэтнического и межконфессионального согласия и единства городского сообщества;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- создание системы технической защиты объектов, находящихся в муниципальной собственности.</w:t>
      </w: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Мероприятия программы, направленные на достижение прогнозируемых результатов, рассчитаны до 2028 года. </w:t>
      </w:r>
    </w:p>
    <w:p w:rsidR="00E938A6" w:rsidRDefault="00E938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Раздел 2. Сведения о региональных проектах </w:t>
      </w:r>
    </w:p>
    <w:p w:rsidR="00E938A6" w:rsidRDefault="00E93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6F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Муниципальной программой «Противодействие терроризму и экстремизму на территории муниципального образования «город Десногорск» Смоленской области»  не предусмотрена реализация региональных проектов.</w:t>
      </w:r>
    </w:p>
    <w:p w:rsidR="00E938A6" w:rsidRDefault="00E938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3. Паспорт ведомственного проекта</w:t>
      </w:r>
    </w:p>
    <w:p w:rsidR="00E938A6" w:rsidRDefault="00E9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38A6" w:rsidRDefault="006F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Муниципальной программой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«Противодействие терроризму и экстремизму на территории муниципального образования «город Десногорск» Смоленской области»  не предусмотрена реализация ведомственных проектов.</w:t>
      </w:r>
    </w:p>
    <w:p w:rsidR="00E938A6" w:rsidRDefault="00E9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38A6" w:rsidRDefault="006F0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</w:rPr>
        <w:t>Раздел 4 «Паспорта комплексов процессных мероприятий»</w:t>
      </w: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</w:rPr>
        <w:t>«ПАСПОРТА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комплексов процессных мероприятий»</w:t>
      </w: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</w:rPr>
        <w:t>ПАСПОРТ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комплекса процессных мероприятий</w:t>
      </w:r>
    </w:p>
    <w:p w:rsidR="00E938A6" w:rsidRDefault="006F00D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«Решение организационных вопросов по противодействию экстремизму и терроризму, оптимизации деятельности органов и структур в указанной сфере»</w:t>
      </w: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Общие положения</w:t>
      </w:r>
    </w:p>
    <w:p w:rsidR="00E938A6" w:rsidRDefault="00E938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3"/>
        <w:gridCol w:w="4688"/>
      </w:tblGrid>
      <w:tr w:rsidR="00E938A6">
        <w:trPr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hanging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Терлецкий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Анатолий Александрович, Глава муниципального образования «город Десногорск» Смоленской области;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Бриллиантова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Злата Валерьевна, первый заместитель Главы муниципального образования; Токарева Татьяна Владимировна, начальник Управления образования Администрации муниципального образования «город Десногорск» Смоленской области;  Королёва Анна Александровна, начальник  Управления по культуре, спорту и молодёжной политике; Муниципальное бюджетное учреждение «Управление по делам гражданской обороны и чрезвычайных ситуаций» муниципального образования «город Десногорск» Смоленской области» (Управление по делам ГО и ЧС)  </w:t>
            </w:r>
          </w:p>
        </w:tc>
      </w:tr>
      <w:tr w:rsidR="00E938A6">
        <w:trPr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Связь с муниципальной программой 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«Противодействие терроризму и экстремизму на территории 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муниципального образования «город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Десногорск» Смоленской области»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</w:tbl>
    <w:p w:rsidR="00E938A6" w:rsidRDefault="00E938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Показатели реализации комплекса процессных мероприятий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7"/>
        <w:gridCol w:w="1131"/>
        <w:gridCol w:w="1292"/>
        <w:gridCol w:w="1212"/>
        <w:gridCol w:w="1039"/>
        <w:gridCol w:w="1039"/>
        <w:gridCol w:w="1561"/>
      </w:tblGrid>
      <w:tr w:rsidR="00E938A6">
        <w:trPr>
          <w:trHeight w:val="1"/>
          <w:jc w:val="center"/>
        </w:trPr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показателя реализации </w:t>
            </w:r>
          </w:p>
        </w:tc>
        <w:tc>
          <w:tcPr>
            <w:tcW w:w="11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Базовое значение показателя реализации</w:t>
            </w:r>
          </w:p>
          <w:p w:rsidR="00E938A6" w:rsidRDefault="006F00D1">
            <w:pPr>
              <w:spacing w:after="0" w:line="240" w:lineRule="auto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(к очередному финансовому году) 2025 г.</w:t>
            </w:r>
          </w:p>
        </w:tc>
        <w:tc>
          <w:tcPr>
            <w:tcW w:w="34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4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938A6">
        <w:trPr>
          <w:jc w:val="center"/>
        </w:trPr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очередной финансовый год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2026 г.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1-й год планового периода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2027 г.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2-й год планового периода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2028 г.</w:t>
            </w:r>
          </w:p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/>
        </w:tc>
      </w:tr>
      <w:tr w:rsidR="00E938A6">
        <w:trPr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ind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535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473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ind w:firstLine="523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4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ind w:firstLine="375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5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ind w:firstLine="412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59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E938A6">
        <w:trPr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и устранение причин и условий, способствующих осуществлению экстремистской деятельности в молодёжной среде, обобщение проблем в сфере ведения профилактической работы по противодействию экстремизму и терроризму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да/нет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плановых проверок</w:t>
            </w:r>
            <w:r>
              <w:rPr>
                <w:rFonts w:ascii="Arial" w:eastAsia="Arial" w:hAnsi="Arial" w:cs="Arial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мест массового пребывания людей,  образовательных организаций на предмет выполнения федерального законодательства в сфере противодействия экстремизму и терроризму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Бриллиантова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З.В.</w:t>
            </w:r>
          </w:p>
        </w:tc>
      </w:tr>
      <w:tr w:rsidR="00E938A6">
        <w:trPr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Корректировка перечня мест массового пребывания людей с внесением изменений в постановление Администрации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муниципального образования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Бриллиантова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З.В. </w:t>
            </w:r>
          </w:p>
        </w:tc>
      </w:tr>
      <w:tr w:rsidR="00E938A6">
        <w:trPr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Мониторинг оперативной обстановки на территории муниципального образования и представление информации в Антитеррористическую комиссию муниципального образования «город Десногорск» Смоленской области для координации действий территориальных органов федеральных органов исполнительной власти, органов исполнительной власти, органов местного самоуправления и руководителей (должностных лиц) критически важных и потенциально опасных объектов,  объектов жизнеобеспечения и мест массового пребывания людей, расположенных на территории муниципального образования, в  целях своевременного принятия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необходимых управленческих решений по обеспечению общественной безопасности на территории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муниципального образования и защите населения от террористических актов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Управление по делам ГО и ЧС</w:t>
            </w:r>
          </w:p>
        </w:tc>
      </w:tr>
      <w:tr w:rsidR="00E938A6">
        <w:trPr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Проведение первоочередных мероприятий в учреждениях культуры и образования: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оставление паспортов антитеррористической защищенности;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                      -ежедневный контроль за исправностью работы систем АПС;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-проверка подвалов, чердаков, подсобных помещений на предмет обнаружения бесхозных вещей;                                                - контроль за вносимыми (ввозимыми) на территории образовательных организаций грузами;                                                               - проведение тренировок по эвакуации сотрудников и учащихся образовательных организаций;                                                                  - усиление пропускного режима в образовательных организациях;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беспечение мер комплексной безопасности при проведении в образовательных организациях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массовых мероприятий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  <w:p w:rsidR="00E938A6" w:rsidRDefault="00E938A6">
            <w:pPr>
              <w:spacing w:after="0" w:line="240" w:lineRule="auto"/>
            </w:pPr>
          </w:p>
        </w:tc>
      </w:tr>
      <w:tr w:rsidR="00E938A6">
        <w:trPr>
          <w:jc w:val="center"/>
        </w:trPr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Проведение первоочередных мероприятий в учреждениях культуры и образования: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оставление паспортов антитеррористической защищенности;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                      -ежедневный контроль за исправностью работы систем АПС;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-проверка подвалов, чердаков, подсобных помещений на предмет обнаружения бесхозных вещей;                                                - контроль за вносимыми (ввозимыми) на территории образовательных организаций грузами;                                                               - проведение тренировок по эвакуации сотрудников и учащихся образовательных организаций;                                                                  - усиление пропускного режима в образовательных организациях;                               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-о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беспечение мер комплексной безопасности при проведении в образовательных организациях массовых мероприятий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Управление по делам ГО и ЧС.</w:t>
            </w:r>
          </w:p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  <w:p w:rsidR="00E938A6" w:rsidRDefault="00E938A6">
            <w:pPr>
              <w:spacing w:after="0" w:line="240" w:lineRule="auto"/>
            </w:pPr>
          </w:p>
        </w:tc>
      </w:tr>
    </w:tbl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F00D1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</w:rPr>
        <w:lastRenderedPageBreak/>
        <w:t>ПАСПОРТ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комплекса процессных мероприятий</w:t>
      </w:r>
    </w:p>
    <w:p w:rsidR="00E938A6" w:rsidRDefault="006F00D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2. «Повышение уровня готовности кадров»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 xml:space="preserve"> </w:t>
      </w:r>
    </w:p>
    <w:p w:rsidR="00E938A6" w:rsidRDefault="006F00D1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(наименование комплекса процессных мероприятий)</w:t>
      </w: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Общие положения</w:t>
      </w:r>
    </w:p>
    <w:p w:rsidR="00E938A6" w:rsidRDefault="00E938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1"/>
        <w:gridCol w:w="4740"/>
      </w:tblGrid>
      <w:tr w:rsidR="00E938A6">
        <w:trPr>
          <w:jc w:val="center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Терлецкий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Анатолий Александрович – Глава муниципального образования «город Десногорск» Смоленской области,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Бриллиантова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Злата Валерьевна – первый заместитель Главы муниципального образования, Токарева Татьяна Владимировна - начальник Управления образования Администрации муниципального образования «город Десногорск» Смоленской области, Королёва Анна Александровна – начальник Управления по культуре, спорту и молодёжной политике; Муниципальное бюджетное учреждение «Управление по делам гражданской обороны и чрезвычайных ситуаций» муниципального образования «город Десногорск» Смоленской области» (Управление по делам ГО и ЧС)  </w:t>
            </w:r>
          </w:p>
        </w:tc>
      </w:tr>
      <w:tr w:rsidR="00E938A6">
        <w:trPr>
          <w:jc w:val="center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Связь с муниципальной программой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«Противодействие терроризму и экстремизму на территории 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муниципального образования «город Десногорск» Смоленской области»  </w:t>
            </w:r>
          </w:p>
        </w:tc>
      </w:tr>
    </w:tbl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Показатели реализации комплекса процессных мероприятий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6"/>
        <w:gridCol w:w="1109"/>
        <w:gridCol w:w="1363"/>
        <w:gridCol w:w="1277"/>
        <w:gridCol w:w="1093"/>
        <w:gridCol w:w="1093"/>
        <w:gridCol w:w="1530"/>
      </w:tblGrid>
      <w:tr w:rsidR="00E938A6">
        <w:trPr>
          <w:trHeight w:val="1"/>
          <w:jc w:val="center"/>
        </w:trPr>
        <w:tc>
          <w:tcPr>
            <w:tcW w:w="2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показателя реализации 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Базовое значение показателя реализации</w:t>
            </w:r>
          </w:p>
          <w:p w:rsidR="00E938A6" w:rsidRDefault="006F00D1">
            <w:pPr>
              <w:spacing w:after="0" w:line="240" w:lineRule="auto"/>
              <w:ind w:firstLine="23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 xml:space="preserve">(к очередному финансовому году) </w:t>
            </w:r>
          </w:p>
          <w:p w:rsidR="00E938A6" w:rsidRDefault="006F00D1">
            <w:pPr>
              <w:spacing w:after="0" w:line="240" w:lineRule="auto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2025</w:t>
            </w:r>
          </w:p>
        </w:tc>
        <w:tc>
          <w:tcPr>
            <w:tcW w:w="36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6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938A6">
        <w:trPr>
          <w:jc w:val="center"/>
        </w:trPr>
        <w:tc>
          <w:tcPr>
            <w:tcW w:w="2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 xml:space="preserve">очередной финансовый год 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2026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1-й год планового периода 2027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2-й год планового периода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2028</w:t>
            </w:r>
          </w:p>
        </w:tc>
        <w:tc>
          <w:tcPr>
            <w:tcW w:w="16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/>
        </w:tc>
      </w:tr>
      <w:tr w:rsidR="00E938A6">
        <w:trPr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ind w:firstLine="2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84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84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3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ind w:firstLine="284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ind w:firstLine="284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ind w:firstLine="2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8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E938A6">
        <w:trPr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hanging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и повышение квалификации специалистов, работающих с молодёжью по вопросам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противодействия экстремизму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Управление по делам ГО и ЧС</w:t>
            </w:r>
          </w:p>
        </w:tc>
      </w:tr>
      <w:tr w:rsidR="00E938A6">
        <w:trPr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hanging="1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Подготовка и повышение квалификации руководителей молодёжных организаций, действующих на базе общеобразовательных организаций и учреждений культуры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hanging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Рассмотрение вопросов по проблеме профилактики экстремизма в молодёжной среде на совещаниях руководителей общеобразовательных организаций,  городских методических объединений учителей, руководителей учреждений культуры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hanging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Включение вопросов профилактики экстремизма у подрастающего поколения на совещаниях при директоре, педагогических советах, советах профилактики, совещаниях работников культуры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hanging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инструктажей с работниками образовательных организаций, культуры по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правилам поведения при появлении сомнительных лиц в организациях общественного пребывания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единиц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Управление по делам ГО и ЧС</w:t>
            </w:r>
          </w:p>
        </w:tc>
      </w:tr>
      <w:tr w:rsidR="00E938A6">
        <w:trPr>
          <w:jc w:val="center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hanging="1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Организация проведения с участием родительских комитетов дополнительных мероприятий профилактического характера с родителями, обучающимися и воспитанниками по правилам безопасности и поведению при возникновении чрезвычайных ситуаций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51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E938A6">
            <w:pPr>
              <w:spacing w:after="0" w:line="240" w:lineRule="auto"/>
            </w:pPr>
          </w:p>
        </w:tc>
      </w:tr>
    </w:tbl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</w:rPr>
        <w:t>ПАСПОРТ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комплекса процессных мероприятий</w:t>
      </w:r>
    </w:p>
    <w:p w:rsidR="00E938A6" w:rsidRDefault="006F00D1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3.«Активизация профилактической и информационно – пропагандистской работы</w:t>
      </w:r>
      <w:r>
        <w:rPr>
          <w:rFonts w:ascii="Times New Roman" w:eastAsia="Times New Roman" w:hAnsi="Times New Roman" w:cs="Times New Roman"/>
          <w:sz w:val="24"/>
        </w:rPr>
        <w:t>»</w:t>
      </w: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Общие положения</w:t>
      </w:r>
    </w:p>
    <w:p w:rsidR="00E938A6" w:rsidRDefault="00E938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31"/>
        <w:gridCol w:w="4740"/>
      </w:tblGrid>
      <w:tr w:rsidR="00E938A6">
        <w:trPr>
          <w:jc w:val="center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Терлецкий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Анатолий Александрович, Глава муниципального образования «город Десногорск» Смоленской области;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Бриллиантова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Злата Валерьевна, первый заместитель Главы муниципального образования; Токарева Татьяна Владимировна, начальник Управления образования Администрации муниципального образования «город Десногорск» Смоленской области;  Королёва Анна Александровна,  начальник Управления по культуре, спорту и молодёжной политике; отдел информационных технологий и связей с общественностью.</w:t>
            </w:r>
          </w:p>
        </w:tc>
      </w:tr>
      <w:tr w:rsidR="00E938A6">
        <w:trPr>
          <w:jc w:val="center"/>
        </w:trPr>
        <w:tc>
          <w:tcPr>
            <w:tcW w:w="5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Связь с муниципальной программой </w:t>
            </w:r>
          </w:p>
        </w:tc>
        <w:tc>
          <w:tcPr>
            <w:tcW w:w="5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«Противодействие терроризму и экстремизму на территории 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муниципального образования «город Десногорск» Смоленской области»  </w:t>
            </w:r>
          </w:p>
        </w:tc>
      </w:tr>
    </w:tbl>
    <w:p w:rsidR="00E938A6" w:rsidRDefault="00E938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Показатели реализации комплекса процессных мероприятий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82"/>
        <w:gridCol w:w="1027"/>
        <w:gridCol w:w="1256"/>
        <w:gridCol w:w="1179"/>
        <w:gridCol w:w="1011"/>
        <w:gridCol w:w="1011"/>
        <w:gridCol w:w="1605"/>
      </w:tblGrid>
      <w:tr w:rsidR="00E938A6">
        <w:trPr>
          <w:trHeight w:val="1"/>
          <w:jc w:val="center"/>
        </w:trPr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показателя реализации 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Базовое значение показателя реализации</w:t>
            </w:r>
          </w:p>
          <w:p w:rsidR="00E938A6" w:rsidRDefault="006F00D1">
            <w:pPr>
              <w:spacing w:after="0" w:line="240" w:lineRule="auto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(к очередному финансовому году) 2025 г.</w:t>
            </w:r>
          </w:p>
        </w:tc>
        <w:tc>
          <w:tcPr>
            <w:tcW w:w="34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938A6">
        <w:trPr>
          <w:jc w:val="center"/>
        </w:trPr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очередной финансовый год</w:t>
            </w: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2026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1-й год планового периода</w:t>
            </w: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2027 г.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2-й год планового периода</w:t>
            </w: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2028 г.</w:t>
            </w:r>
          </w:p>
        </w:tc>
        <w:tc>
          <w:tcPr>
            <w:tcW w:w="1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/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2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демонстраций тел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радиороликов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противодействующих идеям экстремизма и разжиганию межнациональной розни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 информационных технологий и связей с общественностью</w:t>
            </w: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публикаций материалов, противодействующих идеям экстремизма и разжиганию межнациональной розни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 информационных технологий и связей с общественностью</w:t>
            </w: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тематических выставок литературы по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антиэкстремистской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безопасности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Создание и развитие на сайте Администрации города Десногорска ресурса, направленного на противодействие идеям экстремизма, пропаганду религиозной и национальной терпимости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отдел информационных технологий и связей с общественностью</w:t>
            </w: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Проведение дней национальных культур в целях приобщения молодёжи к культурным ценностям разных народностей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подрастающего поколения в посещение спортивных клубов, художественной и  музыкальной школ в целях пропаганды мирных форм поведения и взглядов, альтернативных  экстремистским проявлениям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6F00D1">
            <w:pPr>
              <w:spacing w:after="0" w:line="240" w:lineRule="auto"/>
              <w:ind w:firstLine="8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Диагностика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сформированности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уровня толерантности у учащихся старших классов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E938A6">
            <w:pPr>
              <w:spacing w:after="0" w:line="240" w:lineRule="auto"/>
              <w:ind w:firstLine="8"/>
            </w:pP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Рекомендации образовательным учреждениям проведения на классных часах бесед с учащимися об уважении к личности, независимо от национальности, вероисповедания:                                  - качеств и принципов;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-обсуждение нравственной сути поступка и проблем учащегося;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-поиск сре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дств дл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я реализации индивидуального воздействия и взаимной адаптации;</w:t>
            </w:r>
          </w:p>
          <w:p w:rsidR="00E938A6" w:rsidRDefault="006F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-согласованное взаимодействие накопление согласия;</w:t>
            </w:r>
          </w:p>
          <w:p w:rsidR="00E938A6" w:rsidRDefault="006F00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-поиск совпадающих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интересов;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-взаимное принятие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личностных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6F00D1">
            <w:pPr>
              <w:spacing w:after="0" w:line="240" w:lineRule="auto"/>
              <w:ind w:firstLine="8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Проведение профилактических бесед с молодёжью перед проведением массовых мероприятий на темы:                                                - порядок действий при возникновении пожара;                                                                      - порядок действий в случае получения травм при возникновении паники при пожаре и других чрезвычайных ситуаций;                                         - порядок действий в случае террористического и (или) экстремистского акта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6F00D1">
            <w:pPr>
              <w:spacing w:after="0" w:line="240" w:lineRule="auto"/>
              <w:ind w:firstLine="8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в образовательных организациях уроков по изучению школьниками основ Конституции, законов Российской Федерации, Конвенции о защите прав и свобод человека в рамках Всероссийского дня правовой помощи детям «Мы граждане России»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E938A6">
            <w:pPr>
              <w:spacing w:after="0" w:line="240" w:lineRule="auto"/>
              <w:ind w:firstLine="8"/>
            </w:pP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мероприятий, направленных на сплочение ученических коллективов,  формирование навыков сотрудничества, терпимости, взаимовыручки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E938A6">
            <w:pPr>
              <w:spacing w:after="0" w:line="240" w:lineRule="auto"/>
              <w:ind w:firstLine="8"/>
            </w:pP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Проведение мероприятий, посвященных Международному дню толерантности (16 ноября)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6F00D1">
            <w:pPr>
              <w:spacing w:after="0" w:line="240" w:lineRule="auto"/>
              <w:ind w:firstLine="8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в общеобразовательных учреждениях мероприятий, посвященных празднованию Дня России:                                               - выпуск стенгазет;                                                        - беседы с учащимися, отдыхающими   в летних оздоровительных лагерях   при школах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E938A6">
            <w:pPr>
              <w:spacing w:after="0" w:line="240" w:lineRule="auto"/>
              <w:ind w:firstLine="8"/>
            </w:pP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общегородских мероприятий, посвященных3празднованию Дня народного единства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6F00D1">
            <w:pPr>
              <w:spacing w:after="0" w:line="240" w:lineRule="auto"/>
              <w:ind w:firstLine="8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целях пресечения пропаганды национализма, фашизма обеспечить участие молодежи города  во Всероссийской акции «Мир без фашизма»;                                                    В дни празднования Дня Победы проводить беседы об участии представителей всех национальностей в освобождении мира от фашизма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6F00D1">
            <w:pPr>
              <w:spacing w:after="0" w:line="240" w:lineRule="auto"/>
              <w:ind w:firstLine="8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Вовлечение в активную школьную жизнь ребят разных национальностей (беженцев, переселенцев)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6F00D1">
            <w:pPr>
              <w:spacing w:after="0" w:line="240" w:lineRule="auto"/>
              <w:ind w:firstLine="8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разъяснительных бесед, лекториев по проблеме влияния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религиозных деструктивных сект на школьников. Пополнение копилки методических  рекомендаций для классных руководителей, социальных педагогов, родителей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6F00D1">
            <w:pPr>
              <w:spacing w:after="0" w:line="240" w:lineRule="auto"/>
              <w:ind w:firstLine="8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</w:tbl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4"/>
        </w:rPr>
      </w:pPr>
      <w:r>
        <w:rPr>
          <w:rFonts w:ascii="Times New Roman" w:eastAsia="Times New Roman" w:hAnsi="Times New Roman" w:cs="Times New Roman"/>
          <w:b/>
          <w:spacing w:val="20"/>
          <w:sz w:val="24"/>
        </w:rPr>
        <w:t>ПАСПОРТ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комплекса процессных мероприятий</w:t>
      </w:r>
    </w:p>
    <w:p w:rsidR="00E938A6" w:rsidRDefault="006F00D1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«Усиление антитеррористической защищённости»</w:t>
      </w: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1. Общие положения</w:t>
      </w:r>
    </w:p>
    <w:p w:rsidR="00E938A6" w:rsidRDefault="00E938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3"/>
        <w:gridCol w:w="4688"/>
      </w:tblGrid>
      <w:tr w:rsidR="00E938A6">
        <w:trPr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за выполнение комплекса процессных мероприятий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hanging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Терлецкий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Анатолий Александрович, Глава муниципального образования «город Десногорск» Смоленской области;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Бриллиантова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Злата Валерьевна, первый заместитель Главы;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Федоренков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Алексей Витальевич - заместитель Главы, начальник Управления по городскому хозяйству и промышленному комплексу Администрации муниципального образования «город Десногорск» Смоленской области, Токарева Татьяна Владимировна, начальник Управления  образования Администрации муниципального образования «город Десногорск» Смоленской области;  Королёва Анна Александровна,  начальник Управления  по культуре, спорту и молодёжной политике;  ОМВД России  по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Десногорску</w:t>
            </w:r>
          </w:p>
        </w:tc>
      </w:tr>
      <w:tr w:rsidR="00E938A6">
        <w:trPr>
          <w:jc w:val="center"/>
        </w:trPr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Связь с муниципальной программой </w:t>
            </w:r>
          </w:p>
        </w:tc>
        <w:tc>
          <w:tcPr>
            <w:tcW w:w="4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Муниципальная программа «Противодействие терроризму и экстремизму на территории 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муниципального образования «город Десногорск» Смоленской области»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</w:p>
        </w:tc>
      </w:tr>
    </w:tbl>
    <w:p w:rsidR="00E938A6" w:rsidRDefault="00E938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2. Показатели реализации комплекса процессных мероприятий </w:t>
      </w: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5"/>
        <w:gridCol w:w="1147"/>
        <w:gridCol w:w="1310"/>
        <w:gridCol w:w="1229"/>
        <w:gridCol w:w="1053"/>
        <w:gridCol w:w="1053"/>
        <w:gridCol w:w="1584"/>
      </w:tblGrid>
      <w:tr w:rsidR="00E938A6">
        <w:trPr>
          <w:trHeight w:val="1"/>
          <w:jc w:val="center"/>
        </w:trPr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показателя реализации </w:t>
            </w:r>
          </w:p>
        </w:tc>
        <w:tc>
          <w:tcPr>
            <w:tcW w:w="12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Единица измерения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2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Базовое значение показателя реализации</w:t>
            </w:r>
          </w:p>
          <w:p w:rsidR="00E938A6" w:rsidRDefault="006F00D1">
            <w:pPr>
              <w:spacing w:after="0" w:line="240" w:lineRule="auto"/>
              <w:ind w:firstLine="23"/>
              <w:jc w:val="center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(к очередному финансовому году)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2025 г.</w:t>
            </w:r>
          </w:p>
        </w:tc>
        <w:tc>
          <w:tcPr>
            <w:tcW w:w="3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ind w:firstLine="851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Планируемое значение показателя реализации на очередной финансовый год и плановый период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43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 за достижение показателя</w:t>
            </w:r>
          </w:p>
        </w:tc>
      </w:tr>
      <w:tr w:rsidR="00E938A6">
        <w:trPr>
          <w:jc w:val="center"/>
        </w:trPr>
        <w:tc>
          <w:tcPr>
            <w:tcW w:w="2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очередной финансовый год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2026 г.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1-й год планового периода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2027 г.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2-й год планового периода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2028 г.</w:t>
            </w: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E938A6"/>
        </w:tc>
      </w:tr>
      <w:tr w:rsidR="00E938A6">
        <w:trPr>
          <w:jc w:val="center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ind w:firstLine="85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     2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      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       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E938A6">
        <w:trPr>
          <w:jc w:val="center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мест массового пребыванию людей, оборудованных информационными стендами (табло), содержащими схемы эвакуации при возникновении ЧС, телефонами правообладателя соответствующего места массового пребывания людей, аварийно-спасательных служб и органов безопасности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единиц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Федоренков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А.В. Алейников А.Н.</w:t>
            </w:r>
          </w:p>
        </w:tc>
      </w:tr>
      <w:tr w:rsidR="00E938A6">
        <w:trPr>
          <w:jc w:val="center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Оснащение мест массового пребывания людей системами видеонаблюдения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Федоренков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А.В. Алейников А.Н.</w:t>
            </w:r>
          </w:p>
        </w:tc>
      </w:tr>
      <w:tr w:rsidR="00E938A6">
        <w:trPr>
          <w:jc w:val="center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Оснащение мест массового пребывания людей системами оповещения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Федоренков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А.В. Алейников А.Н.</w:t>
            </w:r>
          </w:p>
        </w:tc>
      </w:tr>
      <w:tr w:rsidR="00E938A6">
        <w:trPr>
          <w:jc w:val="center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Оснащенность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мобильными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(ручными)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металлодетекторами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Оснащенность мобильными ограждениями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</w:pPr>
            <w:r>
              <w:rPr>
                <w:rFonts w:ascii="Times New Roman" w:eastAsia="Times New Roman" w:hAnsi="Times New Roman" w:cs="Times New Roman"/>
                <w:sz w:val="24"/>
              </w:rPr>
              <w:t>Королёва А.А.</w:t>
            </w:r>
          </w:p>
        </w:tc>
      </w:tr>
      <w:tr w:rsidR="00E938A6">
        <w:trPr>
          <w:jc w:val="center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Оснащение общеобразовательных организаций системами контроля и управления доступом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E938A6">
            <w:pPr>
              <w:spacing w:after="0" w:line="240" w:lineRule="auto"/>
              <w:ind w:firstLine="8"/>
            </w:pPr>
          </w:p>
        </w:tc>
      </w:tr>
      <w:tr w:rsidR="00E938A6">
        <w:trPr>
          <w:jc w:val="center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Оснащение общеобразовательных организаций и дошкольных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образовательных организаций системами видеонаблюдения 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да/нет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Токарева Т.В.</w:t>
            </w:r>
          </w:p>
          <w:p w:rsidR="00E938A6" w:rsidRDefault="00E938A6">
            <w:pPr>
              <w:spacing w:after="0" w:line="240" w:lineRule="auto"/>
              <w:ind w:firstLine="8"/>
            </w:pPr>
          </w:p>
        </w:tc>
      </w:tr>
      <w:tr w:rsidR="00E938A6">
        <w:trPr>
          <w:jc w:val="center"/>
        </w:trPr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Осуществление еженедельного обхода территории МО на предмет выявления и ликвидации последствий экстремистской деятельности, которые могут проявляться в виде нанесения на здания, сооружения символов и знаков экстремистской направленности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да/нет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firstLine="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да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ОМВД России  по 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Десногорску</w:t>
            </w:r>
          </w:p>
        </w:tc>
      </w:tr>
    </w:tbl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5 «Применение мер муниципального регулирования в части налоговых льгот, освобождений и иных преференций по налогам и сборам в сфере реализации муниципальной программы»</w:t>
      </w: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</w:rPr>
      </w:pP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Муниципальной программой  «Противодействие терроризму и экстремизму на территории муниципального образования «город Десногорск» Смоленской области» применение мер муниципального регулирования в части налоговых льгот, освобождений и иных преференций по налогам и сборам не предусмотрено.</w:t>
      </w:r>
    </w:p>
    <w:p w:rsidR="006F00D1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938A6" w:rsidRDefault="00E938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E938A6" w:rsidRDefault="006F0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Раздел 6 «Сведения о финансировании структурных элементов муниципальной программы»</w:t>
      </w:r>
    </w:p>
    <w:p w:rsidR="00E938A6" w:rsidRDefault="00E93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</w:t>
      </w:r>
      <w:r>
        <w:rPr>
          <w:rFonts w:ascii="Times New Roman" w:eastAsia="Times New Roman" w:hAnsi="Times New Roman" w:cs="Times New Roman"/>
          <w:b/>
          <w:sz w:val="24"/>
        </w:rPr>
        <w:t>СВЕДЕНИЯ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 финансировании структурных элементов муниципальной программы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«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Противодействие терроризму и экстремизму на территории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муниципального образования «город Десногорск» 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Смоленской области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»</w:t>
      </w:r>
    </w:p>
    <w:p w:rsidR="00E938A6" w:rsidRDefault="006F0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(наименование муниципальной программы)</w:t>
      </w:r>
    </w:p>
    <w:p w:rsidR="00E938A6" w:rsidRDefault="00E938A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1"/>
        <w:gridCol w:w="1733"/>
        <w:gridCol w:w="1807"/>
        <w:gridCol w:w="1504"/>
        <w:gridCol w:w="645"/>
        <w:gridCol w:w="1221"/>
        <w:gridCol w:w="1046"/>
        <w:gridCol w:w="1046"/>
      </w:tblGrid>
      <w:tr w:rsidR="00672D89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/п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Участник муниципальной программы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Источник финансового обеспечения (расшифровать)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672D89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очередной финансовый год</w:t>
            </w:r>
          </w:p>
          <w:p w:rsidR="00E938A6" w:rsidRDefault="00E9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 xml:space="preserve">2026 г.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1-й год планового периода</w:t>
            </w: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 xml:space="preserve">2027 г.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>2-й год планового периода</w:t>
            </w:r>
          </w:p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22272F"/>
                <w:sz w:val="24"/>
                <w:shd w:val="clear" w:color="auto" w:fill="FFFFFF"/>
              </w:rPr>
              <w:t xml:space="preserve">2028 г. </w:t>
            </w:r>
          </w:p>
        </w:tc>
      </w:tr>
      <w:tr w:rsidR="00672D89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</w:tr>
      <w:tr w:rsidR="00672D89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Региональный проект «Наименование»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72D89">
        <w:tc>
          <w:tcPr>
            <w:tcW w:w="57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72D89">
        <w:tc>
          <w:tcPr>
            <w:tcW w:w="57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 1.1.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72D89">
        <w:tc>
          <w:tcPr>
            <w:tcW w:w="57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72D89">
        <w:tc>
          <w:tcPr>
            <w:tcW w:w="57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Мероприятие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72D89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ind w:left="34" w:right="-108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 по региональному проекту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72D89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Ведомственный проект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72D89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Результат 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72D89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Мероприятие 1.1.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72D89">
        <w:tc>
          <w:tcPr>
            <w:tcW w:w="571" w:type="dxa"/>
            <w:vMerge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72D89">
        <w:tc>
          <w:tcPr>
            <w:tcW w:w="571" w:type="dxa"/>
            <w:vMerge/>
            <w:tcBorders>
              <w:top w:val="singl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Мероприятие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.1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72D89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 по ведомственному проекту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72D89"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Комплекс процессных мероприятий 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3. «Активизация профилактической и информационно – пропагандистской работы»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72D89"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Мероприятие 1. Информирование население о порядке и правилах поведения при угрозе возникновения террористических актов.</w:t>
            </w:r>
          </w:p>
          <w:p w:rsidR="00E938A6" w:rsidRDefault="00E938A6">
            <w:pPr>
              <w:spacing w:after="0" w:line="240" w:lineRule="auto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Управление образования;  Управление по культуре, спорту и молодёжной политике (подведомственные учреждения)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72D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Местный бюджет Управления образования Управления</w:t>
            </w:r>
            <w:bookmarkStart w:id="0" w:name="_GoBack"/>
            <w:bookmarkEnd w:id="0"/>
            <w:r w:rsidR="006F00D1">
              <w:rPr>
                <w:rFonts w:ascii="Times New Roman" w:eastAsia="Times New Roman" w:hAnsi="Times New Roman" w:cs="Times New Roman"/>
                <w:sz w:val="24"/>
              </w:rPr>
              <w:t xml:space="preserve"> по культуре, спорту и молодёжной политике</w:t>
            </w:r>
          </w:p>
          <w:p w:rsidR="00E938A6" w:rsidRDefault="00E938A6">
            <w:pPr>
              <w:spacing w:after="0" w:line="240" w:lineRule="auto"/>
              <w:jc w:val="center"/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38A6" w:rsidRDefault="00E9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5,0</w:t>
            </w:r>
          </w:p>
          <w:p w:rsidR="00E938A6" w:rsidRDefault="00E93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38A6" w:rsidRDefault="00E93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0,0</w:t>
            </w:r>
          </w:p>
        </w:tc>
      </w:tr>
      <w:tr w:rsidR="00672D89"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0,0</w:t>
            </w:r>
          </w:p>
        </w:tc>
      </w:tr>
      <w:tr w:rsidR="00672D89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 по муниципальной программе, в том числе: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федеральный бюджет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областной бюджет</w:t>
            </w:r>
          </w:p>
          <w:p w:rsidR="00E938A6" w:rsidRDefault="006F0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местные бюджеты</w:t>
            </w:r>
          </w:p>
          <w:p w:rsidR="00E938A6" w:rsidRDefault="006F00D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внебюджетные источники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E938A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938A6" w:rsidRDefault="006F00D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0,0</w:t>
            </w:r>
          </w:p>
        </w:tc>
      </w:tr>
    </w:tbl>
    <w:p w:rsidR="00E938A6" w:rsidRDefault="00E938A6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E938A6" w:rsidRDefault="00E938A6">
      <w:pPr>
        <w:rPr>
          <w:rFonts w:ascii="Calibri" w:eastAsia="Calibri" w:hAnsi="Calibri" w:cs="Calibri"/>
        </w:rPr>
      </w:pPr>
    </w:p>
    <w:sectPr w:rsidR="00E93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1C4EE9"/>
    <w:multiLevelType w:val="multilevel"/>
    <w:tmpl w:val="F1F4D0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A572938"/>
    <w:multiLevelType w:val="multilevel"/>
    <w:tmpl w:val="12ACC8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EEB516D"/>
    <w:multiLevelType w:val="multilevel"/>
    <w:tmpl w:val="02024C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938A6"/>
    <w:rsid w:val="00672D89"/>
    <w:rsid w:val="006F00D1"/>
    <w:rsid w:val="00E9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5955</Words>
  <Characters>33944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Первый заместитель</cp:lastModifiedBy>
  <cp:revision>5</cp:revision>
  <cp:lastPrinted>2026-02-03T10:28:00Z</cp:lastPrinted>
  <dcterms:created xsi:type="dcterms:W3CDTF">2026-01-30T12:36:00Z</dcterms:created>
  <dcterms:modified xsi:type="dcterms:W3CDTF">2026-02-03T10:29:00Z</dcterms:modified>
</cp:coreProperties>
</file>