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543550" cy="694030"/>
                <wp:effectExtent l="1587" t="1587" r="1587" b="1587"/>
                <wp:wrapNone/>
                <wp:docPr id="1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543550" cy="694028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7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897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</w:t>
                            </w:r>
                            <w:r/>
                          </w:p>
                          <w:p>
                            <w:pPr>
                              <w:pStyle w:val="898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99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  <w:r>
                              <w:rPr>
                                <w:sz w:val="44"/>
                              </w:rPr>
                            </w:r>
                            <w:r>
                              <w:rPr>
                                <w:sz w:val="44"/>
                              </w:rPr>
                            </w:r>
                          </w:p>
                          <w:p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12699" tIns="12699" rIns="12699" bIns="12699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0pt;mso-position-vertical:absolute;width:436.50pt;height:54.6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97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АДМИНИСТРАЦИЯ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897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</w:t>
                      </w:r>
                      <w:r/>
                    </w:p>
                    <w:p>
                      <w:pPr>
                        <w:pStyle w:val="898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99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</w:r>
                      <w:r>
                        <w:rPr>
                          <w:sz w:val="44"/>
                        </w:rPr>
                      </w:r>
                      <w:r>
                        <w:rPr>
                          <w:sz w:val="44"/>
                        </w:rPr>
                      </w:r>
                    </w:p>
                    <w:p>
                      <w:pPr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9963" cy="694030"/>
                <wp:effectExtent l="0" t="0" r="0" b="0"/>
                <wp:docPr id="2" name="_x0000_i10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659466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960" cy="694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82pt;height:54.6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0"/>
        <w:rPr>
          <w:sz w:val="32"/>
        </w:rPr>
      </w:pPr>
      <w:r>
        <w:rPr>
          <w:sz w:val="32"/>
        </w:rPr>
        <w:t xml:space="preserve">П</w:t>
      </w:r>
      <w:r>
        <w:rPr>
          <w:sz w:val="32"/>
        </w:rPr>
        <w:t xml:space="preserve"> О С Т А Н О В Л Е Н И Е</w:t>
      </w:r>
      <w:r>
        <w:rPr>
          <w:sz w:val="32"/>
        </w:rPr>
      </w:r>
      <w:r>
        <w:rPr>
          <w:sz w:val="32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17.06.2026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574</w:t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Администрацией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 и ее структурными подразделениями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муниципальных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(государственных)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услуг и </w:t>
      </w:r>
      <w:hyperlink w:tooltip="ПОРЯДОК" w:anchor="P217" w:history="1">
        <w:r>
          <w:rPr>
            <w:rFonts w:ascii="Times New Roman" w:hAnsi="Times New Roman" w:eastAsia="Times New Roman" w:cs="Times New Roman"/>
            <w:b/>
            <w:bCs/>
            <w:color w:val="000000" w:themeColor="text1"/>
            <w:sz w:val="24"/>
          </w:rPr>
          <w:t xml:space="preserve">Порядк</w:t>
        </w:r>
      </w:hyperlink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проведения экспертизы проектов  административных регламентов предоставления Администрацией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муниципального образования «город Десногорск» Смоленской области 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и ее структурными подразделениями муниципальных (государственных) услуг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</w:t>
      </w:r>
      <w:hyperlink r:id="rId11" w:tooltip="https://login.consultant.ru/link/?req=doc&amp;base=LAW&amp;n=494996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законом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2" w:tooltip="https://login.consultant.ru/link/?req=doc&amp;base=LAW&amp;n=495208&amp;dst=100014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Правилами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 1228, </w:t>
      </w:r>
      <w:hyperlink r:id="rId13" w:tooltip="https://login.consultant.ru/link/?req=doc&amp;base=RLAW376&amp;n=147840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Постановлением Правительства Смоленской области от 16.12.2025 № 770 «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Об утверждении Порядка разработки и утверждения исполнительными органами Смоленской области административных регламентов предоставления госуд</w:t>
        </w:r>
        <w:r>
          <w:rPr>
            <w:rFonts w:ascii="Times New Roman" w:hAnsi="Times New Roman" w:eastAsia="Times New Roman" w:cs="Times New Roman"/>
            <w:sz w:val="24"/>
            <w:szCs w:val="24"/>
          </w:rPr>
          <w:t xml:space="preserve">арственных услуг»,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Уставом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 «городской округ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 Десногорск Смоленской области»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tooltip="#P38" w:anchor="P38" w:history="1"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Порядок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разработки и утверждения административных регламентов предоставления </w:t>
      </w:r>
      <w:r>
        <w:rPr>
          <w:rFonts w:ascii="Times New Roman" w:hAnsi="Times New Roman" w:eastAsia="Times New Roman" w:cs="Times New Roman"/>
          <w:sz w:val="24"/>
        </w:rPr>
        <w:t xml:space="preserve">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 </w:t>
      </w:r>
      <w:r>
        <w:rPr>
          <w:rFonts w:ascii="Times New Roman" w:hAnsi="Times New Roman" w:eastAsia="Times New Roman" w:cs="Times New Roman"/>
          <w:sz w:val="24"/>
        </w:rPr>
        <w:t xml:space="preserve">и ее структурными подразделениями</w:t>
      </w:r>
      <w:r>
        <w:rPr>
          <w:rFonts w:ascii="Times New Roman" w:hAnsi="Times New Roman" w:eastAsia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муниципальных (государственных) услу</w:t>
      </w:r>
      <w:r>
        <w:rPr>
          <w:rFonts w:ascii="Times New Roman" w:hAnsi="Times New Roman" w:cs="Times New Roman"/>
          <w:sz w:val="24"/>
          <w:szCs w:val="24"/>
        </w:rPr>
        <w:t xml:space="preserve">г, согласно Приложению 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Утверди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ть </w:t>
      </w:r>
      <w:hyperlink w:tooltip="ПОРЯДОК" w:anchor="P217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проведения экспертизы проектов административных </w:t>
      </w:r>
      <w:r>
        <w:rPr>
          <w:rFonts w:ascii="Times New Roman" w:hAnsi="Times New Roman" w:eastAsia="Times New Roman" w:cs="Times New Roman"/>
          <w:sz w:val="24"/>
        </w:rPr>
        <w:t xml:space="preserve">регламентов предоставления</w:t>
      </w:r>
      <w:r>
        <w:rPr>
          <w:rFonts w:ascii="Times New Roman" w:hAnsi="Times New Roman" w:eastAsia="Times New Roman" w:cs="Times New Roman"/>
          <w:sz w:val="24"/>
        </w:rPr>
        <w:t xml:space="preserve"> 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 ее структурными подразделениями </w:t>
      </w:r>
      <w:r>
        <w:rPr>
          <w:rFonts w:ascii="Times New Roman" w:hAnsi="Times New Roman" w:eastAsia="Times New Roman" w:cs="Times New Roman"/>
          <w:sz w:val="24"/>
        </w:rPr>
        <w:t xml:space="preserve">муниципальных (госу</w:t>
      </w:r>
      <w:r>
        <w:rPr>
          <w:rFonts w:ascii="Times New Roman" w:hAnsi="Times New Roman" w:eastAsia="Times New Roman" w:cs="Times New Roman"/>
          <w:sz w:val="24"/>
        </w:rPr>
        <w:t xml:space="preserve">дарственных) услуг, согласно Приложению 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3. Отделу информационных технологий и связи с общественностью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разместить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-телекоммуникационной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2"/>
        <w:jc w:val="both"/>
        <w:spacing w:after="0" w:line="240" w:lineRule="auto"/>
        <w:widowControl w:val="off"/>
        <w:tabs>
          <w:tab w:val="left" w:pos="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4. Контроль исполнения настоящего постановления возложить на руководителя Аппарата Администрации муниципального образования «город Десногорск» Смоленской области И.А. Удалову.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538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5236"/>
        <w:gridCol w:w="440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36" w:type="dxa"/>
            <w:textDirection w:val="lrTb"/>
            <w:noWrap w:val="false"/>
          </w:tcPr>
          <w:p>
            <w:pPr>
              <w:spacing w:after="0" w:line="28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образования «город Десногорск»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02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                      А.А. Терлецкий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постановлению Администрации 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«город Десногорск» Смоленской области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17.06.2026 </w:t>
      </w:r>
      <w:r>
        <w:rPr>
          <w:rFonts w:ascii="Times New Roman" w:hAnsi="Times New Roman" w:eastAsia="Times New Roman" w:cs="Times New Roman"/>
          <w:sz w:val="24"/>
          <w:u w:val="none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 xml:space="preserve">№ 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574</w:t>
      </w:r>
      <w:r>
        <w:rPr>
          <w:rFonts w:ascii="Times New Roman" w:hAnsi="Times New Roman" w:cs="Times New Roman"/>
          <w:sz w:val="24"/>
          <w:u w:val="single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pStyle w:val="90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разработки и утверждения административных регламентов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«город Десногорск» Смоленской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ее структурными подразделениями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(государственны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х) услуг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2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Общие положения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tabs>
          <w:tab w:val="clear" w:pos="709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1.1. Порядок разработки и утверждения административных регламентов предоставления 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 ее структурными подразделениями </w:t>
      </w:r>
      <w:r>
        <w:rPr>
          <w:rFonts w:ascii="Times New Roman" w:hAnsi="Times New Roman" w:eastAsia="Times New Roman" w:cs="Times New Roman"/>
          <w:sz w:val="24"/>
        </w:rPr>
        <w:t xml:space="preserve">муниципальных (государственных) услуг устанавливает требования к разработке и утверждению административных регламентов предоставления муниципальных (государственных) услуг (далее - административный регламент).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1.2. Муниципальная (государственная) услуга п</w:t>
      </w:r>
      <w:r>
        <w:rPr>
          <w:rFonts w:ascii="Times New Roman" w:hAnsi="Times New Roman" w:eastAsia="Times New Roman" w:cs="Times New Roman"/>
          <w:sz w:val="24"/>
        </w:rPr>
        <w:t xml:space="preserve">редоставляется 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(далее - Администрация) либо</w:t>
      </w:r>
      <w:r>
        <w:rPr>
          <w:rFonts w:ascii="Times New Roman" w:hAnsi="Times New Roman" w:eastAsia="Times New Roman" w:cs="Times New Roman"/>
          <w:sz w:val="24"/>
        </w:rPr>
        <w:t xml:space="preserve"> ее структурным </w:t>
      </w:r>
      <w:r>
        <w:rPr>
          <w:rFonts w:ascii="Times New Roman" w:hAnsi="Times New Roman" w:eastAsia="Times New Roman" w:cs="Times New Roman"/>
          <w:sz w:val="24"/>
        </w:rPr>
        <w:t xml:space="preserve">подразделением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к сфере деятельности которого относится предоставление соответствующей муниципальной (государственной)</w:t>
      </w:r>
      <w:r>
        <w:rPr>
          <w:rFonts w:ascii="Times New Roman" w:hAnsi="Times New Roman" w:eastAsia="Times New Roman" w:cs="Times New Roman"/>
          <w:sz w:val="24"/>
        </w:rPr>
        <w:t xml:space="preserve"> услуги (далее - орган, предоставляющий услугу).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1.3. Административный регламент - нормативный правовой акт Администрации, устанавливающий порядок и стандарт предоставления муниципальной (государственной) услуги, сроки и последовательность административны</w:t>
      </w:r>
      <w:r>
        <w:rPr>
          <w:rFonts w:ascii="Times New Roman" w:hAnsi="Times New Roman" w:eastAsia="Times New Roman" w:cs="Times New Roman"/>
          <w:sz w:val="24"/>
        </w:rPr>
        <w:t xml:space="preserve">х процедур и административных действий Администрац</w:t>
      </w:r>
      <w:r>
        <w:rPr>
          <w:rFonts w:ascii="Times New Roman" w:hAnsi="Times New Roman" w:eastAsia="Times New Roman" w:cs="Times New Roman"/>
          <w:sz w:val="24"/>
        </w:rPr>
        <w:t xml:space="preserve">ии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ее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структурных подразделений, осуществляемых</w:t>
      </w:r>
      <w:r>
        <w:rPr>
          <w:rFonts w:ascii="Times New Roman" w:hAnsi="Times New Roman" w:eastAsia="Times New Roman" w:cs="Times New Roman"/>
          <w:sz w:val="24"/>
        </w:rPr>
        <w:t xml:space="preserve"> по запросу физических или юридических лиц (далее - заявители).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1.4. </w:t>
      </w:r>
      <w:r>
        <w:rPr>
          <w:rFonts w:ascii="Times New Roman" w:hAnsi="Times New Roman" w:eastAsia="Times New Roman" w:cs="Times New Roman"/>
          <w:sz w:val="24"/>
        </w:rPr>
        <w:t xml:space="preserve">Административные регламенты разрабатываются в соответствии с федеральными законами, нор</w:t>
      </w:r>
      <w:r>
        <w:rPr>
          <w:rFonts w:ascii="Times New Roman" w:hAnsi="Times New Roman" w:eastAsia="Times New Roman" w:cs="Times New Roman"/>
          <w:sz w:val="24"/>
        </w:rPr>
        <w:t xml:space="preserve">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Смоленской области, муниципальными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(далее - муниципальные правовые акты) и настоящим Порядком, а также в соответствии с единым стандартом предоставления муниципальной (государственной) услуги (при его наличии) после публикации сведений</w:t>
      </w:r>
      <w:r>
        <w:rPr>
          <w:rFonts w:ascii="Times New Roman" w:hAnsi="Times New Roman" w:eastAsia="Times New Roman" w:cs="Times New Roman"/>
          <w:sz w:val="24"/>
        </w:rPr>
        <w:t xml:space="preserve"> о муниципальной (государственной) услуг</w:t>
      </w:r>
      <w:r>
        <w:rPr>
          <w:rFonts w:ascii="Times New Roman" w:hAnsi="Times New Roman" w:eastAsia="Times New Roman" w:cs="Times New Roman"/>
          <w:sz w:val="24"/>
        </w:rPr>
        <w:t xml:space="preserve">е (при наличии технической возможности) в федеральной государственной информационной системе «Федеральный реестр государственных и муниципальных услуг (функций)» (далее - реестр услуг).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1.5. Разработка, согласование, проведение экспертизы и направление на</w:t>
      </w:r>
      <w:r>
        <w:rPr>
          <w:rFonts w:ascii="Times New Roman" w:hAnsi="Times New Roman" w:eastAsia="Times New Roman" w:cs="Times New Roman"/>
          <w:sz w:val="24"/>
        </w:rPr>
        <w:t xml:space="preserve"> утверждение проектов административных регламентов осуществляются органом, предоставляющим услугу,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 Администрацией в лице структурного подразделения Администрации, </w:t>
      </w:r>
      <w:r>
        <w:rPr>
          <w:rFonts w:ascii="Times New Roman" w:hAnsi="Times New Roman" w:eastAsia="Times New Roman" w:cs="Times New Roman"/>
          <w:sz w:val="24"/>
        </w:rPr>
        <w:t xml:space="preserve">уполномоченного на проведение экспертизы, с использованием программно-технических средств р</w:t>
      </w:r>
      <w:r>
        <w:rPr>
          <w:rFonts w:ascii="Times New Roman" w:hAnsi="Times New Roman" w:eastAsia="Times New Roman" w:cs="Times New Roman"/>
          <w:sz w:val="24"/>
        </w:rPr>
        <w:t xml:space="preserve">еестра услуг (при наличии технической возможности).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случае отсутствия технической возможности разработка, согласование, проведение экспертизы и утверждение проектов административных регламентов осуществляются без использования реестра услуг в соответств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ии с </w:t>
      </w:r>
      <w:hyperlink r:id="rId14" w:tooltip="Распоряжение Администрации города Смоленска от 02.12.2015 N 27-р/адм (ред. от 25.04.2025) &quot;О Регламенте Администрации города Смоленска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Регламентом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утвержденным постановлением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09.09.2025 № 910, и </w:t>
      </w:r>
      <w:hyperlink r:id="rId15" w:tooltip="Распоряжение Администрации города Смоленска от 30.12.2020 N 245-р/адм (ред. от 25.03.2026) &quot;Об утверждении Инструкции по делопроизводству в Администрации города Смоленска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Инструкцией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 делопроизводству в 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утвержденной постановлением Администрации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муниципального образования «город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Десногорск» Смо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ленской области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05.09.2025 № 903 (далее - Инструкция по делопроизводству).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1.6. Разработка административных регламентов включает следующие этапы: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а) внесение в реестр услуг органами, предоставляющими услуги, сведений о муниципальной (государственной) </w:t>
      </w:r>
      <w:r>
        <w:rPr>
          <w:rFonts w:ascii="Times New Roman" w:hAnsi="Times New Roman" w:eastAsia="Times New Roman" w:cs="Times New Roman"/>
          <w:sz w:val="24"/>
        </w:rPr>
        <w:t xml:space="preserve">услуге;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б) автоматическое формирование из сведений, указанных в подпункте «а»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настоящего</w:t>
      </w:r>
      <w:r>
        <w:rPr>
          <w:rFonts w:ascii="Times New Roman" w:hAnsi="Times New Roman" w:eastAsia="Times New Roman" w:cs="Times New Roman"/>
          <w:sz w:val="24"/>
        </w:rPr>
        <w:t xml:space="preserve"> Порядка;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в) анализ, доработка (при необходимости) органом, предоставляющим услугу, проекта административного регламента, сформированного в соответствии с подпунктом «б» настоящего пункта, и его загрузка в реестр услуг;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г) проведение в отношении проекта </w:t>
      </w:r>
      <w:r>
        <w:rPr>
          <w:rFonts w:ascii="Times New Roman" w:hAnsi="Times New Roman" w:eastAsia="Times New Roman" w:cs="Times New Roman"/>
          <w:sz w:val="24"/>
        </w:rPr>
        <w:t xml:space="preserve">административного регламента, сформированного в соответствии с подпунктом «в» настоящего пункта, процедур, предусмотренных разделами 3 и 4 настоящего Порядка.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1.7. </w:t>
      </w:r>
      <w:r>
        <w:rPr>
          <w:rFonts w:ascii="Times New Roman" w:hAnsi="Times New Roman" w:eastAsia="Times New Roman" w:cs="Times New Roman"/>
          <w:sz w:val="24"/>
        </w:rPr>
        <w:t xml:space="preserve">При разработке административных регламентов органы, предоставляющие услуги, предусматривают</w:t>
      </w:r>
      <w:r>
        <w:rPr>
          <w:rFonts w:ascii="Times New Roman" w:hAnsi="Times New Roman" w:eastAsia="Times New Roman" w:cs="Times New Roman"/>
          <w:sz w:val="24"/>
        </w:rPr>
        <w:t xml:space="preserve"> оптимизацию (повышение качества) предоставления муниципальных (государственных) услуг, в том числе возможность предоставления муниципальной (государственной) услуги в упреждающем (</w:t>
      </w:r>
      <w:r>
        <w:rPr>
          <w:rFonts w:ascii="Times New Roman" w:hAnsi="Times New Roman" w:eastAsia="Times New Roman" w:cs="Times New Roman"/>
          <w:sz w:val="24"/>
        </w:rPr>
        <w:t xml:space="preserve">проактивном</w:t>
      </w:r>
      <w:r>
        <w:rPr>
          <w:rFonts w:ascii="Times New Roman" w:hAnsi="Times New Roman" w:eastAsia="Times New Roman" w:cs="Times New Roman"/>
          <w:sz w:val="24"/>
        </w:rPr>
        <w:t xml:space="preserve">) режиме, многоканальность и экстерриториальность получения муни</w:t>
      </w:r>
      <w:r>
        <w:rPr>
          <w:rFonts w:ascii="Times New Roman" w:hAnsi="Times New Roman" w:eastAsia="Times New Roman" w:cs="Times New Roman"/>
          <w:sz w:val="24"/>
        </w:rPr>
        <w:t xml:space="preserve">ципальных (государственных) услуг, логически обособленных последовательностей административных действий при предоставлении муниципальной (государственной) услуги (далее - административные процедуры) и сроков их осуществления, а также документов и (или) инф</w:t>
      </w:r>
      <w:r>
        <w:rPr>
          <w:rFonts w:ascii="Times New Roman" w:hAnsi="Times New Roman" w:eastAsia="Times New Roman" w:cs="Times New Roman"/>
          <w:sz w:val="24"/>
        </w:rPr>
        <w:t xml:space="preserve">ормации, требуемых для получения</w:t>
      </w:r>
      <w:r>
        <w:rPr>
          <w:rFonts w:ascii="Times New Roman" w:hAnsi="Times New Roman" w:eastAsia="Times New Roman" w:cs="Times New Roman"/>
          <w:sz w:val="24"/>
        </w:rPr>
        <w:t xml:space="preserve"> муниципальной (государственной) услуги, внедрение реестровой модели предоставления муниципальных (государственных) услуг, а также иных принципов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предоставления муниципальных (государственных) услуг, предусмотренных Федераль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ным </w:t>
      </w:r>
      <w:hyperlink r:id="rId16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зак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оном</w:t>
        </w:r>
      </w:hyperlink>
      <w:r>
        <w:rPr>
          <w:rFonts w:ascii="Times New Roman" w:hAnsi="Times New Roman" w:eastAsia="Times New Roman" w:cs="Times New Roman"/>
          <w:sz w:val="24"/>
        </w:rPr>
        <w:t xml:space="preserve"> от 27.07.2010 № 210-ФЗ «Об организации предоставления государственных и муниципальных услуг».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1.8. Наименования административных регламентов определяются органами, предоставляющими услуги, с учетом формулировки нормативного правового акта, которым предусмотрена соответствующая муниципальная (государственная) услуга.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В административном регламенте н</w:t>
      </w:r>
      <w:r>
        <w:rPr>
          <w:rFonts w:ascii="Times New Roman" w:hAnsi="Times New Roman" w:eastAsia="Times New Roman" w:cs="Times New Roman"/>
          <w:sz w:val="24"/>
        </w:rPr>
        <w:t xml:space="preserve">е допускается установление полномочий, не предусмотренных действующим законодательством, а также ограничений в части реализации прав и свобод граждан, прав и законных интересов организаций.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02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Требования к структуре и содержанию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регламентов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88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В административный регламент включаются следующие разделы: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88" w:lineRule="atLeast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общие положения;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88" w:lineRule="atLeast"/>
        <w:widowControl w:val="off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стандарт предоставлени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я муниципальной (государственной) услуги;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состав, последовательность и сроки выполнения административных процедур (подразделы, содержащие описан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ие каждой административной процедуры, включаются в указанный раздел в случаях, если при предоставлении государственной услуги предусмотрено осуществление административной процедуры, в рамках которой проводится оценка сведений о заявителе и (или) объектах,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исключением требований, которые проверяются в рамках процедуры принятия решения о предоставл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ении (отказе в предоставлении)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муниципальной (государственной) услуги, либо административной процедуры, предполагающей осуществляемое после принятия решения о предоставлении муниципальной (государственной) услуги распределение в отношении заявителя огранич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(государственной услуги), повто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которой в рамках предоставления одной муниципальной (государственной) услуги допускается 2 и более раза);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способы информирования заявителя об изменении статуса рассмотрения запроса о предоставлении муниципальной (государственной)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В 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здел «Общие положения» включаются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предмет регулирования административного регламента;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круг заявителей;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требование предоставления заявителю муниципальной (государственной) услуги в соответствии с категориями (признаками) заявит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ых и муниципальных услуг).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Раздел «Стандарт предоставления государственной услуги» состоит из следующих подразделов: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наименование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наименование органа, предоставляющего муниципальную (государственную) услуг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результат предоставления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срок предоставления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размер платы, взимаемой с заявителя при предоставлении муниципальной (государственной) услуги, и способы ее взимания;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максимальный срок ожидания в очереди при подаче заявителем запроса о предоставлении муниципальной (государственной) услуги и при получении результата предоставления муниципальной (государственной) услуги (подраздел включается в административный регламент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случае обращения заявителя непосредственно в орган, предоставляющий муниципальную (государственную) услугу, или многофункциональный центр);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ж) срок регистрации запроса заявителя о предоставлении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з) требования к 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мещениям, в которых предоставляется муниципальная (государственная) услуга (подраздел включается в административный регламент в случае обращения заявителя непосредственно в орган, предоставляющий муниципальную (государственную услугу), или многофункциональ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ный центр);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и) показатели доступности и качества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к) иные требования к предоставлению муниципальной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государственной)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л) исчерпывающий перечен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 документов, необходимых для предоставления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м) исчерпывающий перечень оснований для отказа в приеме запроса о предоставлении муниципальной (государственной услуги и документов, необходимых для предоставления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муниципальной (государственной) услуги, и исчерпывающий перечень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оснований для приостановления предоставления муниципальной (государственной) услуги или для отказа в предоставлении муниципальной (государственной)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2.4.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Подраздел «Наименование органа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предоставляющего муниципальную (государственную) услугу» должен включать полное наименование органа, предоставляющего муниципальную (государственную) услугу.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2.5. Подраздел «Результат предоставления муниципальной (государственной) услуги» должен включать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следующие положения:</w:t>
      </w:r>
      <w:r/>
    </w:p>
    <w:p>
      <w:pPr>
        <w:pStyle w:val="896"/>
        <w:numPr>
          <w:ilvl w:val="0"/>
          <w:numId w:val="7"/>
        </w:numPr>
        <w:ind w:left="0" w:firstLine="36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наименование результата (результатов) предоставления муниципальной (государственной) услуги с указанием формы его предоставления, если результатом предоставления муниципальной (государственной) услуги является документ;</w:t>
      </w:r>
      <w:r/>
    </w:p>
    <w:p>
      <w:pPr>
        <w:pStyle w:val="896"/>
        <w:numPr>
          <w:ilvl w:val="0"/>
          <w:numId w:val="7"/>
        </w:numPr>
        <w:ind w:left="0" w:firstLine="36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наименование 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нформационной системы (при наличии), в которой фиксируется реестровая запись (в случае если результатом предоставления муниципальной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государственной)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услуги является реестровая запись) или указание на отсутствие необходимости формирования реестровой запис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и;</w:t>
      </w:r>
      <w:r/>
    </w:p>
    <w:p>
      <w:pPr>
        <w:pStyle w:val="896"/>
        <w:numPr>
          <w:ilvl w:val="0"/>
          <w:numId w:val="7"/>
        </w:numPr>
        <w:ind w:left="0" w:firstLine="36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перечень способов получения результата (результатов) предоставления муниципальной (государственной)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2.6.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Подраздел «Срок предоставления муниципальной (государственной) услуги» должен включать сведения о максимальном сроке предоставления муниципа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льной (государственной) услуги, который исчисляется со дня регистрации запроса и документов и (или) информации, необходимых для предоставления муниципальной (государственной) услуги, с учетом категории (признаков) заявителя и способа подачи указанного запр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оса.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2.7. Подраздел «Исчерпывающий перечень оснований для отказа в приеме запроса о предоставлении муниципальной (государственной) услуги и документов, необходимых для предоставления муниципальной (государственной) услуги, и исчерпывающий перечень основани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для приостановления предоставления муниципальной (государственной) услуги или для отказа в предоставлении муниципальной (государственной) услуги» должен включать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перечень оснований для отказа в приеме запроса о предоставлении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муниципальной (государственной) услуги и документов, необходимых для предоставления муниципальной (государственной) услуги, а в случае отсутствия таких оснований - указание на их отсутствие;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перечень оснований для приостановления предоставления муниципа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льной (государственной) услуги, а в случае отсутствия таких оснований - указание на их отсутствие;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перечень оснований для отказа в предоставлении муниципальной (государственной) услуги, а в случае отсутствия таких оснований - указание на их отсутствие;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сведения о приведении в приложении к административному регламенту, указанному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</w:t>
      </w:r>
      <w:hyperlink r:id="rId17" w:tooltip="file:///opt/r7-office/desktopeditors/editors/web-apps/apps/documenteditor/main/index.html?_dc=0&amp;lang=ru-RU&amp;frameEditorId=placeholder&amp;parentOrigin=file://#p149" w:anchor="p149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пункте 2.27.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раздела, оснований, предусмотренных </w:t>
      </w:r>
      <w:hyperlink r:id="rId18" w:tooltip="file:///opt/r7-office/desktopeditors/editors/web-apps/apps/documenteditor/main/index.html?_dc=0&amp;lang=ru-RU&amp;frameEditorId=placeholder&amp;parentOrigin=file://#p43" w:anchor="p43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подпунктами «а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» - «</w:t>
      </w:r>
      <w:hyperlink r:id="rId19" w:tooltip="file:///opt/r7-office/desktopeditors/editors/web-apps/apps/documenteditor/main/index.html?_dc=0&amp;lang=ru-RU&amp;frameEditorId=placeholder&amp;parentOrigin=file://#p45" w:anchor="p45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в»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настоящего пункта, с учетом категории (признаков) заявителя (при наличии таких основани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й).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2.8. В подраздел «Размер платы, взимаемой с заявителя при предоставлении муниципальной (государственной) услуги, и способы ее взимания» включаются следующие положения: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размещении на Едином портале государственных и муниципальных услуг инф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ормации о размере государственной пошлины или иной платы, взимаемой за предоставление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ивными правовыми актами Российской Федерации, нормативными правовыми актами субъектов Российской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Федерации, муниципальными правовыми актами.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2.9. Подраздел «Срок регистрации запроса заявителя о предоставлении муниципальной (государственной) услуги» должен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включать срок регистрации запроса о предоставлении муниципальной (государственной) услуги с учетом способа подачи указанного запроса.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2.10. Подраздел «Требования к помещениям, в которых предоставляется муниципальная (государственная) услуга» должен включат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 сведения о размещении на официальном сайте органа, предоставляющего муниципальную (государственную) услугу, а также на Едином портале государственных и муниципальных услуг требований, которым должны соответствовать такие помещения.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2.11. Подраздел «Показ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атели качества и доступности муниципальной (государственной) услуги» должен включать сведения о размещении на официальном сайте органа, предоставляющего муниципальную (государственную) услугу, а также на Едином портале государственных и муниципальных услуг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перечня показателей качества и доступности муниципальной (государственной)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2.12. В подраздел «Иные требования к предоставлению муниципальной (государственной) услуги» включаются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перечень услуг, которые являются необходимыми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обязательными для предоставления муниципальной (государственной) услуги, или указание на их отсутствие;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наличие или отсутствие платы за предоставление указанных в </w:t>
      </w:r>
      <w:hyperlink r:id="rId20" w:tooltip="file:///opt/r7-office/desktopeditors/editors/web-apps/apps/documenteditor/main/index.html?_dc=0&amp;lang=ru-RU&amp;frameEditorId=placeholder&amp;parentOrigin=file://#p59" w:anchor="p59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</w:t>
        </w:r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одпункте «а»</w:t>
        </w:r>
        <w:r>
          <w:rPr>
            <w:rStyle w:val="877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настоящего пункта услуг (при наличии таких услуг);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перечень информационных систем, используемых для предоставления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невозможность предоставления законному представителю несовершеннолетнего, не являю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щемуся заявителем, результатов предоставления муниципальной (государственной)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(госуда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рственной) услуги выразил письменно желание получить запрашиваемые результаты предоставления муниципальной (государственной) услуги в отношении несовершеннолетнего лично;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порядок предоставления результатов муниципальной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государственной)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е) возможность (невозможность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предоставления муниципальной (государственной) 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ления муниципальной (государственной) услуги (в случае если запрос о предоставлении муниципальной (государственной) услуги может быть подан в многофункциональный центр);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ж) возможность (невозможность) выдачи заявителю результата предоставления муниципально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(государственной)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(государстве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нных) услуг органами, предоставляющими муниципальные (государственные)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2.13. Подраздел «Исчерпывающий перечень документов, необходимых для предоставления муниципальной (государственной) услуги» должен включать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приведении исчерпывающего перечня документов, необходимых в соответствии с законод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ательными и иными нормативными правовыми актами для предоставления муниципальной (государственной) услуги, в приложении к административному регламенту, с учетом </w:t>
      </w:r>
      <w:hyperlink r:id="rId21" w:tooltip="file:///opt/r7-office/desktopeditors/editors/web-apps/apps/documenteditor/main/index.html?_dc=0&amp;lang=ru-RU&amp;frameEditorId=placeholder&amp;parentOrigin=file://#p160" w:anchor="p160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пункта </w:t>
        </w:r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2.29.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настоящего раздела,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межведомственно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 информационного взаимодействия, либо указание на отсутствие таких документов;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сведения о приведении форм запроса о предоставлении муниципальной (государственной) услуги и документов, необходимых для предоставления муниципальной (государственной) услу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ги в соответствии с </w:t>
      </w:r>
      <w:hyperlink r:id="rId22" w:tooltip="file:///opt/r7-office/desktopeditors/editors/web-apps/apps/documenteditor/main/index.html?_dc=0&amp;lang=ru-RU&amp;frameEditorId=placeholder&amp;parentOrigin=file://#p78" w:anchor="p78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пунктом 2.15.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настоящего раздела, в качестве приложения к административному регламенту.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2.14. Перечень способов подачи запроса о предоставлении муници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пальной (государственной) услуги и документов, необходимых для предоставления муниципальной (государственной) услуги, приводится в приложении к административному регламенту в соответствии с требованиями, установленными </w:t>
      </w:r>
      <w:hyperlink r:id="rId23" w:tooltip="file:///opt/r7-office/desktopeditors/editors/web-apps/apps/documenteditor/main/index.html?_dc=0&amp;lang=ru-RU&amp;frameEditorId=placeholder&amp;parentOrigin=file://#p160" w:anchor="p160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пунктом 2.29.</w:t>
        </w:r>
        <w:r>
          <w:rPr>
            <w:rStyle w:val="877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настоящего раздела.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2.15. Формы запроса о предоставлении муниципальной (государственной) услуги и документов, необходимых для предоставления муниципальной (государственной) услуги, приводятся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2.16. Раздел «Со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выполнения административных процедур (действий) в многофункциональных центрах и должен содержать следующие подразделы: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перечень осуществляемых при предоставлении муниципальной (государственной) услуги административных процедур;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подразделы, содержащи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описание каждой административной процедуры, осуществляемой при предоставлении муниципальной (государственной) услуги, в случаях, указанных в </w:t>
      </w:r>
      <w:hyperlink r:id="rId24" w:tooltip="file:///opt/r7-office/desktopeditors/editors/web-apps/apps/documenteditor/main/index.html?_dc=0&amp;lang=ru-RU&amp;frameEditorId=placeholder&amp;parentOrigin=file://#p3" w:anchor="p3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подпункте «в» пункта 2.1.</w:t>
        </w:r>
        <w:r>
          <w:rPr>
            <w:rStyle w:val="877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нас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тоящего раздела;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подраздел, описывающий предоставление муниципальной (государственной) услуги в упреждающем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проактивном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режиме (в случае если муниципальная (государственная) услуга предполагает предоставление в упреждающем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проактивном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режиме), в кот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орый включаются следующие положения: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указание на возможность предварительной подачи заявителем запроса о предоставлении ему муниципальной (государственной) услуги в упреждающем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проактивном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режиме или подачи заявителем запроса о предоставлении муниципальн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(государственной) услуги после осуществления органом, предоставляющим муниципальную (государственную) услугу, мероприятий в соответствии с </w:t>
      </w:r>
      <w:hyperlink r:id="rId25" w:tooltip="https://login.consultant.ru/link/?req=doc&amp;base=LAW&amp;n=523235&amp;dst=336&amp;field=134&amp;date=16.01.2026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пунктом 1 части 1 статьи 7.3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«Об организации предоставления государственных и муниципальных услуг»;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сведения о юридическом факте, поступление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которых в орган, предоставляющий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муниципальную (государственную) услугу, является основанием для предоставления заявителю муниципальной (государственной) услуги в упреждающем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проактивном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) режиме;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состав, последовательность и сроки выполнения администрати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вных процедур, осуществляемых органом, предоставляющим муниципальную (государственную) услугу, после поступления сведений, указанных в </w:t>
      </w:r>
      <w:hyperlink r:id="rId26" w:tooltip="file:///opt/r7-office/desktopeditors/editors/web-apps/apps/documenteditor/main/index.html?_dc=0&amp;lang=ru-RU&amp;frameEditorId=placeholder&amp;parentOrigin=file://#p88" w:anchor="p88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абзаце третьем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подпункта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2.17.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предоставляющим муниципальную (государственную) услугу, включаются спо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собы и порядок определения категории (признаков) заявителя.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r:id="rId27" w:tooltip="file:///opt/r7-office/desktopeditors/editors/web-apps/apps/documenteditor/main/index.html?_dc=0&amp;lang=ru-RU&amp;frameEditorId=placeholder&amp;parentOrigin=file://#p156" w:anchor="p156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пунктом 2.28.</w:t>
        </w:r>
        <w:r>
          <w:rPr>
            <w:rStyle w:val="877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 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настоящего раздела.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2.18. В описание административной процедуры приема запроса и документов и (или) информации, необходимых для предоставления муниципальной (государственной) услуги, включаются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муниципальной (государственной) услуги в соответствии с категорией (признаками) заявителя, а также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способов подачи указанных запроса, документов и (или) информации;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способы установления личности заявителя (представителя заявителя);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сведения о приведении в приложении к административному регламенту оснований для принятия решения об отказе в приеме 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апроса и документов и (или) информации, а в случае отсутствия таких оснований - указание на их отсутствие;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возможность (невозможность) приема органом, предоставляющим муниципальную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государственную) услугу, или многофункциональным центром запроса и документов и (или) информации, необходимых для предоставления муниципальной (государственной) услуги, по выбору заявителя независимо от его места жительства или места пребывания (для физиче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ских лиц, включая индивидуальных предпринимателей) либо места нахождения (для юридических лиц);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срок регистрации запроса и документов и (или) информации, необходимых для предоставления муниципальной (государственной) услуги, в органе, предоставляющем му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ниципальную (государственную) услугу, или в многофункциональном центре.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2.19. В описание административной процедуры межведомственного информационного взаимодействия включаются:</w:t>
      </w:r>
      <w:r/>
    </w:p>
    <w:p>
      <w:pPr>
        <w:pStyle w:val="896"/>
        <w:numPr>
          <w:ilvl w:val="0"/>
          <w:numId w:val="8"/>
        </w:numPr>
        <w:ind w:left="0" w:firstLine="36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наименование органа (организации), в который направляется информационный запрос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нного взаимодействия»;</w:t>
      </w:r>
      <w:r/>
    </w:p>
    <w:p>
      <w:pPr>
        <w:pStyle w:val="896"/>
        <w:numPr>
          <w:ilvl w:val="0"/>
          <w:numId w:val="8"/>
        </w:numPr>
        <w:ind w:left="0" w:firstLine="360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(государственной) услуги, срок получения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2.20. В описание адми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нистративной процедуры приостановления предоставления муниципальной (государственной) услуги включаются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приведении в приложении к административному регламенту оснований для приостановления предоставления муниципальной (го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состав и содержание осуществляемых при приостановлении предоставления муниципальной (государственной) услуги административных действий;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перечень оснований для возобновления предоставления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срок приостановления предоставления муниципальной (государственной)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2.21. В описание административной процедуры принятия решения о предоставлении (об отказе в предоставлении) муниципальной (государственной) услуги включаются следующие положения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приведении в приложении к административному регламенту оснований для отказа в предоставлении муниципальной (государственной) услуги, а в случае их отсутствия - указание на их отсутствие;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срок принятия решения о предоставлении (об отказе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предоставлении) муниципальной (государственной) услуги, исчисляемый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 даты получения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органом, предоставляющим муниципальную (государственную) услугу, всех сведений, необходимых для принятия решения.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2.22. В описание административной процедуры предоставле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результата муниципальной (государственной) услуги включаются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срок предоставления заявителю результата муниципальной (государственной) услуги, исчисляемый со дня принятия решения о предоставлении муниципальной (государственной) 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слуги с учетом способов предоставления результата муниципальной (государственной) услуги, если срок предоставления заявителю результата муниципальной (государственной) услуги отличается для различных способов предоставления результата муниципальной (госуда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возможность (невозможность) предоставления органом, предоставляющим муниципальную (государственную) услугу, или многофункциональным центром результата муниципальной (государственной) услуги по выбору заявителя независимо от его места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жительства или места пребывания (для физических лиц, включая индивидуальных предпринимателей) либо места нахождения (для юридических лиц).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2.23. В описание административной процедуры получения дополнительных сведений от заявителя включаются следующие полож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основания для получения от заявителя дополнительных документов и (или) информации в процессе предоставления муниципальной (государственной)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срок, необходимый для получения таких документов и (или) информации;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указание на необходимость (отсутствие необходимости) для приостановления предоставления муниципальной (государственной) услуги при необходимости получения от заявителя дополнительных сведений;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перечень федеральных органов исполнительной власти, госуд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2.24.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описание административной процедуры, в рамках которой проводится оценка сведений о заявит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 решения о предоставлении (отказе в предоставлении) муниципальной (государственной) услуги) (далее - процедура оценки), включаются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наименование и продолжительность процедуры оценки;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субъекты, проводящие процедуру оценки;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объе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кт (объекты) процедуры оценки;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место проведения процедуры оценки (при наличии);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наименование документа, являющегося результатом процедуры оценки (при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наличии).</w:t>
      </w:r>
      <w:r/>
    </w:p>
    <w:p>
      <w:pPr>
        <w:ind w:firstLine="709"/>
        <w:jc w:val="both"/>
        <w:spacing w:after="0" w:line="288" w:lineRule="atLeast"/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  <w:t xml:space="preserve">2.25.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 описание административной процедуры, предполагающей осуществляемое после принятия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решения о предоставлении государственной 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аются следующие положения: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способ распределения ограниченного ресурса;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государственной услуги;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наименование ограниченного ресурса;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продолжительность процеду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ры распределения ограниченного ресурса.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2.26. В раздел «Способы информирования заявителя об изменении статуса рассмотрения запроса о предоставлении муниципальной (государственной) услуги» включается перечень способов информирования заявителя об изменении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татуса рассмотрения запроса заявителя о предоставлении муниципальной (государственной) услуги.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2.27. Приложение к административному регламенту включает: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перечень условных обозначений и сокращений;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идентификаторы категорий (признаков) заявителей в табличной форме;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исчерпывающий перечень документов, необходимых для предоставления муниципальной (государственной) услуги, в табличной форме;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г) исчерпывающий перечень оснований для отказа в приеме 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проса о предоставлении муниципальной (государственной) услуги и документов, необходимых для предоставления муниципальной (государственной) услуги, оснований для приостановления предоставления муниципальной (государственной) услуги или отказа в предоставлен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ии муниципальной (государственной услуги в табличной форме;</w:t>
      </w:r>
      <w:r/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д) формы запроса о предоставлении муниципальной (государственной) услуги и документов, необходимых для предоставления муниципальной (государственной) услуги в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соответствии с </w:t>
      </w:r>
      <w:hyperlink r:id="rId28" w:tooltip="file:///opt/r7-office/desktopeditors/editors/web-apps/apps/documenteditor/main/index.html?_dc=0&amp;lang=ru-RU&amp;frameEditorId=placeholder&amp;parentOrigin=file://#p78" w:anchor="p78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пунктом 2.15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раздела,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вовыми актами, указание на такие акты.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2.28. Идентификаторы категорий (признаков) заявителей, указанные в </w:t>
      </w:r>
      <w:hyperlink r:id="rId29" w:tooltip="file:///opt/r7-office/desktopeditors/editors/web-apps/apps/documenteditor/main/index.html?_dc=0&amp;lang=ru-RU&amp;frameEditorId=placeholder&amp;parentOrigin=file://#p151" w:anchor="p151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подпункте «б» пункта 2.27.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раздела, включают следую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щие взаимосвязанные сведения: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перечень результатов предоставления муниципальной (государственной) услуги;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перечень отдельных признаков заявителей.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2.29. Исчерпывающий перечень документов, необходимых для предоставления муниципальной (государственной)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услуги, указанный в </w:t>
      </w:r>
      <w:hyperlink r:id="rId30" w:tooltip="file:///opt/r7-office/desktopeditors/editors/web-apps/apps/documenteditor/main/index.html?_dc=0&amp;lang=ru-RU&amp;frameEditorId=placeholder&amp;parentOrigin=file://#p152" w:anchor="p152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подпункте «в» пункта 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  <w:szCs w:val="24"/>
          </w:rPr>
          <w:t xml:space="preserve">2.27.</w:t>
        </w:r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 настоящего раздела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включает следующие взаимосвязанные сведения: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а) перечень необходимых для предоставления муниципально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й (государственной) услуги документов и (или) информации с учетом идентификаторов категорий (признаков) заявителей, предусмотренных </w:t>
      </w:r>
      <w:hyperlink r:id="rId31" w:tooltip="file:///opt/r7-office/desktopeditors/editors/web-apps/apps/documenteditor/main/index.html?_dc=0&amp;lang=ru-RU&amp;frameEditorId=placeholder&amp;parentOrigin=file://#p156" w:anchor="p156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пунктом 2.28.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настоящего раздела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, а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также способы подачи таких документов и (или) информации;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rPr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2.30.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Исчерпывающий перечень оснований для отказа в приеме запроса о предоставлении муниципальной (государственной) услуги и документов, необходимых для предоставления муниципальной (государственной) услуги, оснований для приостановления предоставления государст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венной услуги или отказа в предоставлении муниципальной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(государственной) услуги, указанный в </w:t>
      </w:r>
      <w:hyperlink r:id="rId32" w:tooltip="file:///opt/r7-office/desktopeditors/editors/web-apps/apps/documenteditor/main/index.html?_dc=0&amp;lang=ru-RU&amp;frameEditorId=placeholder&amp;parentOrigin=file://#p154" w:anchor="p154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подпункте «д» пункта 2.27.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раздела, включает следующие исчерпыв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ающие перечни оснований с учетом идентификаторов категорий (признаков) заявителей, указанных в </w:t>
      </w:r>
      <w:hyperlink r:id="rId33" w:tooltip="file:///opt/r7-office/desktopeditors/editors/web-apps/apps/documenteditor/main/index.html?_dc=0&amp;lang=ru-RU&amp;frameEditorId=placeholder&amp;parentOrigin=file://#p156" w:anchor="p156" w:history="1">
        <w:r>
          <w:rPr>
            <w:rStyle w:val="877"/>
            <w:rFonts w:ascii="Times New Roman" w:hAnsi="Times New Roman" w:eastAsia="Times New Roman" w:cs="Times New Roman"/>
            <w:color w:val="000000" w:themeColor="text1"/>
            <w:sz w:val="24"/>
            <w:u w:val="none"/>
          </w:rPr>
          <w:t xml:space="preserve">пункте 2.28. 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настоящего раздела: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перечень оснований для отказа в приеме запроса о предоставлении муниципальной (государственной) услуги и документов, необходимых для предоставления муниципальной (государственной) услуги, а в случае отсутствия таких оснований - указание на их отсутствие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перечень оснований для приостановления предоставления муниципальной (государственной) услуги, а в случае отсутствия таких оснований - указание на их отсутствие;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перечень оснований для отказа в предоставлении муниципальной (государственной) услуги,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в случае отсутствия таких оснований - указание на их отсутствие.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709"/>
        <w:jc w:val="both"/>
        <w:spacing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9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3. Порядок согласования и утверждения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Административных регламентов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3.1. При разработке и утверждении проектов административных регламентов применяются правила подготовки и согласовани</w:t>
      </w:r>
      <w:r>
        <w:rPr>
          <w:rFonts w:ascii="Times New Roman" w:hAnsi="Times New Roman" w:eastAsia="Times New Roman" w:cs="Times New Roman"/>
          <w:sz w:val="24"/>
        </w:rPr>
        <w:t xml:space="preserve">я правовых актов Администрации, установленные Инструкцией по делопроизводству.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3.2. Проект административного регламента формируется органом, предоставляющим услугу, в порядке, предусмотренном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hyperlink w:tooltip="1.5. Разработка, согласование, проведение экспертизы и направление на утверждение проектов административных регламентов осуществляются органом, предоставляющим услугу, и Администрацией в лице структурного подразделения Администрации, уполномоченного на проведе" w:anchor="P47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пунктом 1.5 раздела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</w:t>
      </w:r>
      <w:r>
        <w:rPr>
          <w:rFonts w:ascii="Times New Roman" w:hAnsi="Times New Roman" w:eastAsia="Times New Roman" w:cs="Times New Roman"/>
          <w:sz w:val="24"/>
        </w:rPr>
        <w:t xml:space="preserve">стояще</w:t>
      </w:r>
      <w:r>
        <w:rPr>
          <w:rFonts w:ascii="Times New Roman" w:hAnsi="Times New Roman" w:eastAsia="Times New Roman" w:cs="Times New Roman"/>
          <w:sz w:val="24"/>
        </w:rPr>
        <w:t xml:space="preserve">го Порядка.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7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  <w:tab/>
        <w:t xml:space="preserve">3.3.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Отдел информационных технологий и связи с общественностью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«город Десногорск» Смоленской области </w:t>
      </w:r>
      <w:r>
        <w:rPr>
          <w:rFonts w:ascii="Times New Roman" w:hAnsi="Times New Roman" w:eastAsia="Times New Roman" w:cs="Times New Roman"/>
          <w:sz w:val="24"/>
        </w:rPr>
        <w:t xml:space="preserve">обеспечивает доступ </w:t>
      </w:r>
      <w:r>
        <w:rPr>
          <w:rFonts w:ascii="Times New Roman" w:hAnsi="Times New Roman" w:eastAsia="Times New Roman" w:cs="Times New Roman"/>
          <w:sz w:val="24"/>
        </w:rPr>
        <w:t xml:space="preserve">для участия в разработке и согласовании,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органам, предоставляющим услуги и участникам процесса согласования к информационно-телекоммуникационной сети «Интернет» и информационным ресурсам для осуществления </w:t>
      </w:r>
      <w:r>
        <w:rPr>
          <w:rFonts w:ascii="Times New Roman" w:hAnsi="Times New Roman" w:eastAsia="Times New Roman" w:cs="Times New Roman"/>
          <w:sz w:val="24"/>
        </w:rPr>
        <w:t xml:space="preserve">межведомственного информационного взаимодействия.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3.4. Органы, участвующие в согласовании,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3.5. Проект административного регламент</w:t>
      </w:r>
      <w:r>
        <w:rPr>
          <w:rFonts w:ascii="Times New Roman" w:hAnsi="Times New Roman" w:eastAsia="Times New Roman" w:cs="Times New Roman"/>
          <w:sz w:val="24"/>
        </w:rPr>
        <w:t xml:space="preserve">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r>
        <w:rPr>
          <w:rFonts w:ascii="Times New Roman" w:hAnsi="Times New Roman" w:eastAsia="Times New Roman" w:cs="Times New Roman"/>
          <w:sz w:val="24"/>
        </w:rPr>
        <w:t xml:space="preserve">с даты поступления</w:t>
      </w:r>
      <w:r>
        <w:rPr>
          <w:rFonts w:ascii="Times New Roman" w:hAnsi="Times New Roman" w:eastAsia="Times New Roman" w:cs="Times New Roman"/>
          <w:sz w:val="24"/>
        </w:rPr>
        <w:t xml:space="preserve"> его на согласование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.</w:t>
      </w:r>
      <w:r>
        <w:rPr>
          <w:rFonts w:ascii="Times New Roman" w:hAnsi="Times New Roman" w:cs="Times New Roman"/>
          <w:color w:val="ff0000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3.6. Одновременно с началом процедуры согласования в целях проведения н</w:t>
      </w:r>
      <w:r>
        <w:rPr>
          <w:rFonts w:ascii="Times New Roman" w:hAnsi="Times New Roman" w:eastAsia="Times New Roman" w:cs="Times New Roman"/>
          <w:sz w:val="24"/>
        </w:rPr>
        <w:t xml:space="preserve">езависимой антикоррупционной экспертизы проект административного регламента размещается на официальном сайте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муниципального образования «город Десногорск» Смоленской области в информационно-телекоммуникационной сети «Интернет».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3.7. Результа</w:t>
      </w:r>
      <w:r>
        <w:rPr>
          <w:rFonts w:ascii="Times New Roman" w:hAnsi="Times New Roman" w:eastAsia="Times New Roman" w:cs="Times New Roman"/>
          <w:sz w:val="24"/>
        </w:rPr>
        <w:t xml:space="preserve">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При принятии решения о согласовании проекта админист</w:t>
      </w:r>
      <w:r>
        <w:rPr>
          <w:rFonts w:ascii="Times New Roman" w:hAnsi="Times New Roman" w:eastAsia="Times New Roman" w:cs="Times New Roman"/>
          <w:sz w:val="24"/>
        </w:rPr>
        <w:t xml:space="preserve">ративного регламента орган, участвующий в согласовании, проставляет отметку о согласовании проекта в листе согласования.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</w:t>
      </w:r>
      <w:r>
        <w:rPr>
          <w:rFonts w:ascii="Times New Roman" w:hAnsi="Times New Roman" w:eastAsia="Times New Roman" w:cs="Times New Roman"/>
          <w:sz w:val="24"/>
        </w:rPr>
        <w:t xml:space="preserve">ия в проект протокола </w:t>
      </w:r>
      <w:r>
        <w:rPr>
          <w:rFonts w:ascii="Times New Roman" w:hAnsi="Times New Roman" w:eastAsia="Times New Roman" w:cs="Times New Roman"/>
          <w:sz w:val="24"/>
        </w:rPr>
        <w:t xml:space="preserve">разногласий, являющийся приложением к листу согласования.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3.8.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</w:t>
      </w:r>
      <w:r>
        <w:rPr>
          <w:rFonts w:ascii="Times New Roman" w:hAnsi="Times New Roman" w:eastAsia="Times New Roman" w:cs="Times New Roman"/>
          <w:sz w:val="24"/>
        </w:rPr>
        <w:t xml:space="preserve"> по результатам независимой антикоррупционной экспертизы орган, предоставляющий услугу, рассматривает поступившие замечания.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Решение о возможности учета заключений по результатам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независимой антикоррупционной экспертизы при доработке проекта административ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ного регламента принимается органом, предоставляющим услугу, в соответствии с Федеральным </w:t>
      </w:r>
      <w:hyperlink r:id="rId34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17.07.2009 № 172-ФЗ «Об антикоррупционной экспертизе нормативных правовых </w:t>
      </w:r>
      <w:r>
        <w:rPr>
          <w:rFonts w:ascii="Times New Roman" w:hAnsi="Times New Roman" w:eastAsia="Times New Roman" w:cs="Times New Roman"/>
          <w:sz w:val="24"/>
        </w:rPr>
        <w:t xml:space="preserve">актов и проектов нормативных правовых актов».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tabs>
          <w:tab w:val="clear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В случае сог</w:t>
      </w:r>
      <w:r>
        <w:rPr>
          <w:rFonts w:ascii="Times New Roman" w:hAnsi="Times New Roman" w:eastAsia="Times New Roman" w:cs="Times New Roman"/>
          <w:sz w:val="24"/>
        </w:rPr>
        <w:t xml:space="preserve">ласия с замечаниями, представленными органами, участвующими в согласовании, орган, предоставляющий услугу, в срок, не превышающий 5 рабочих дней, вносит с учетом получе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нных замечаний изменения в сведения о муниципальной (государственной) услуге, указанные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 </w:t>
      </w:r>
      <w:hyperlink w:tooltip="а) внесение в реестр услуг органами, предоставляющими услуги, сведений о муниципальной (государственной) услуге;" w:anchor="P50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подпункте "а" пункта 1.6 раздела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настоящего Положения, и после их преобразования в машиночитаемый вид, а также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формирования </w:t>
      </w:r>
      <w:r>
        <w:rPr>
          <w:rFonts w:ascii="Times New Roman" w:hAnsi="Times New Roman" w:eastAsia="Times New Roman" w:cs="Times New Roman"/>
          <w:sz w:val="24"/>
        </w:rPr>
        <w:t xml:space="preserve">проекта административного регламента направляет указанный проект административного регламента</w:t>
      </w:r>
      <w:r>
        <w:rPr>
          <w:rFonts w:ascii="Times New Roman" w:hAnsi="Times New Roman" w:eastAsia="Times New Roman" w:cs="Times New Roman"/>
          <w:sz w:val="24"/>
        </w:rPr>
        <w:t xml:space="preserve"> на повторное согласование органам, участвующим в согласовании.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При наличии возражений к замечаниям орган, предоставляющий услугу, вправе инициироват</w:t>
      </w:r>
      <w:r>
        <w:rPr>
          <w:rFonts w:ascii="Times New Roman" w:hAnsi="Times New Roman" w:eastAsia="Times New Roman" w:cs="Times New Roman"/>
          <w:sz w:val="24"/>
        </w:rPr>
        <w:t xml:space="preserve">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</w:t>
      </w:r>
      <w:r>
        <w:rPr>
          <w:rFonts w:ascii="Times New Roman" w:hAnsi="Times New Roman" w:eastAsia="Times New Roman" w:cs="Times New Roman"/>
          <w:sz w:val="24"/>
        </w:rPr>
        <w:t xml:space="preserve">.9. В случае согласия с возражениями, представленными органом, предоставляющим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</w:t>
      </w:r>
      <w:r>
        <w:rPr>
          <w:rFonts w:ascii="Times New Roman" w:hAnsi="Times New Roman" w:eastAsia="Times New Roman" w:cs="Times New Roman"/>
          <w:sz w:val="24"/>
        </w:rPr>
        <w:t xml:space="preserve">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В случае несогласия с возражениями, представленными органом, предоставляющим услугу, орган, участвующий в соглас</w:t>
      </w:r>
      <w:r>
        <w:rPr>
          <w:rFonts w:ascii="Times New Roman" w:hAnsi="Times New Roman" w:eastAsia="Times New Roman" w:cs="Times New Roman"/>
          <w:sz w:val="24"/>
        </w:rPr>
        <w:t xml:space="preserve">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3.10. Орган, предоставляющий услугу, </w:t>
      </w:r>
      <w:r>
        <w:rPr>
          <w:rFonts w:ascii="Times New Roman" w:hAnsi="Times New Roman" w:eastAsia="Times New Roman" w:cs="Times New Roman"/>
          <w:sz w:val="24"/>
        </w:rPr>
        <w:t xml:space="preserve">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</w:t>
      </w:r>
      <w:r>
        <w:rPr>
          <w:rFonts w:ascii="Times New Roman" w:hAnsi="Times New Roman" w:eastAsia="Times New Roman" w:cs="Times New Roman"/>
          <w:sz w:val="24"/>
        </w:rPr>
        <w:t xml:space="preserve">ое согласование всем органам, участвующим в согласовании.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3.11. С целью поиска взаимоприемлемого решения разногласия по проекту административного регламента разрешаются в ходе согласительного совещания с участием представителя органа, отказавшего в соглас</w:t>
      </w:r>
      <w:r>
        <w:rPr>
          <w:rFonts w:ascii="Times New Roman" w:hAnsi="Times New Roman" w:eastAsia="Times New Roman" w:cs="Times New Roman"/>
          <w:sz w:val="24"/>
        </w:rPr>
        <w:t xml:space="preserve">овании данного проекта. Организация проведения согласительного совещания осуществляется органом, предоставляющим услугу, в срок, не превышающий 10 рабочих дней со дня получения повторного отказа в согласовании проекта административного регламента.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В резул</w:t>
      </w:r>
      <w:r>
        <w:rPr>
          <w:rFonts w:ascii="Times New Roman" w:hAnsi="Times New Roman" w:eastAsia="Times New Roman" w:cs="Times New Roman"/>
          <w:sz w:val="24"/>
        </w:rPr>
        <w:t xml:space="preserve">ьтате согласительного совещания принимается решение о согласовании проекта административного регламента либо о направлении проекта административного регламента на доработку.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3.12. После согласования проекта административного регламента со всеми органами, </w:t>
      </w:r>
      <w:r>
        <w:rPr>
          <w:rFonts w:ascii="Times New Roman" w:hAnsi="Times New Roman" w:eastAsia="Times New Roman" w:cs="Times New Roman"/>
          <w:sz w:val="24"/>
        </w:rPr>
        <w:t xml:space="preserve">участвующими в согласовании, или при разрешении разногласий по проекту административного регламента орган, предоставляющий услугу, направляет проект административного регламента на экспертизу в соответствии с разделом 4 настоящего Порядка.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3.13. Утвержден</w:t>
      </w:r>
      <w:r>
        <w:rPr>
          <w:rFonts w:ascii="Times New Roman" w:hAnsi="Times New Roman" w:eastAsia="Times New Roman" w:cs="Times New Roman"/>
          <w:sz w:val="24"/>
        </w:rPr>
        <w:t xml:space="preserve">ие административного регламента осуществляется после согласования с органами, участвующими в согласовании, и положительного заключения по </w:t>
      </w:r>
      <w:r>
        <w:rPr>
          <w:rFonts w:ascii="Times New Roman" w:hAnsi="Times New Roman" w:eastAsia="Times New Roman" w:cs="Times New Roman"/>
          <w:sz w:val="24"/>
        </w:rPr>
        <w:t xml:space="preserve">результатам экспертизы в соответствии с разделом 4 настоящего Порядка либо урегулирования разногласий по результатам э</w:t>
      </w:r>
      <w:r>
        <w:rPr>
          <w:rFonts w:ascii="Times New Roman" w:hAnsi="Times New Roman" w:eastAsia="Times New Roman" w:cs="Times New Roman"/>
          <w:sz w:val="24"/>
        </w:rPr>
        <w:t xml:space="preserve">кспертизы в порядке, предусмотренном Инструкцией по делопроизводству.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4. Проведение экспертизы проектов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2"/>
        <w:jc w:val="center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Административных регламентов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 xml:space="preserve">Экспертиза проектов административных регламентов (проектов муниципальных нормативных правовых а</w:t>
      </w:r>
      <w:r>
        <w:rPr>
          <w:rFonts w:ascii="Times New Roman" w:hAnsi="Times New Roman" w:eastAsia="Times New Roman" w:cs="Times New Roman"/>
          <w:sz w:val="24"/>
        </w:rPr>
        <w:t xml:space="preserve">ктов Администрации, признающих административные регламенты утратившими силу, проектов муниципальных нормативных правовых актов Администрации о внесении изменений в администра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тивные регламенты) проводится юридическим отделом Администрации в соответствии с </w:t>
      </w:r>
      <w:hyperlink w:tooltip="ПОРЯДОК" w:anchor="P217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Порядком</w:t>
        </w:r>
      </w:hyperlink>
      <w:r>
        <w:rPr>
          <w:rFonts w:ascii="Times New Roman" w:hAnsi="Times New Roman" w:eastAsia="Times New Roman" w:cs="Times New Roman"/>
          <w:sz w:val="24"/>
        </w:rPr>
        <w:t xml:space="preserve"> проведения экспертизы проектов административных регламентов предоставления 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 </w:t>
      </w:r>
      <w:r>
        <w:rPr>
          <w:rFonts w:ascii="Times New Roman" w:hAnsi="Times New Roman" w:eastAsia="Times New Roman" w:cs="Times New Roman"/>
          <w:sz w:val="24"/>
        </w:rPr>
        <w:t xml:space="preserve">и ее структурными подразделениями</w:t>
      </w:r>
      <w:r>
        <w:rPr>
          <w:rFonts w:ascii="Times New Roman" w:hAnsi="Times New Roman" w:eastAsia="Times New Roman" w:cs="Times New Roman"/>
          <w:sz w:val="24"/>
        </w:rPr>
        <w:t xml:space="preserve"> муниципальных (государ</w:t>
      </w:r>
      <w:r>
        <w:rPr>
          <w:rFonts w:ascii="Times New Roman" w:hAnsi="Times New Roman" w:eastAsia="Times New Roman" w:cs="Times New Roman"/>
          <w:sz w:val="24"/>
        </w:rPr>
        <w:t xml:space="preserve">ственных) услуг, утвержденным правовым актом Администрации.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cs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</w:rPr>
        <w:t xml:space="preserve">Приложение 2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к постановлению Администрации муниципального образования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«город Десногорск» Смоленской области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538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 xml:space="preserve">от 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17.06.2026 </w:t>
      </w:r>
      <w:r>
        <w:rPr>
          <w:rFonts w:ascii="Times New Roman" w:hAnsi="Times New Roman" w:eastAsia="Times New Roman" w:cs="Times New Roman"/>
          <w:sz w:val="24"/>
          <w:u w:val="none"/>
        </w:rPr>
        <w:t xml:space="preserve">  </w:t>
      </w:r>
      <w:r>
        <w:rPr>
          <w:rFonts w:ascii="Times New Roman" w:hAnsi="Times New Roman" w:eastAsia="Times New Roman" w:cs="Times New Roman"/>
          <w:sz w:val="24"/>
        </w:rPr>
        <w:t xml:space="preserve">№ </w:t>
      </w:r>
      <w:r>
        <w:rPr>
          <w:rFonts w:ascii="Times New Roman" w:hAnsi="Times New Roman" w:eastAsia="Times New Roman" w:cs="Times New Roman"/>
          <w:sz w:val="24"/>
          <w:u w:val="single"/>
        </w:rPr>
        <w:t xml:space="preserve">574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spacing w:after="0" w:line="240" w:lineRule="auto"/>
      </w:pPr>
      <w:r/>
      <w:r/>
    </w:p>
    <w:p>
      <w:pPr>
        <w:pStyle w:val="902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проведения экспертизы проектов административ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ных регламентов предоставления Администрацией муниципального образования «город Десногорск» Смоленской области и ее структурными подразделениями муниципальных (государственных) услуг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bookmarkStart w:id="1" w:name="undefined"/>
      <w:r/>
      <w:bookmarkEnd w:id="1"/>
      <w:r>
        <w:rPr>
          <w:rFonts w:ascii="Times New Roman" w:hAnsi="Times New Roman" w:eastAsia="Times New Roman" w:cs="Times New Roman"/>
          <w:sz w:val="24"/>
        </w:rPr>
        <w:t xml:space="preserve">1. </w:t>
      </w:r>
      <w:r>
        <w:rPr>
          <w:rFonts w:ascii="Times New Roman" w:hAnsi="Times New Roman" w:eastAsia="Times New Roman" w:cs="Times New Roman"/>
          <w:sz w:val="24"/>
        </w:rPr>
        <w:t xml:space="preserve">Порядок проведения экспертизы проектов административных регламентов </w:t>
      </w:r>
      <w:r>
        <w:rPr>
          <w:rFonts w:ascii="Times New Roman" w:hAnsi="Times New Roman" w:eastAsia="Times New Roman" w:cs="Times New Roman"/>
          <w:sz w:val="24"/>
        </w:rPr>
        <w:t xml:space="preserve">предоставления 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 ее структурными подразделениями </w:t>
      </w:r>
      <w:r>
        <w:rPr>
          <w:rFonts w:ascii="Times New Roman" w:hAnsi="Times New Roman" w:eastAsia="Times New Roman" w:cs="Times New Roman"/>
          <w:sz w:val="24"/>
        </w:rPr>
        <w:t xml:space="preserve">муниципальных (государственных) услуг определяет требования к пр</w:t>
      </w:r>
      <w:r>
        <w:rPr>
          <w:rFonts w:ascii="Times New Roman" w:hAnsi="Times New Roman" w:eastAsia="Times New Roman" w:cs="Times New Roman"/>
          <w:sz w:val="24"/>
        </w:rPr>
        <w:t xml:space="preserve">оведению экспертизы проекта Административного регламента предоставления Администрацией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и ее структурными подразделениями </w:t>
      </w:r>
      <w:r>
        <w:rPr>
          <w:rFonts w:ascii="Times New Roman" w:hAnsi="Times New Roman" w:eastAsia="Times New Roman" w:cs="Times New Roman"/>
          <w:sz w:val="24"/>
        </w:rPr>
        <w:t xml:space="preserve">муниципальной (государственной) услуги (далее - Порядок, Административ</w:t>
      </w:r>
      <w:r>
        <w:rPr>
          <w:rFonts w:ascii="Times New Roman" w:hAnsi="Times New Roman" w:eastAsia="Times New Roman" w:cs="Times New Roman"/>
          <w:sz w:val="24"/>
        </w:rPr>
        <w:t xml:space="preserve">ный регламент, Администрация), проекта муниципального нормативного правового акта Администрации о внесении изменений в Административный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регламент (далее - проект акта о внесении изменений в Административный регламент), а также проекта муниципального нормат</w:t>
      </w:r>
      <w:r>
        <w:rPr>
          <w:rFonts w:ascii="Times New Roman" w:hAnsi="Times New Roman" w:eastAsia="Times New Roman" w:cs="Times New Roman"/>
          <w:sz w:val="24"/>
        </w:rPr>
        <w:t xml:space="preserve">ивного правового акта Администрации, признающего Административный регламент утратившим силу (далее - проект акта о признании утратившим силу Административного регламента), разработанных Администрацией или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структурным подразделением Администрации, к</w:t>
      </w:r>
      <w:r>
        <w:rPr>
          <w:rFonts w:ascii="Times New Roman" w:hAnsi="Times New Roman" w:eastAsia="Times New Roman" w:cs="Times New Roman"/>
          <w:sz w:val="24"/>
        </w:rPr>
        <w:t xml:space="preserve"> сфере д</w:t>
      </w:r>
      <w:r>
        <w:rPr>
          <w:rFonts w:ascii="Times New Roman" w:hAnsi="Times New Roman" w:eastAsia="Times New Roman" w:cs="Times New Roman"/>
          <w:sz w:val="24"/>
        </w:rPr>
        <w:t xml:space="preserve">еятельности которого относится предоставление соответствующей муниципальной (государственной)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2. Экспертиза указанных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в </w:t>
      </w:r>
      <w:hyperlink w:tooltip="1. Порядок проведения экспертизы проектов административных регламентов предоставления Администрацией города Смоленска муниципальных (государственных) услуг определяет требования к проведению экспертизы проекта Административного регламента предоставления Админи" w:anchor="P222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пункте 1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</w:t>
      </w:r>
      <w:r>
        <w:rPr>
          <w:rFonts w:ascii="Times New Roman" w:hAnsi="Times New Roman" w:eastAsia="Times New Roman" w:cs="Times New Roman"/>
          <w:sz w:val="24"/>
        </w:rPr>
        <w:t xml:space="preserve">орядка муниципальных нормативных правовых актов проводится юридическим отделом Адми</w:t>
      </w:r>
      <w:r>
        <w:rPr>
          <w:rFonts w:ascii="Times New Roman" w:hAnsi="Times New Roman" w:eastAsia="Times New Roman" w:cs="Times New Roman"/>
          <w:sz w:val="24"/>
        </w:rPr>
        <w:t xml:space="preserve">нистрации.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 Предметом экспертизы является: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3.1. Оценка соответствия проекта Административного регламента, проекта акта о внесении изменений в Административный регламент (с учетом действующей редакции Административного регламента), проекта акта о 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ризна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нии утратившим силу Административного регламента требованиям Федерального </w:t>
      </w:r>
      <w:hyperlink r:id="rId35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закона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от 27.07.2010 № 210-ФЗ «Об организации предоставления государственных и муниципа</w:t>
      </w:r>
      <w:r>
        <w:rPr>
          <w:rFonts w:ascii="Times New Roman" w:hAnsi="Times New Roman" w:eastAsia="Times New Roman" w:cs="Times New Roman"/>
          <w:sz w:val="24"/>
        </w:rPr>
        <w:t xml:space="preserve">льных услуг» (далее - Федеральный закон от 27.07.2010 № 210-ФЗ).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3.2. </w:t>
      </w:r>
      <w:r>
        <w:rPr>
          <w:rFonts w:ascii="Times New Roman" w:hAnsi="Times New Roman" w:eastAsia="Times New Roman" w:cs="Times New Roman"/>
          <w:sz w:val="24"/>
        </w:rPr>
        <w:t xml:space="preserve">Соответствие проекта Администра</w:t>
      </w:r>
      <w:r>
        <w:rPr>
          <w:rFonts w:ascii="Times New Roman" w:hAnsi="Times New Roman" w:eastAsia="Times New Roman" w:cs="Times New Roman"/>
          <w:sz w:val="24"/>
        </w:rPr>
        <w:t xml:space="preserve">тивного регламента, проекта акта о внесении изменений в Административный регламент (с учетом действующей редакции Административного регламента), проекта акта о признании утратившим силу Административного регламента требова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ниям </w:t>
      </w:r>
      <w:hyperlink w:tooltip="1.4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областными законами и иными нормативными правовыми актами Смоленской об" w:anchor="P46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пунктов 1.4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и </w:t>
      </w:r>
      <w:hyperlink w:tooltip="1.7. При разработке административных регламентов органы, предоставляющие услуги, предусматривают оптимизацию (повышение качества) предоставления муниципальных (государственных) услуг, в том числе возможность предоставления муниципальной (государственной) услуг" w:anchor="P54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1.7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Порядка р</w:t>
      </w:r>
      <w:r>
        <w:rPr>
          <w:rFonts w:ascii="Times New Roman" w:hAnsi="Times New Roman" w:eastAsia="Times New Roman" w:cs="Times New Roman"/>
          <w:sz w:val="24"/>
        </w:rPr>
        <w:t xml:space="preserve">азработки и утверждения административных регламентов предоставления Администрацией муниципальных (государственных) услуг, утвержденного правовым актом Администрации, иных правовых актов, регул</w:t>
      </w:r>
      <w:r>
        <w:rPr>
          <w:rFonts w:ascii="Times New Roman" w:hAnsi="Times New Roman" w:eastAsia="Times New Roman" w:cs="Times New Roman"/>
          <w:sz w:val="24"/>
        </w:rPr>
        <w:t xml:space="preserve">ирующих порядок предоставления соответствующей муниципальной (государственной)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3.3. Оценка учета результатов независимой экспертизы, а также наличия и актуальности сведений о соответствующей муниципальной (государственной) услуге в Пере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чне муницип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альных (государственных) услуг, предостав</w:t>
      </w:r>
      <w:r>
        <w:rPr>
          <w:rFonts w:ascii="Times New Roman" w:hAnsi="Times New Roman" w:eastAsia="Times New Roman" w:cs="Times New Roman"/>
          <w:sz w:val="24"/>
        </w:rPr>
        <w:t xml:space="preserve">ляемых Администрацией.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3.4. Отсутствие в проекте требований об обязательном предоставлении заявителем документов и (или) информации, которые могут быть получены в рамках </w:t>
      </w:r>
      <w:r>
        <w:rPr>
          <w:rFonts w:ascii="Times New Roman" w:hAnsi="Times New Roman" w:eastAsia="Times New Roman" w:cs="Times New Roman"/>
          <w:sz w:val="24"/>
        </w:rPr>
        <w:t xml:space="preserve">межведомственного запроса.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4. В ходе экспертизы проверяется: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а) соответствие структуры и содержания проекта Административного регламента, а также проекта акта о внесении изменений в Административный регламент, проекта акта о признании утратившим силу Адми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нистративного регламента, в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том числе требованиям, предъявляемым к ним Федеральным </w:t>
      </w:r>
      <w:hyperlink r:id="rId36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4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от 27.07.2010 № 210-ФЗ и принятыми в соответствии с ним нормативными правовыми актами;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б) полнота описания в проекте Административного регламента, а также в проекте акта о внесении изменений в Админ</w:t>
      </w:r>
      <w:r>
        <w:rPr>
          <w:rFonts w:ascii="Times New Roman" w:hAnsi="Times New Roman" w:eastAsia="Times New Roman" w:cs="Times New Roman"/>
          <w:sz w:val="24"/>
        </w:rPr>
        <w:t xml:space="preserve">истративный регламент порядка и условий предоставления муниципальной (государственной) услуги, которые установлены законодательством Российской Федерации, нормативными правовыми актами Смоленской области, муниципальными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муниципального обра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зования «город Десногорск» Смоленской области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в) оптимизация порядка предоставления муниципальной (государственной) услуги, в том числе: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- упорядочение административных процедур (действий);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- устранение избыточных административных процедур (действий);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- сокращение срока предоставления муниципальной (государственной) услуги, а также срока выполнения отдельных административных процедур (действий) в рамках предоставления муниципальной (государственной)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- предоставление муниципальной (государствен</w:t>
      </w:r>
      <w:r>
        <w:rPr>
          <w:rFonts w:ascii="Times New Roman" w:hAnsi="Times New Roman" w:eastAsia="Times New Roman" w:cs="Times New Roman"/>
          <w:sz w:val="24"/>
        </w:rPr>
        <w:t xml:space="preserve">ной) услуги в электронной форме;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- получение документов и информации, которые необходимы для предоставления муниципальной (государственной) услуги, посредством межведомственного информационного взаимодействия;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- особенности выполнения административных пр</w:t>
      </w:r>
      <w:r>
        <w:rPr>
          <w:rFonts w:ascii="Times New Roman" w:hAnsi="Times New Roman" w:eastAsia="Times New Roman" w:cs="Times New Roman"/>
          <w:sz w:val="24"/>
        </w:rPr>
        <w:t xml:space="preserve">оцедур (действий) на базе многофункционального центра предоставления государственных и муниципальных услуг.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5. </w:t>
      </w:r>
      <w:r>
        <w:rPr>
          <w:rFonts w:ascii="Times New Roman" w:hAnsi="Times New Roman" w:eastAsia="Times New Roman" w:cs="Times New Roman"/>
          <w:sz w:val="24"/>
        </w:rPr>
        <w:t xml:space="preserve">Администрация или с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труктурное подразделение Администрации, ответственное за разработку проекта Админис</w:t>
      </w:r>
      <w:r>
        <w:rPr>
          <w:rFonts w:ascii="Times New Roman" w:hAnsi="Times New Roman" w:eastAsia="Times New Roman" w:cs="Times New Roman"/>
          <w:sz w:val="24"/>
        </w:rPr>
        <w:t xml:space="preserve">тративного регламента, проекта акта о внесении изменений в Административный регламент, проекта акта о признании утратившим силу Административного регламента, готовит и представляет на экспертизу вместе с указанными проектами пояснительную записку, в которо</w:t>
      </w:r>
      <w:r>
        <w:rPr>
          <w:rFonts w:ascii="Times New Roman" w:hAnsi="Times New Roman" w:eastAsia="Times New Roman" w:cs="Times New Roman"/>
          <w:sz w:val="24"/>
        </w:rPr>
        <w:t xml:space="preserve">й приводится информация об основных предполагаемых улучшениях предоставления муниципальной (государственной) услуги, сведения об учете рекомендаций независимой экспертизы, копию заключения независимой экспертизы.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6. Экспертиза проекта Административного ре</w:t>
      </w:r>
      <w:r>
        <w:rPr>
          <w:rFonts w:ascii="Times New Roman" w:hAnsi="Times New Roman" w:eastAsia="Times New Roman" w:cs="Times New Roman"/>
          <w:sz w:val="24"/>
        </w:rPr>
        <w:t xml:space="preserve">гламента, проекта акта о внесении изменений в Административный регламент, проекта акта о признании утратившим силу Административного регламента проводится юридическим отделом Администрации в срок не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более 30 рабочих дней со</w:t>
      </w:r>
      <w:r>
        <w:rPr>
          <w:rFonts w:ascii="Times New Roman" w:hAnsi="Times New Roman" w:eastAsia="Times New Roman" w:cs="Times New Roman"/>
          <w:sz w:val="24"/>
        </w:rPr>
        <w:t xml:space="preserve"> дня его поступления на экспертиз</w:t>
      </w:r>
      <w:r>
        <w:rPr>
          <w:rFonts w:ascii="Times New Roman" w:hAnsi="Times New Roman" w:eastAsia="Times New Roman" w:cs="Times New Roman"/>
          <w:sz w:val="24"/>
        </w:rPr>
        <w:t xml:space="preserve">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7. По результатам проведения экспертизы юридический отдел Администрации принимает решение о согласовании проекта Административного регламента, проекта акта о внесении изменений в Административный регламент или проекта акта о признании утратившим силу А</w:t>
      </w:r>
      <w:r>
        <w:rPr>
          <w:rFonts w:ascii="Times New Roman" w:hAnsi="Times New Roman" w:eastAsia="Times New Roman" w:cs="Times New Roman"/>
          <w:sz w:val="24"/>
        </w:rPr>
        <w:t xml:space="preserve">дминистративного регламента либо о его возвращении разработчику.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Результаты экспертизы оформляются заключением по решению начальника юридическим отделом  Администрации или лица, его замещающего, в случае, если проект Административного регламента, проект а</w:t>
      </w:r>
      <w:r>
        <w:rPr>
          <w:rFonts w:ascii="Times New Roman" w:hAnsi="Times New Roman" w:eastAsia="Times New Roman" w:cs="Times New Roman"/>
          <w:sz w:val="24"/>
        </w:rPr>
        <w:t xml:space="preserve">кта о внесении изменений в Административный регламент, проект акта о признании утратившим силу Административного регламента противоречат закону либо другому нормативному правовому акту, имеющим большую юридическую силу.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8. </w:t>
      </w:r>
      <w:r>
        <w:rPr>
          <w:rFonts w:ascii="Times New Roman" w:hAnsi="Times New Roman" w:eastAsia="Times New Roman" w:cs="Times New Roman"/>
          <w:sz w:val="24"/>
        </w:rPr>
        <w:t xml:space="preserve">В случае возвращения юридическим</w:t>
      </w:r>
      <w:r>
        <w:rPr>
          <w:rFonts w:ascii="Times New Roman" w:hAnsi="Times New Roman" w:eastAsia="Times New Roman" w:cs="Times New Roman"/>
          <w:sz w:val="24"/>
        </w:rPr>
        <w:t xml:space="preserve"> отделом Администрации проекта Административного регламента, проекта акта о внесении изменений в Административный регламент, проекта акта о признании утратившим силу Административного регламента с заключением без согласования нарушения должны быть устранен</w:t>
      </w:r>
      <w:r>
        <w:rPr>
          <w:rFonts w:ascii="Times New Roman" w:hAnsi="Times New Roman" w:eastAsia="Times New Roman" w:cs="Times New Roman"/>
          <w:sz w:val="24"/>
        </w:rPr>
        <w:t xml:space="preserve">ы разработчиком, а </w:t>
      </w:r>
      <w:r>
        <w:rPr>
          <w:rFonts w:ascii="Times New Roman" w:hAnsi="Times New Roman" w:eastAsia="Times New Roman" w:cs="Times New Roman"/>
          <w:sz w:val="24"/>
        </w:rPr>
        <w:t xml:space="preserve">соответствующий проект Административного регламента, проект акта о внесении изменений в Административный регламент, проект акта о признании утратившим силу Административного регламента повторно представлен на экспертизу в</w:t>
      </w:r>
      <w:r>
        <w:rPr>
          <w:rFonts w:ascii="Times New Roman" w:hAnsi="Times New Roman" w:eastAsia="Times New Roman" w:cs="Times New Roman"/>
          <w:sz w:val="24"/>
        </w:rPr>
        <w:t xml:space="preserve"> срок, не превыш</w:t>
      </w:r>
      <w:r>
        <w:rPr>
          <w:rFonts w:ascii="Times New Roman" w:hAnsi="Times New Roman" w:eastAsia="Times New Roman" w:cs="Times New Roman"/>
          <w:sz w:val="24"/>
        </w:rPr>
        <w:t xml:space="preserve">ающий 5 рабочих дней </w:t>
      </w:r>
      <w:r>
        <w:rPr>
          <w:rFonts w:ascii="Times New Roman" w:hAnsi="Times New Roman" w:eastAsia="Times New Roman" w:cs="Times New Roman"/>
          <w:sz w:val="24"/>
        </w:rPr>
        <w:t xml:space="preserve">с даты поступления</w:t>
      </w:r>
      <w:r>
        <w:rPr>
          <w:rFonts w:ascii="Times New Roman" w:hAnsi="Times New Roman" w:eastAsia="Times New Roman" w:cs="Times New Roman"/>
          <w:sz w:val="24"/>
        </w:rPr>
        <w:t xml:space="preserve"> заключения.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9. При наличии в заключени</w:t>
      </w:r>
      <w:r>
        <w:rPr>
          <w:rFonts w:ascii="Times New Roman" w:hAnsi="Times New Roman" w:eastAsia="Times New Roman" w:cs="Times New Roman"/>
          <w:sz w:val="24"/>
        </w:rPr>
        <w:t xml:space="preserve">и</w:t>
      </w:r>
      <w:r>
        <w:rPr>
          <w:rFonts w:ascii="Times New Roman" w:hAnsi="Times New Roman" w:eastAsia="Times New Roman" w:cs="Times New Roman"/>
          <w:sz w:val="24"/>
        </w:rPr>
        <w:t xml:space="preserve"> замечаний и предложений по проекту Административного регламента, проекту акта о внесении изменений в Административный регламент, проекту акта о признании утратившим силу Админ</w:t>
      </w:r>
      <w:r>
        <w:rPr>
          <w:rFonts w:ascii="Times New Roman" w:hAnsi="Times New Roman" w:eastAsia="Times New Roman" w:cs="Times New Roman"/>
          <w:sz w:val="24"/>
        </w:rPr>
        <w:t xml:space="preserve">истративного регламента структурное подразделение Администрации, ответственное за разработку проекта Административного регламента, проекта акта о внесении изменений в Административный регламент, проекта акта о признании утратившим силу Административного ре</w:t>
      </w:r>
      <w:r>
        <w:rPr>
          <w:rFonts w:ascii="Times New Roman" w:hAnsi="Times New Roman" w:eastAsia="Times New Roman" w:cs="Times New Roman"/>
          <w:sz w:val="24"/>
        </w:rPr>
        <w:t xml:space="preserve">гламента, обеспечивает учет таких замечаний и предложений.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10. При отсутствии замечаний юридического отдела Администрации проект Административного регламента, проект акта о внесении изменений в Административный регламент, проект акта о признании </w:t>
      </w:r>
      <w:r>
        <w:rPr>
          <w:rFonts w:ascii="Times New Roman" w:hAnsi="Times New Roman" w:eastAsia="Times New Roman" w:cs="Times New Roman"/>
          <w:sz w:val="24"/>
        </w:rPr>
        <w:t xml:space="preserve">утративши</w:t>
      </w:r>
      <w:r>
        <w:rPr>
          <w:rFonts w:ascii="Times New Roman" w:hAnsi="Times New Roman" w:eastAsia="Times New Roman" w:cs="Times New Roman"/>
          <w:sz w:val="24"/>
        </w:rPr>
        <w:t xml:space="preserve">м</w:t>
      </w:r>
      <w:r>
        <w:rPr>
          <w:rFonts w:ascii="Times New Roman" w:hAnsi="Times New Roman" w:eastAsia="Times New Roman" w:cs="Times New Roman"/>
          <w:sz w:val="24"/>
        </w:rPr>
        <w:t xml:space="preserve"> силу Административного регламента подлежат согласованию без замечаний.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  <w:tab/>
        <w:t xml:space="preserve">11. </w:t>
      </w:r>
      <w:r>
        <w:rPr>
          <w:rFonts w:ascii="Times New Roman" w:hAnsi="Times New Roman" w:eastAsia="Times New Roman" w:cs="Times New Roman"/>
          <w:sz w:val="24"/>
        </w:rPr>
        <w:t xml:space="preserve">Проект Административного регламента, проект акта о внесении изменений в Административный регламент, проект акта о признании утратившим силу Административного регламента, согласов</w:t>
      </w:r>
      <w:r>
        <w:rPr>
          <w:rFonts w:ascii="Times New Roman" w:hAnsi="Times New Roman" w:eastAsia="Times New Roman" w:cs="Times New Roman"/>
          <w:sz w:val="24"/>
        </w:rPr>
        <w:t xml:space="preserve">анный юридическим отделом Администрации, подлежит дальнейшему согласованию в порядке, установленном Порядком разработки и утверждения административных регламентов предоставления Администрацией муниципальных (государственных) услуг и Инструкцией по делопрои</w:t>
      </w:r>
      <w:r>
        <w:rPr>
          <w:rFonts w:ascii="Times New Roman" w:hAnsi="Times New Roman" w:eastAsia="Times New Roman" w:cs="Times New Roman"/>
          <w:sz w:val="24"/>
        </w:rPr>
        <w:t xml:space="preserve">зводству в Администрации.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737" w:bottom="567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 xml:space="preserve">14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03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28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5" w:hanging="103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03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28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5" w:hanging="103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180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03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28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5" w:hanging="103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35" w:hanging="103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28" w:hanging="103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35" w:hanging="103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3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70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25"/>
    <w:link w:val="737"/>
    <w:uiPriority w:val="10"/>
    <w:rPr>
      <w:sz w:val="48"/>
      <w:szCs w:val="48"/>
    </w:rPr>
  </w:style>
  <w:style w:type="character" w:styleId="707">
    <w:name w:val="Subtitle Char"/>
    <w:basedOn w:val="725"/>
    <w:link w:val="739"/>
    <w:uiPriority w:val="11"/>
    <w:rPr>
      <w:sz w:val="24"/>
      <w:szCs w:val="24"/>
    </w:rPr>
  </w:style>
  <w:style w:type="character" w:styleId="708">
    <w:name w:val="Quote Char"/>
    <w:link w:val="741"/>
    <w:uiPriority w:val="29"/>
    <w:rPr>
      <w:i/>
    </w:rPr>
  </w:style>
  <w:style w:type="character" w:styleId="709">
    <w:name w:val="Intense Quote Char"/>
    <w:link w:val="743"/>
    <w:uiPriority w:val="30"/>
    <w:rPr>
      <w:i/>
    </w:rPr>
  </w:style>
  <w:style w:type="character" w:styleId="710">
    <w:name w:val="Header Char"/>
    <w:basedOn w:val="725"/>
    <w:link w:val="745"/>
    <w:uiPriority w:val="99"/>
  </w:style>
  <w:style w:type="character" w:styleId="711">
    <w:name w:val="Footer Char"/>
    <w:basedOn w:val="725"/>
    <w:link w:val="747"/>
    <w:uiPriority w:val="99"/>
  </w:style>
  <w:style w:type="character" w:styleId="712">
    <w:name w:val="Caption Char"/>
    <w:basedOn w:val="725"/>
    <w:link w:val="749"/>
    <w:uiPriority w:val="35"/>
    <w:rPr>
      <w:b/>
      <w:bCs/>
      <w:color w:val="4f81bd" w:themeColor="accent1"/>
      <w:sz w:val="18"/>
      <w:szCs w:val="18"/>
    </w:rPr>
  </w:style>
  <w:style w:type="character" w:styleId="713">
    <w:name w:val="Footnote Text Char"/>
    <w:link w:val="878"/>
    <w:uiPriority w:val="99"/>
    <w:rPr>
      <w:sz w:val="18"/>
    </w:rPr>
  </w:style>
  <w:style w:type="character" w:styleId="714">
    <w:name w:val="Endnote Text Char"/>
    <w:link w:val="881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15"/>
    <w:next w:val="715"/>
    <w:link w:val="738"/>
    <w:uiPriority w:val="10"/>
    <w:qFormat/>
    <w:pPr>
      <w:contextualSpacing/>
      <w:spacing w:before="3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715"/>
    <w:next w:val="715"/>
    <w:link w:val="740"/>
    <w:uiPriority w:val="11"/>
    <w:qFormat/>
    <w:pPr>
      <w:spacing w:before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5"/>
    <w:next w:val="715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5"/>
    <w:next w:val="715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link w:val="745"/>
    <w:uiPriority w:val="99"/>
  </w:style>
  <w:style w:type="paragraph" w:styleId="747">
    <w:name w:val="Footer"/>
    <w:basedOn w:val="71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Нижний колонтитул Знак"/>
    <w:link w:val="747"/>
    <w:uiPriority w:val="99"/>
  </w:style>
  <w:style w:type="paragraph" w:styleId="749">
    <w:name w:val="Caption"/>
    <w:basedOn w:val="715"/>
    <w:next w:val="715"/>
    <w:link w:val="75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50" w:customStyle="1">
    <w:name w:val="Название объекта Знак"/>
    <w:link w:val="749"/>
    <w:uiPriority w:val="35"/>
    <w:rPr>
      <w:b/>
      <w:bCs/>
      <w:color w:val="5b9bd5" w:themeColor="accent1"/>
      <w:sz w:val="18"/>
      <w:szCs w:val="18"/>
    </w:rPr>
  </w:style>
  <w:style w:type="table" w:styleId="751">
    <w:name w:val="Table Grid"/>
    <w:basedOn w:val="7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563c1" w:themeColor="hyperlink"/>
      <w:u w:val="single"/>
    </w:rPr>
  </w:style>
  <w:style w:type="paragraph" w:styleId="878">
    <w:name w:val="footnote text"/>
    <w:basedOn w:val="71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1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5"/>
    <w:next w:val="715"/>
    <w:uiPriority w:val="39"/>
    <w:unhideWhenUsed/>
    <w:pPr>
      <w:spacing w:after="57"/>
    </w:pPr>
  </w:style>
  <w:style w:type="paragraph" w:styleId="885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6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7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8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9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0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1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2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5"/>
    <w:next w:val="715"/>
    <w:uiPriority w:val="99"/>
    <w:unhideWhenUsed/>
    <w:pPr>
      <w:spacing w:after="0"/>
    </w:pPr>
  </w:style>
  <w:style w:type="paragraph" w:styleId="895">
    <w:name w:val="No Spacing"/>
    <w:basedOn w:val="715"/>
    <w:uiPriority w:val="1"/>
    <w:qFormat/>
    <w:pPr>
      <w:spacing w:after="0" w:line="240" w:lineRule="auto"/>
    </w:pPr>
  </w:style>
  <w:style w:type="paragraph" w:styleId="896">
    <w:name w:val="List Paragraph"/>
    <w:basedOn w:val="715"/>
    <w:uiPriority w:val="34"/>
    <w:qFormat/>
    <w:pPr>
      <w:contextualSpacing/>
      <w:ind w:left="720"/>
    </w:pPr>
  </w:style>
  <w:style w:type="paragraph" w:styleId="897" w:customStyle="1">
    <w:name w:val="Заголовок 21"/>
    <w:qFormat/>
    <w:pPr>
      <w:ind w:left="708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98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paragraph" w:styleId="899" w:customStyle="1">
    <w:name w:val="Заголовок 3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900" w:customStyle="1">
    <w:name w:val="Заголовок 4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paragraph" w:styleId="901" w:customStyle="1">
    <w:name w:val="ConsPlusNormal"/>
    <w:pPr>
      <w:ind w:firstLine="720"/>
      <w:spacing w:after="0" w:line="240" w:lineRule="auto"/>
      <w:widowControl w:val="off"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00000a"/>
      <w:sz w:val="20"/>
      <w:szCs w:val="20"/>
      <w:lang w:eastAsia="hi-IN" w:bidi="hi-IN"/>
    </w:rPr>
  </w:style>
  <w:style w:type="paragraph" w:styleId="902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b/>
      <w:lang w:eastAsia="ru-RU"/>
    </w:rPr>
  </w:style>
  <w:style w:type="paragraph" w:styleId="903">
    <w:name w:val="Balloon Text"/>
    <w:basedOn w:val="715"/>
    <w:link w:val="9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04" w:customStyle="1">
    <w:name w:val="Текст выноски Знак"/>
    <w:basedOn w:val="725"/>
    <w:link w:val="90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4996" TargetMode="External"/><Relationship Id="rId12" Type="http://schemas.openxmlformats.org/officeDocument/2006/relationships/hyperlink" Target="https://login.consultant.ru/link/?req=doc&amp;base=LAW&amp;n=495208&amp;dst=100014" TargetMode="External"/><Relationship Id="rId13" Type="http://schemas.openxmlformats.org/officeDocument/2006/relationships/hyperlink" Target="https://login.consultant.ru/link/?req=doc&amp;base=RLAW376&amp;n=147840" TargetMode="External"/><Relationship Id="rId14" Type="http://schemas.openxmlformats.org/officeDocument/2006/relationships/hyperlink" Target="https://login.consultant.ru/link/?req=doc&amp;base=RLAW376&amp;n=154233&amp;date=09.06.2026&amp;dst=100010&amp;field=134" TargetMode="External"/><Relationship Id="rId15" Type="http://schemas.openxmlformats.org/officeDocument/2006/relationships/hyperlink" Target="https://login.consultant.ru/link/?req=doc&amp;base=RLAW376&amp;n=161800&amp;date=09.06.2026&amp;dst=100012&amp;field=134" TargetMode="External"/><Relationship Id="rId16" Type="http://schemas.openxmlformats.org/officeDocument/2006/relationships/hyperlink" Target="https://login.consultant.ru/link/?req=doc&amp;base=LAW&amp;n=523235&amp;date=09.06.2026" TargetMode="External"/><Relationship Id="rId17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18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19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0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1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2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3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4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5" Type="http://schemas.openxmlformats.org/officeDocument/2006/relationships/hyperlink" Target="https://login.consultant.ru/link/?req=doc&amp;base=LAW&amp;n=523235&amp;dst=336&amp;field=134&amp;date=16.01.2026" TargetMode="External"/><Relationship Id="rId26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7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8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29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30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31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32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33" Type="http://schemas.openxmlformats.org/officeDocument/2006/relationships/hyperlink" Target="file:///opt/r7-office/desktopeditors/editors/web-apps/apps/documenteditor/main/index.html?_dc=0&amp;lang=ru-RU&amp;frameEditorId=placeholder&amp;parentOrigin=file://" TargetMode="External"/><Relationship Id="rId34" Type="http://schemas.openxmlformats.org/officeDocument/2006/relationships/hyperlink" Target="https://login.consultant.ru/link/?req=doc&amp;base=LAW&amp;n=487010&amp;date=09.06.2026" TargetMode="External"/><Relationship Id="rId35" Type="http://schemas.openxmlformats.org/officeDocument/2006/relationships/hyperlink" Target="https://login.consultant.ru/link/?req=doc&amp;base=LAW&amp;n=523235&amp;date=09.06.2026" TargetMode="External"/><Relationship Id="rId36" Type="http://schemas.openxmlformats.org/officeDocument/2006/relationships/hyperlink" Target="https://login.consultant.ru/link/?req=doc&amp;base=LAW&amp;n=523235&amp;date=09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k211</cp:lastModifiedBy>
  <cp:revision>24</cp:revision>
  <dcterms:created xsi:type="dcterms:W3CDTF">2026-06-15T12:53:00Z</dcterms:created>
  <dcterms:modified xsi:type="dcterms:W3CDTF">2026-06-19T06:15:24Z</dcterms:modified>
</cp:coreProperties>
</file>