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48"/>
        </w:rPr>
      </w:pPr>
      <w:r>
        <w:rPr/>
        <mc:AlternateContent>
          <mc:Choice Requires="wps">
            <w:drawing>
              <wp:anchor behindDoc="0" distT="635" distB="0" distL="635" distR="0" simplePos="0" locked="0" layoutInCell="1" allowOverlap="1" relativeHeight="3">
                <wp:simplePos x="0" y="0"/>
                <wp:positionH relativeFrom="column">
                  <wp:posOffset>755650</wp:posOffset>
                </wp:positionH>
                <wp:positionV relativeFrom="page">
                  <wp:posOffset>695325</wp:posOffset>
                </wp:positionV>
                <wp:extent cx="5497195" cy="728345"/>
                <wp:effectExtent l="635" t="635" r="0" b="0"/>
                <wp:wrapNone/>
                <wp:docPr id="1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200" cy="72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hanging="0" w:left="0" w:right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hanging="0" w:left="0" w:righ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  <w:r>
                              <w:rPr>
                                <w:b w:val="false"/>
                                <w:color w:val="000000"/>
                                <w:sz w:val="28"/>
                              </w:rPr>
                              <w:t xml:space="preserve"> СМОЛЕНСКОЙ ОБЛАСТИ</w:t>
                            </w:r>
                          </w:p>
                          <w:p>
                            <w:pPr>
                              <w:pStyle w:val="15"/>
                              <w:jc w:val="right"/>
                              <w:rPr>
                                <w:rFonts w:ascii="Calibri" w:hAnsi="Calibri" w:asciiTheme="minorAscii" w:hAnsiTheme="minorHAnsi"/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rFonts w:asciiTheme="minorAscii" w:hAnsiTheme="minorHAnsi" w:ascii="Calibri" w:hAnsi="Calibri"/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15"/>
                              <w:rPr>
                                <w:rFonts w:ascii="Calibri" w:hAnsi="Calibri" w:asciiTheme="minorAscii" w:hAnsiTheme="minorHAnsi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" path="m0,0l-2147483645,0l-2147483645,-2147483646l0,-2147483646xe" stroked="f" o:allowincell="f" style="position:absolute;margin-left:59.5pt;margin-top:54.75pt;width:432.8pt;height:57.3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hanging="0" w:left="0" w:right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hanging="0" w:left="0" w:right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  <w:r>
                        <w:rPr>
                          <w:b w:val="false"/>
                          <w:color w:val="000000"/>
                          <w:sz w:val="28"/>
                        </w:rPr>
                        <w:t xml:space="preserve"> СМОЛЕНСКОЙ ОБЛАСТИ</w:t>
                      </w:r>
                    </w:p>
                    <w:p>
                      <w:pPr>
                        <w:pStyle w:val="15"/>
                        <w:jc w:val="right"/>
                        <w:rPr>
                          <w:rFonts w:ascii="Calibri" w:hAnsi="Calibri" w:asciiTheme="minorAscii" w:hAnsiTheme="minorHAnsi"/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rFonts w:asciiTheme="minorAscii" w:hAnsiTheme="minorHAnsi" w:ascii="Calibri" w:hAnsi="Calibri"/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15"/>
                        <w:rPr>
                          <w:rFonts w:ascii="Calibri" w:hAnsi="Calibri" w:asciiTheme="minorAscii" w:hAnsiTheme="minorHAnsi"/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85800" cy="695325"/>
            <wp:effectExtent l="0" t="0" r="0" b="0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ind w:firstLine="1134" w:left="0" w:righ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rPr/>
      </w:pPr>
      <w:r>
        <w:rPr/>
      </w:r>
    </w:p>
    <w:p>
      <w:pPr>
        <w:pStyle w:val="Heading4"/>
        <w:ind w:firstLine="1134" w:left="0" w:right="0"/>
        <w:rPr>
          <w:sz w:val="32"/>
        </w:rPr>
      </w:pPr>
      <w:r>
        <w:rPr>
          <w:sz w:val="32"/>
        </w:rPr>
        <w:t>П О С Т А Н О В Л Е Н И Е</w:t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27.02.2026</w:t>
      </w:r>
      <w:r>
        <w:rPr>
          <w:sz w:val="24"/>
        </w:rPr>
        <w:t xml:space="preserve"> № </w:t>
      </w:r>
      <w:r>
        <w:rPr>
          <w:sz w:val="24"/>
        </w:rPr>
        <w:t>197</w:t>
      </w:r>
    </w:p>
    <w:p>
      <w:pPr>
        <w:pStyle w:val="Normal"/>
        <w:ind w:firstLine="708" w:left="0" w:right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708" w:left="0" w:right="0"/>
        <w:rPr>
          <w:b/>
          <w:sz w:val="24"/>
        </w:rPr>
      </w:pPr>
      <w:r>
        <w:rPr>
          <w:b/>
          <w:sz w:val="24"/>
        </w:rPr>
      </w:r>
    </w:p>
    <w:p>
      <w:pPr>
        <w:pStyle w:val="Style13"/>
        <w:tabs>
          <w:tab w:val="clear" w:pos="709"/>
          <w:tab w:val="left" w:pos="4536" w:leader="none"/>
        </w:tabs>
        <w:spacing w:before="0" w:after="0"/>
        <w:ind w:hanging="0" w:left="0" w:right="5403"/>
        <w:jc w:val="both"/>
        <w:rPr>
          <w:b/>
          <w:bCs/>
        </w:rPr>
      </w:pPr>
      <w:r>
        <w:rPr>
          <w:b/>
          <w:bCs/>
        </w:rPr>
        <w:t>Об участии во Всероссийском конкурсе лучших проектов создания комфортной городской среды в малых городах и исторических поселениях</w:t>
      </w:r>
    </w:p>
    <w:p>
      <w:pPr>
        <w:pStyle w:val="Style13"/>
        <w:tabs>
          <w:tab w:val="clear" w:pos="709"/>
          <w:tab w:val="left" w:pos="4536" w:leader="none"/>
        </w:tabs>
        <w:spacing w:before="0" w:after="0"/>
        <w:ind w:hanging="0" w:left="0" w:right="5403"/>
        <w:jc w:val="both"/>
        <w:rPr>
          <w:b/>
          <w:bCs/>
        </w:rPr>
      </w:pPr>
      <w:r>
        <w:rPr>
          <w:b/>
          <w:bCs/>
        </w:rPr>
      </w:r>
    </w:p>
    <w:p>
      <w:pPr>
        <w:pStyle w:val="Style13"/>
        <w:tabs>
          <w:tab w:val="clear" w:pos="709"/>
          <w:tab w:val="left" w:pos="4536" w:leader="none"/>
        </w:tabs>
        <w:spacing w:before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ConsPlusTitle"/>
        <w:ind w:firstLine="709" w:right="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Федерации», в целях участия заинтересованных лиц в процессе принятия решений и реализации проекта создания комфортной городской среды на территории муниципального образования «город Десногорск» Смоленской области, руководствуясь Уставом муниципального образования «город Десногорск» Смоленской области </w:t>
      </w:r>
    </w:p>
    <w:p>
      <w:pPr>
        <w:pStyle w:val="ConsPlusTitle"/>
        <w:ind w:firstLine="709" w:right="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09" w:right="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Style13"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>
      <w:pPr>
        <w:pStyle w:val="Style13"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before="0" w:after="0"/>
        <w:ind w:firstLine="709" w:left="0" w:right="0"/>
        <w:jc w:val="both"/>
        <w:rPr/>
      </w:pPr>
      <w:r>
        <w:rPr/>
        <w:t>1. Принять в 2026 году участие во Всероссийском конкурсе лучших проектов создания комфортной городской среды в малых городах и исторических поселениях  (далее - Конкурс).</w:t>
      </w:r>
    </w:p>
    <w:p>
      <w:pPr>
        <w:pStyle w:val="Style13"/>
        <w:spacing w:before="0" w:after="0"/>
        <w:ind w:firstLine="709" w:left="0" w:right="0"/>
        <w:jc w:val="both"/>
        <w:rPr/>
      </w:pPr>
      <w:r>
        <w:rPr/>
        <w:t>2. Управлению по городскому хозяйству и промышленному комплексу Администрации муниципального образования «город Десногорск» Смолен</w:t>
      </w:r>
      <w:r>
        <w:rPr>
          <w:shd w:fill="auto" w:val="clear"/>
        </w:rPr>
        <w:t>ской области (А.В. Федоренков):</w:t>
      </w:r>
    </w:p>
    <w:p>
      <w:pPr>
        <w:pStyle w:val="Style13"/>
        <w:spacing w:before="0" w:after="0"/>
        <w:ind w:firstLine="709" w:left="0" w:right="0"/>
        <w:jc w:val="both"/>
        <w:rPr/>
      </w:pPr>
      <w:r>
        <w:rPr>
          <w:shd w:fill="auto" w:val="clear"/>
        </w:rPr>
        <w:t>2.1. Организовать с 02.03.2026 по 13.03.2026 прием предложений от населения муниципального образования «город Десногорск» Смол</w:t>
      </w:r>
      <w:r>
        <w:rPr/>
        <w:t>енской области по выбору общественной территории для участия во Всероссийском конкурсе лучших проектов создания комфортной городской среды в малых городах и исторических поселениях.</w:t>
      </w:r>
    </w:p>
    <w:p>
      <w:pPr>
        <w:pStyle w:val="Style13"/>
        <w:spacing w:before="0" w:after="0"/>
        <w:ind w:firstLine="709" w:left="0" w:right="0"/>
        <w:jc w:val="both"/>
        <w:rPr/>
      </w:pPr>
      <w:r>
        <w:rPr/>
        <w:t>2.2. Организовать до 02.03.2026  размещение на официальном сайте Администрации города Десногорска оповещение о начале приема предложений от граждан по выбору общественной территории для участия во Всероссийском конкурсе лучших проектов создания комфортной городской среды в малых городах и исторических поселениях.</w:t>
      </w:r>
    </w:p>
    <w:p>
      <w:pPr>
        <w:pStyle w:val="Normal"/>
        <w:ind w:firstLine="709" w:left="0" w:right="0"/>
        <w:jc w:val="both"/>
        <w:rPr/>
      </w:pPr>
      <w:r>
        <w:rPr>
          <w:sz w:val="24"/>
          <w:szCs w:val="24"/>
        </w:rPr>
        <w:t>3. Утвердить перечень общественных территорий муниципального образования «город  Десногорск» для проведения отбора общественной территории для участия в Конкурсе.</w:t>
      </w:r>
    </w:p>
    <w:p>
      <w:pPr>
        <w:pStyle w:val="Normal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  <w:tab/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сети Интернет и в газете «Десна».</w:t>
      </w:r>
    </w:p>
    <w:p>
      <w:pPr>
        <w:pStyle w:val="Normal"/>
        <w:ind w:firstLine="709" w:left="0" w:right="0"/>
        <w:jc w:val="both"/>
        <w:rPr/>
      </w:pPr>
      <w:r>
        <w:rPr>
          <w:sz w:val="24"/>
          <w:szCs w:val="24"/>
        </w:rPr>
        <w:t>5.</w:t>
      </w:r>
      <w:r>
        <w:rPr/>
        <w:t xml:space="preserve"> </w:t>
      </w:r>
      <w:r>
        <w:rPr>
          <w:sz w:val="24"/>
          <w:szCs w:val="24"/>
        </w:rPr>
        <w:tab/>
        <w:t>Контроль исполнения настоящего постановления возложить на заместителя Главы муниципального образования-начальника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А.В. Федоренков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before="0" w:after="0"/>
        <w:rPr/>
      </w:pPr>
      <w:r>
        <w:rPr>
          <w:sz w:val="28"/>
          <w:szCs w:val="28"/>
        </w:rPr>
        <w:t xml:space="preserve">И.о Главы муниципального образования </w:t>
      </w:r>
    </w:p>
    <w:p>
      <w:pPr>
        <w:pStyle w:val="Style13"/>
        <w:spacing w:before="0" w:after="0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«город Десногорск» Смоленской области</w:t>
      </w:r>
      <w:r>
        <w:rPr>
          <w:b/>
          <w:sz w:val="28"/>
          <w:szCs w:val="28"/>
        </w:rPr>
        <w:tab/>
        <w:t xml:space="preserve">                          З.В. Бриллиантова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0" w:left="7080" w:right="0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Style w:val="Style_7"/>
        <w:tblW w:w="86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2696"/>
        <w:gridCol w:w="3344"/>
      </w:tblGrid>
      <w:tr>
        <w:trPr/>
        <w:tc>
          <w:tcPr>
            <w:tcW w:w="2602" w:type="dxa"/>
            <w:tcBorders/>
          </w:tcPr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Отп. 2 экз. - в дело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Исп. О.Н.Ефим</w:t>
            </w:r>
            <w:bookmarkStart w:id="0" w:name="_GoBack"/>
            <w:bookmarkEnd w:id="0"/>
            <w:r>
              <w:rPr>
                <w:color w:val="000000"/>
                <w:spacing w:val="0"/>
                <w:kern w:val="0"/>
                <w:sz w:val="24"/>
                <w:szCs w:val="20"/>
              </w:rPr>
              <w:t>ова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тел. 7-19-33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«___»_________  2026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6" w:type="dxa"/>
            <w:tcBorders/>
          </w:tcPr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w Cen MT Condensed" w:hAnsi="Tw Cen MT Condensed"/>
                <w:sz w:val="24"/>
              </w:rPr>
            </w:pPr>
            <w:r>
              <w:rPr>
                <w:rFonts w:ascii="Tw Cen MT Condensed" w:hAnsi="Tw Cen MT Condensed"/>
                <w:sz w:val="24"/>
              </w:rPr>
            </w:r>
          </w:p>
        </w:tc>
        <w:tc>
          <w:tcPr>
            <w:tcW w:w="3344" w:type="dxa"/>
            <w:tcBorders/>
          </w:tcPr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Разослать: УГХиПК,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34" w:left="34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заявителю – 2 экз.</w:t>
            </w:r>
          </w:p>
        </w:tc>
      </w:tr>
    </w:tbl>
    <w:p>
      <w:pPr>
        <w:pStyle w:val="112"/>
        <w:jc w:val="both"/>
        <w:rPr>
          <w:sz w:val="24"/>
        </w:rPr>
      </w:pPr>
      <w:r>
        <w:rPr>
          <w:sz w:val="24"/>
        </w:rPr>
      </w:r>
    </w:p>
    <w:p>
      <w:pPr>
        <w:pStyle w:val="112"/>
        <w:jc w:val="both"/>
        <w:rPr>
          <w:sz w:val="24"/>
        </w:rPr>
      </w:pPr>
      <w:r>
        <w:rPr>
          <w:sz w:val="24"/>
        </w:rPr>
        <w:t>Визы:</w:t>
      </w:r>
    </w:p>
    <w:p>
      <w:pPr>
        <w:pStyle w:val="112"/>
        <w:jc w:val="both"/>
        <w:rPr>
          <w:sz w:val="24"/>
        </w:rPr>
      </w:pPr>
      <w:r>
        <w:rPr>
          <w:sz w:val="24"/>
        </w:rPr>
      </w:r>
    </w:p>
    <w:p>
      <w:pPr>
        <w:pStyle w:val="112"/>
        <w:jc w:val="both"/>
        <w:rPr>
          <w:sz w:val="24"/>
        </w:rPr>
      </w:pPr>
      <w:r>
        <w:rPr>
          <w:sz w:val="24"/>
        </w:rPr>
      </w:r>
    </w:p>
    <w:tbl>
      <w:tblPr>
        <w:tblStyle w:val="Style_7"/>
        <w:tblW w:w="94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1"/>
        <w:gridCol w:w="3401"/>
      </w:tblGrid>
      <w:tr>
        <w:trPr>
          <w:trHeight w:val="2569" w:hRule="atLeast"/>
        </w:trPr>
        <w:tc>
          <w:tcPr>
            <w:tcW w:w="6061" w:type="dxa"/>
            <w:tcBorders/>
          </w:tcPr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А.В.  Федоренков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В.И. Нинасов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И.А. Удалова</w:t>
            </w:r>
          </w:p>
        </w:tc>
        <w:tc>
          <w:tcPr>
            <w:tcW w:w="3401" w:type="dxa"/>
            <w:tcBorders/>
          </w:tcPr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«___» _____________2026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«___» _____________2026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«___» _____________2026</w:t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1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112"/>
        <w:jc w:val="both"/>
        <w:rPr>
          <w:sz w:val="24"/>
        </w:rPr>
      </w:pPr>
      <w:r>
        <w:rPr>
          <w:sz w:val="24"/>
        </w:rPr>
        <w:tab/>
      </w:r>
    </w:p>
    <w:sectPr>
      <w:type w:val="nextPage"/>
      <w:pgSz w:w="11906" w:h="16838"/>
      <w:pgMar w:left="1418" w:right="567" w:gutter="0" w:header="0" w:top="1134" w:footer="0" w:bottom="90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w Cen MT Condens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ind w:hanging="0" w:left="708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uiPriority w:val="9"/>
    <w:qFormat/>
    <w:pPr>
      <w:keepNext w:val="true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qFormat/>
    <w:pPr>
      <w:keepNext w:val="true"/>
      <w:ind w:firstLine="708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qFormat/>
    <w:pPr>
      <w:keepNext w:val="true"/>
      <w:ind w:hanging="0" w:left="708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uiPriority w:val="9"/>
    <w:qFormat/>
    <w:pPr>
      <w:keepNext w:val="true"/>
      <w:ind w:firstLine="708" w:left="5664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uiPriority w:val="9"/>
    <w:qFormat/>
    <w:pPr>
      <w:keepNext w:val="true"/>
      <w:jc w:val="both"/>
      <w:outlineLvl w:val="7"/>
    </w:pPr>
    <w:rPr>
      <w:sz w:val="24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Heading71">
    <w:name w:val="Heading 71"/>
    <w:qFormat/>
    <w:rPr>
      <w:b/>
      <w:sz w:val="24"/>
    </w:rPr>
  </w:style>
  <w:style w:type="character" w:styleId="Style6">
    <w:name w:val="Заголовок"/>
    <w:link w:val="1111111"/>
    <w:qFormat/>
    <w:rPr>
      <w:rFonts w:ascii="Liberation Sans" w:hAnsi="Liberation Sans"/>
      <w:sz w:val="28"/>
    </w:rPr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Style7">
    <w:name w:val="Верхний и нижний колонтитулы"/>
    <w:link w:val="12"/>
    <w:qFormat/>
    <w:rPr/>
  </w:style>
  <w:style w:type="character" w:styleId="BodyTextIndent2">
    <w:name w:val="Body Text Indent 2"/>
    <w:link w:val="BodyTextIndent21"/>
    <w:qFormat/>
    <w:rPr>
      <w:sz w:val="28"/>
    </w:rPr>
  </w:style>
  <w:style w:type="character" w:styleId="Heading31">
    <w:name w:val="Heading 31"/>
    <w:qFormat/>
    <w:rPr>
      <w:b/>
      <w:sz w:val="36"/>
    </w:rPr>
  </w:style>
  <w:style w:type="character" w:styleId="Contents3">
    <w:name w:val="Contents 3"/>
    <w:qFormat/>
    <w:rPr/>
  </w:style>
  <w:style w:type="character" w:styleId="Heading51">
    <w:name w:val="Heading 51"/>
    <w:qFormat/>
    <w:rPr>
      <w:b/>
      <w:sz w:val="22"/>
    </w:rPr>
  </w:style>
  <w:style w:type="character" w:styleId="Heading11">
    <w:name w:val="Heading 11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sz w:val="24"/>
    </w:rPr>
  </w:style>
  <w:style w:type="character" w:styleId="Contents1">
    <w:name w:val="Contents 1"/>
    <w:qFormat/>
    <w:rPr>
      <w:rFonts w:ascii="XO Thames" w:hAnsi="XO Thames"/>
      <w:b/>
    </w:rPr>
  </w:style>
  <w:style w:type="character" w:styleId="DefaultParagraphFont">
    <w:name w:val="Default Paragraph Font"/>
    <w:link w:val="DefaultParagraphFont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1">
    <w:name w:val="Обычный1"/>
    <w:link w:val="112"/>
    <w:qFormat/>
    <w:rPr/>
  </w:style>
  <w:style w:type="character" w:styleId="Pagenumber">
    <w:name w:val="page number"/>
    <w:basedOn w:val="DefaultParagraphFont"/>
    <w:link w:val="Pagenumber1"/>
    <w:qFormat/>
    <w:rPr/>
  </w:style>
  <w:style w:type="character" w:styleId="Contents9">
    <w:name w:val="Contents 9"/>
    <w:qFormat/>
    <w:rPr/>
  </w:style>
  <w:style w:type="character" w:styleId="Textbody">
    <w:name w:val="Text body"/>
    <w:qFormat/>
    <w:rPr>
      <w:sz w:val="28"/>
    </w:rPr>
  </w:style>
  <w:style w:type="character" w:styleId="BodyTextIndent3">
    <w:name w:val="Body Text Indent 3"/>
    <w:link w:val="BodyTextIndent31"/>
    <w:qFormat/>
    <w:rPr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Indexheading">
    <w:name w:val="index heading"/>
    <w:link w:val="Indexheading1"/>
    <w:qFormat/>
    <w:rPr/>
  </w:style>
  <w:style w:type="character" w:styleId="Contents8">
    <w:name w:val="Contents 8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er1">
    <w:name w:val="Header1"/>
    <w:qFormat/>
    <w:rPr/>
  </w:style>
  <w:style w:type="character" w:styleId="Style8">
    <w:name w:val="Текст выноски Знак"/>
    <w:link w:val="13"/>
    <w:qFormat/>
    <w:rPr>
      <w:rFonts w:ascii="Tahoma" w:hAnsi="Tahoma"/>
      <w:sz w:val="16"/>
    </w:rPr>
  </w:style>
  <w:style w:type="character" w:styleId="Caption1">
    <w:name w:val="caption1"/>
    <w:link w:val="Caption2"/>
    <w:qFormat/>
    <w:rPr>
      <w:i/>
      <w:sz w:val="24"/>
    </w:rPr>
  </w:style>
  <w:style w:type="character" w:styleId="Style9">
    <w:name w:val="Верхний колонтитул слева"/>
    <w:basedOn w:val="Header1"/>
    <w:link w:val="14"/>
    <w:qFormat/>
    <w:rPr/>
  </w:style>
  <w:style w:type="character" w:styleId="Contents5">
    <w:name w:val="Contents 5"/>
    <w:qFormat/>
    <w:rPr/>
  </w:style>
  <w:style w:type="character" w:styleId="Textbodyindent">
    <w:name w:val="Text body indent"/>
    <w:qFormat/>
    <w:rPr>
      <w:sz w:val="28"/>
    </w:rPr>
  </w:style>
  <w:style w:type="character" w:styleId="ConsNormal">
    <w:name w:val="ConsNormal"/>
    <w:link w:val="ConsNormal1"/>
    <w:qFormat/>
    <w:rPr>
      <w:rFonts w:ascii="Arial" w:hAnsi="Arial"/>
    </w:rPr>
  </w:style>
  <w:style w:type="character" w:styleId="Subtitle1">
    <w:name w:val="Subtitle1"/>
    <w:qFormat/>
    <w:rPr>
      <w:rFonts w:ascii="XO Thames" w:hAnsi="XO Thames"/>
      <w:i/>
      <w:color w:val="616161"/>
      <w:sz w:val="24"/>
    </w:rPr>
  </w:style>
  <w:style w:type="character" w:styleId="Footer1">
    <w:name w:val="Footer1"/>
    <w:qFormat/>
    <w:rPr/>
  </w:style>
  <w:style w:type="character" w:styleId="Toc10">
    <w:name w:val="toc 10"/>
    <w:link w:val="Toc101"/>
    <w:qFormat/>
    <w:rPr/>
  </w:style>
  <w:style w:type="character" w:styleId="Title1">
    <w:name w:val="Title1"/>
    <w:qFormat/>
    <w:rPr>
      <w:rFonts w:ascii="XO Thames" w:hAnsi="XO Thames"/>
      <w:b/>
      <w:sz w:val="52"/>
    </w:rPr>
  </w:style>
  <w:style w:type="character" w:styleId="Heading41">
    <w:name w:val="Heading 41"/>
    <w:qFormat/>
    <w:rPr>
      <w:b/>
      <w:sz w:val="24"/>
    </w:rPr>
  </w:style>
  <w:style w:type="character" w:styleId="List1">
    <w:name w:val="List1"/>
    <w:basedOn w:val="Textbody"/>
    <w:qFormat/>
    <w:rPr/>
  </w:style>
  <w:style w:type="character" w:styleId="Heading21">
    <w:name w:val="Heading 21"/>
    <w:qFormat/>
    <w:rPr>
      <w:sz w:val="28"/>
    </w:rPr>
  </w:style>
  <w:style w:type="character" w:styleId="Style10">
    <w:name w:val="Содержимое врезки"/>
    <w:link w:val="15"/>
    <w:qFormat/>
    <w:rPr/>
  </w:style>
  <w:style w:type="character" w:styleId="Heading61">
    <w:name w:val="Heading 61"/>
    <w:qFormat/>
    <w:rPr>
      <w:b/>
      <w:sz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1">
    <w:name w:val="Заголовок111111"/>
    <w:basedOn w:val="Normal"/>
    <w:next w:val="BodyText"/>
    <w:link w:val="Style6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2">
    <w:name w:val="Верхний и нижний колонтитулы1"/>
    <w:basedOn w:val="Normal"/>
    <w:link w:val="Style7"/>
    <w:qFormat/>
    <w:pPr/>
    <w:rPr/>
  </w:style>
  <w:style w:type="paragraph" w:styleId="BodyTextIndent21">
    <w:name w:val="Body Text Indent 21"/>
    <w:basedOn w:val="Normal"/>
    <w:link w:val="BodyTextIndent2"/>
    <w:qFormat/>
    <w:pPr>
      <w:ind w:firstLine="708"/>
    </w:pPr>
    <w:rPr>
      <w:sz w:val="28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WenQuanYi Micro Hei" w:cs="Lohit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2">
    <w:name w:val="Колонтитул"/>
    <w:qFormat/>
    <w:pPr>
      <w:widowControl/>
      <w:suppressAutoHyphens w:val="true"/>
      <w:bidi w:val="0"/>
      <w:spacing w:lineRule="auto" w:line="36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Обычный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31">
    <w:name w:val="Body Text Indent 31"/>
    <w:basedOn w:val="Normal"/>
    <w:link w:val="BodyTextIndent3"/>
    <w:qFormat/>
    <w:pPr>
      <w:ind w:firstLine="707"/>
    </w:pPr>
    <w:rPr>
      <w:sz w:val="28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13">
    <w:name w:val="Текст выноски Знак1"/>
    <w:link w:val="Style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WenQuanYi Micro Hei" w:cs="Lohit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14">
    <w:name w:val="Верхний колонтитул слева1"/>
    <w:basedOn w:val="Header"/>
    <w:link w:val="Style9"/>
    <w:qFormat/>
    <w:pPr>
      <w:tabs>
        <w:tab w:val="clear" w:pos="4153"/>
        <w:tab w:val="clear" w:pos="8306"/>
        <w:tab w:val="center" w:pos="4960" w:leader="none"/>
        <w:tab w:val="right" w:pos="9921" w:leader="none"/>
      </w:tabs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">
    <w:name w:val="Body Text Indent"/>
    <w:basedOn w:val="Normal"/>
    <w:pPr>
      <w:ind w:firstLine="709"/>
    </w:pPr>
    <w:rPr>
      <w:sz w:val="28"/>
    </w:rPr>
  </w:style>
  <w:style w:type="paragraph" w:styleId="ConsNormal1">
    <w:name w:val="ConsNormal1"/>
    <w:link w:val="Con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10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40" w:before="0" w:after="0"/>
      <w:ind w:hanging="0" w:left="180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15">
    <w:name w:val="Содержимое врезки1"/>
    <w:basedOn w:val="Normal"/>
    <w:link w:val="Style10"/>
    <w:qFormat/>
    <w:pPr/>
    <w:rPr/>
  </w:style>
  <w:style w:type="paragraph" w:styleId="2">
    <w:name w:val="Содержимое врезки2"/>
    <w:basedOn w:val="Normal"/>
    <w:qFormat/>
    <w:pPr/>
    <w:rPr/>
  </w:style>
  <w:style w:type="paragraph" w:styleId="3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paragraph" w:styleId="5">
    <w:name w:val="Содержимое врезки5"/>
    <w:basedOn w:val="Normal"/>
    <w:qFormat/>
    <w:pPr/>
    <w:rPr/>
  </w:style>
  <w:style w:type="paragraph" w:styleId="Style13">
    <w:name w:val="Обычный (веб)"/>
    <w:basedOn w:val="Normal"/>
    <w:qFormat/>
    <w:pPr>
      <w:spacing w:before="280" w:after="119"/>
    </w:pPr>
    <w:rPr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6">
    <w:name w:val="Содержимое врезки6"/>
    <w:basedOn w:val="Normal"/>
    <w:qFormat/>
    <w:pPr/>
    <w:rPr/>
  </w:style>
  <w:style w:type="table" w:styleId="Style_6">
    <w:name w:val="Table Grid"/>
    <w:basedOn w:val="Style_7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LibreOffice/7.6.7.2$Linux_X86_64 LibreOffice_project/60$Build-2</Application>
  <AppVersion>15.0000</AppVersion>
  <Pages>3</Pages>
  <Words>380</Words>
  <Characters>2821</Characters>
  <CharactersWithSpaces>3209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2026-02-27T08:53:15Z</cp:lastPrinted>
  <dcterms:modified xsi:type="dcterms:W3CDTF">2026-03-02T09:31:21Z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