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7DA1" w:rsidRDefault="00DD7DA1" w:rsidP="00DD7DA1">
      <w:pPr>
        <w:pStyle w:val="a5"/>
        <w:ind w:firstLine="0"/>
        <w:jc w:val="center"/>
        <w:rPr>
          <w:b/>
          <w:bCs/>
        </w:rPr>
      </w:pPr>
      <w:r>
        <w:rPr>
          <w:b/>
          <w:bCs/>
        </w:rPr>
        <w:t xml:space="preserve">ИЗВЕЩЕНИЕ </w:t>
      </w:r>
    </w:p>
    <w:p w:rsidR="00DD7DA1" w:rsidRDefault="00DD7DA1" w:rsidP="00DD7DA1">
      <w:pPr>
        <w:pStyle w:val="a5"/>
        <w:ind w:firstLine="0"/>
        <w:jc w:val="center"/>
        <w:rPr>
          <w:b/>
          <w:bCs/>
        </w:rPr>
      </w:pPr>
      <w:r>
        <w:rPr>
          <w:b/>
          <w:bCs/>
        </w:rPr>
        <w:t>О ПРОВЕДЕН</w:t>
      </w:r>
      <w:proofErr w:type="gramStart"/>
      <w:r>
        <w:rPr>
          <w:b/>
          <w:bCs/>
        </w:rPr>
        <w:t>ИИ АУ</w:t>
      </w:r>
      <w:proofErr w:type="gramEnd"/>
      <w:r>
        <w:rPr>
          <w:b/>
          <w:bCs/>
        </w:rPr>
        <w:t xml:space="preserve">КЦИОНА В ЭЛЕКТРОННОЙ ФОРМЕ </w:t>
      </w:r>
    </w:p>
    <w:p w:rsidR="00DD7DA1" w:rsidRDefault="00DD7DA1" w:rsidP="00DD7DA1">
      <w:pPr>
        <w:pStyle w:val="a5"/>
        <w:ind w:firstLine="0"/>
        <w:jc w:val="center"/>
        <w:rPr>
          <w:b/>
          <w:bCs/>
        </w:rPr>
      </w:pPr>
      <w:r>
        <w:rPr>
          <w:b/>
          <w:bCs/>
        </w:rPr>
        <w:t>НА ПРАВО ЗАКЛЮЧЕНИЯ ДОГОВОРА АРЕНДЫ ЗЕМЕЛЬНОГО УЧАСТКА</w:t>
      </w:r>
    </w:p>
    <w:p w:rsidR="00DD7DA1" w:rsidRDefault="00DD7DA1" w:rsidP="00DD7DA1">
      <w:pPr>
        <w:pStyle w:val="a5"/>
        <w:ind w:firstLine="0"/>
        <w:jc w:val="center"/>
        <w:rPr>
          <w:b/>
          <w:bCs/>
          <w:sz w:val="24"/>
          <w:szCs w:val="24"/>
          <w:lang w:eastAsia="ru-RU"/>
        </w:rPr>
      </w:pPr>
    </w:p>
    <w:p w:rsidR="00404F63" w:rsidRPr="0034208C" w:rsidRDefault="00404F63" w:rsidP="00DD7DA1">
      <w:pPr>
        <w:pStyle w:val="a5"/>
        <w:tabs>
          <w:tab w:val="left" w:pos="1165"/>
        </w:tabs>
        <w:ind w:firstLine="0"/>
        <w:jc w:val="both"/>
        <w:rPr>
          <w:sz w:val="24"/>
          <w:szCs w:val="24"/>
          <w:lang w:eastAsia="ru-RU"/>
        </w:rPr>
      </w:pPr>
      <w:r w:rsidRPr="0034208C">
        <w:rPr>
          <w:b/>
          <w:bCs/>
          <w:sz w:val="24"/>
          <w:szCs w:val="24"/>
          <w:lang w:eastAsia="ru-RU"/>
        </w:rPr>
        <w:t>Организатор аукциона, уполномоченный орган и реквизиты решения о проведен</w:t>
      </w:r>
      <w:proofErr w:type="gramStart"/>
      <w:r w:rsidRPr="0034208C">
        <w:rPr>
          <w:b/>
          <w:bCs/>
          <w:sz w:val="24"/>
          <w:szCs w:val="24"/>
          <w:lang w:eastAsia="ru-RU"/>
        </w:rPr>
        <w:t>ии ау</w:t>
      </w:r>
      <w:proofErr w:type="gramEnd"/>
      <w:r w:rsidRPr="0034208C">
        <w:rPr>
          <w:b/>
          <w:bCs/>
          <w:sz w:val="24"/>
          <w:szCs w:val="24"/>
          <w:lang w:eastAsia="ru-RU"/>
        </w:rPr>
        <w:t>кциона: </w:t>
      </w:r>
      <w:bookmarkStart w:id="0" w:name="bookmark1"/>
      <w:bookmarkEnd w:id="0"/>
      <w:r w:rsidR="004E46CC" w:rsidRPr="0034208C">
        <w:rPr>
          <w:sz w:val="24"/>
          <w:szCs w:val="24"/>
          <w:lang w:eastAsia="ar-SA"/>
        </w:rPr>
        <w:t>Комитет имущественных и земельных отношений Администрации муниципального образования «город Десногорск» Смоленской области</w:t>
      </w:r>
      <w:r w:rsidR="004E46CC" w:rsidRPr="0034208C">
        <w:rPr>
          <w:sz w:val="24"/>
          <w:szCs w:val="24"/>
        </w:rPr>
        <w:t xml:space="preserve">, 216400, Смоленская область, </w:t>
      </w:r>
      <w:r w:rsidR="007F7513">
        <w:rPr>
          <w:sz w:val="24"/>
          <w:szCs w:val="24"/>
        </w:rPr>
        <w:t xml:space="preserve">                  </w:t>
      </w:r>
      <w:r w:rsidR="004E46CC" w:rsidRPr="0034208C">
        <w:rPr>
          <w:sz w:val="24"/>
          <w:szCs w:val="24"/>
        </w:rPr>
        <w:t xml:space="preserve">г. Десногорск, 2 микрорайон, строение 1, </w:t>
      </w:r>
      <w:r w:rsidRPr="0034208C">
        <w:rPr>
          <w:sz w:val="24"/>
          <w:szCs w:val="24"/>
          <w:lang w:eastAsia="ru-RU"/>
        </w:rPr>
        <w:t>телефон 8(481</w:t>
      </w:r>
      <w:r w:rsidR="00933B5A" w:rsidRPr="0034208C">
        <w:rPr>
          <w:sz w:val="24"/>
          <w:szCs w:val="24"/>
          <w:lang w:eastAsia="ru-RU"/>
        </w:rPr>
        <w:t>53</w:t>
      </w:r>
      <w:r w:rsidRPr="0034208C">
        <w:rPr>
          <w:sz w:val="24"/>
          <w:szCs w:val="24"/>
          <w:lang w:eastAsia="ru-RU"/>
        </w:rPr>
        <w:t xml:space="preserve">) </w:t>
      </w:r>
      <w:r w:rsidR="00933B5A" w:rsidRPr="0034208C">
        <w:rPr>
          <w:sz w:val="24"/>
          <w:szCs w:val="24"/>
          <w:lang w:eastAsia="ru-RU"/>
        </w:rPr>
        <w:t>7</w:t>
      </w:r>
      <w:r w:rsidRPr="0034208C">
        <w:rPr>
          <w:sz w:val="24"/>
          <w:szCs w:val="24"/>
          <w:lang w:eastAsia="ru-RU"/>
        </w:rPr>
        <w:t>-</w:t>
      </w:r>
      <w:r w:rsidR="00D23BF7">
        <w:rPr>
          <w:sz w:val="24"/>
          <w:szCs w:val="24"/>
          <w:lang w:eastAsia="ru-RU"/>
        </w:rPr>
        <w:t>23</w:t>
      </w:r>
      <w:r w:rsidRPr="0034208C">
        <w:rPr>
          <w:sz w:val="24"/>
          <w:szCs w:val="24"/>
          <w:lang w:eastAsia="ru-RU"/>
        </w:rPr>
        <w:t>-</w:t>
      </w:r>
      <w:r w:rsidR="00D23BF7">
        <w:rPr>
          <w:sz w:val="24"/>
          <w:szCs w:val="24"/>
          <w:lang w:eastAsia="ru-RU"/>
        </w:rPr>
        <w:t>08</w:t>
      </w:r>
      <w:r w:rsidRPr="0034208C">
        <w:rPr>
          <w:sz w:val="24"/>
          <w:szCs w:val="24"/>
          <w:lang w:eastAsia="ru-RU"/>
        </w:rPr>
        <w:t>.</w:t>
      </w:r>
    </w:p>
    <w:p w:rsidR="00404F63" w:rsidRPr="0034208C" w:rsidRDefault="00404F63" w:rsidP="00D55F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 Администрации муниципального образования «</w:t>
      </w:r>
      <w:r w:rsidR="00933B5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 Десногорск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Смоленской области от </w:t>
      </w:r>
      <w:r w:rsidR="00D24C86" w:rsidRPr="00D24C86">
        <w:rPr>
          <w:rFonts w:ascii="Times New Roman" w:eastAsia="Times New Roman" w:hAnsi="Times New Roman" w:cs="Times New Roman"/>
          <w:sz w:val="24"/>
          <w:szCs w:val="24"/>
          <w:lang w:eastAsia="ru-RU"/>
        </w:rPr>
        <w:t>31.03.2025</w:t>
      </w:r>
      <w:r w:rsidRPr="00D24C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D24C86">
        <w:rPr>
          <w:rFonts w:ascii="Times New Roman" w:eastAsia="Times New Roman" w:hAnsi="Times New Roman" w:cs="Times New Roman"/>
          <w:sz w:val="24"/>
          <w:szCs w:val="24"/>
          <w:lang w:eastAsia="ru-RU"/>
        </w:rPr>
        <w:t>332</w:t>
      </w:r>
      <w:r w:rsidRPr="00D23B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проведении </w:t>
      </w:r>
      <w:r w:rsidR="00933B5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открытого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аукциона </w:t>
      </w:r>
      <w:r w:rsidR="00933B5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электронной форме </w:t>
      </w:r>
      <w:r w:rsidR="00DD7DA1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право заключения  договора аренды (размера ежегодной арендной платы)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участка</w:t>
      </w:r>
      <w:r w:rsidR="00EC6F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кадастровым номером 67:</w:t>
      </w:r>
      <w:r w:rsidR="00D55FDA">
        <w:rPr>
          <w:rFonts w:ascii="Times New Roman" w:eastAsia="Times New Roman" w:hAnsi="Times New Roman" w:cs="Times New Roman"/>
          <w:sz w:val="24"/>
          <w:szCs w:val="24"/>
          <w:lang w:eastAsia="ru-RU"/>
        </w:rPr>
        <w:t>26</w:t>
      </w:r>
      <w:r w:rsidR="00933B5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D23BF7">
        <w:rPr>
          <w:rFonts w:ascii="Times New Roman" w:eastAsia="Times New Roman" w:hAnsi="Times New Roman" w:cs="Times New Roman"/>
          <w:sz w:val="24"/>
          <w:szCs w:val="24"/>
          <w:lang w:eastAsia="ru-RU"/>
        </w:rPr>
        <w:t>0010204:207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Электронная площадка: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hyperlink r:id="rId6" w:history="1"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https://www.roseltorg.ru</w:t>
        </w:r>
      </w:hyperlink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Оператор электронной площадки: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Акционерное общество «Единая электронная торговая площадка» (АО «ЕЭТП»), </w:t>
      </w:r>
      <w:hyperlink r:id="rId7" w:history="1"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www.roseltorg.ru</w:t>
        </w:r>
      </w:hyperlink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адрес местонахождения: 115114, г. Москва, ул. 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Кожевническая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д. 14, стр. 5, тел.: 8 (495) 276-16-26.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Дата и время начала приема заявок: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6B0CBC">
        <w:rPr>
          <w:rFonts w:ascii="Times New Roman" w:eastAsia="Times New Roman" w:hAnsi="Times New Roman" w:cs="Times New Roman"/>
          <w:sz w:val="24"/>
          <w:szCs w:val="24"/>
          <w:lang w:eastAsia="ru-RU"/>
        </w:rPr>
        <w:t>07.04.2025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="00D8158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 00 минут.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Дата и время окончания приема заявок: </w:t>
      </w:r>
      <w:r w:rsidR="006B0CB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FD56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6B0CB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.04.2025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="00D8158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 </w:t>
      </w:r>
      <w:r w:rsidR="00D8158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59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минут.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Время и место приема заявок: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круглосуточно по адресу https://www.roseltorg.ru.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Дата и время рассмотрения заявок (дата определения участников):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6B0CBC">
        <w:rPr>
          <w:rFonts w:ascii="Times New Roman" w:eastAsia="Times New Roman" w:hAnsi="Times New Roman" w:cs="Times New Roman"/>
          <w:sz w:val="24"/>
          <w:szCs w:val="24"/>
          <w:lang w:eastAsia="ru-RU"/>
        </w:rPr>
        <w:t>23.04.2025</w:t>
      </w:r>
      <w:r w:rsidR="00D8158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8158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477055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часов 00 минут.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1" w:name="_GoBack"/>
      <w:bookmarkEnd w:id="1"/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Дата, время и место проведения аукциона: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6B0CBC">
        <w:rPr>
          <w:rFonts w:ascii="Times New Roman" w:eastAsia="Times New Roman" w:hAnsi="Times New Roman" w:cs="Times New Roman"/>
          <w:sz w:val="24"/>
          <w:szCs w:val="24"/>
          <w:lang w:eastAsia="ru-RU"/>
        </w:rPr>
        <w:t>25.04.2025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</w:t>
      </w:r>
      <w:r w:rsidR="00D8158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477055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 00 минут на электронной торговой площадке АО «ЕЭТП» https://www.roseltorg.ru.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Указанное в настоящем извещении время – московское.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исчислении сроков, указанных в настоящем информационном сообщении, принимается время сервера электронной торговой площадки.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Предмет аукциона: </w:t>
      </w:r>
      <w:r w:rsidR="00B10B11" w:rsidRPr="0034208C">
        <w:rPr>
          <w:rFonts w:ascii="Times New Roman" w:hAnsi="Times New Roman" w:cs="Times New Roman"/>
          <w:sz w:val="24"/>
          <w:szCs w:val="24"/>
        </w:rPr>
        <w:t xml:space="preserve">право </w:t>
      </w:r>
      <w:r w:rsidR="00A3630C" w:rsidRPr="0034208C">
        <w:rPr>
          <w:rFonts w:ascii="Times New Roman" w:hAnsi="Times New Roman" w:cs="Times New Roman"/>
          <w:sz w:val="24"/>
          <w:szCs w:val="24"/>
        </w:rPr>
        <w:t>заключения</w:t>
      </w:r>
      <w:r w:rsidR="00B10B11" w:rsidRPr="0034208C">
        <w:rPr>
          <w:rFonts w:ascii="Times New Roman" w:hAnsi="Times New Roman" w:cs="Times New Roman"/>
          <w:sz w:val="24"/>
          <w:szCs w:val="24"/>
        </w:rPr>
        <w:t xml:space="preserve"> договора аренды земельного участка</w:t>
      </w:r>
      <w:r w:rsidR="00B10B11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6725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Лот № 1</w:t>
      </w:r>
      <w:r w:rsidR="00672575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672575" w:rsidRPr="0034208C" w:rsidRDefault="00672575" w:rsidP="0067257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Земельный участок с кадастровым номером – </w:t>
      </w:r>
      <w:r w:rsidR="00C4116D" w:rsidRPr="00C4116D">
        <w:rPr>
          <w:rFonts w:ascii="Times New Roman" w:hAnsi="Times New Roman" w:cs="Times New Roman"/>
          <w:sz w:val="24"/>
          <w:szCs w:val="24"/>
        </w:rPr>
        <w:t>67:26:0010204:207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>;</w:t>
      </w:r>
    </w:p>
    <w:p w:rsidR="00672575" w:rsidRPr="00FD5688" w:rsidRDefault="00672575" w:rsidP="00672575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>Категория земель: земли населенных пунктов;</w:t>
      </w:r>
    </w:p>
    <w:p w:rsidR="00672575" w:rsidRPr="0034208C" w:rsidRDefault="00672575" w:rsidP="00672575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Площадь участка - </w:t>
      </w:r>
      <w:r w:rsidR="00C4116D" w:rsidRPr="00C4116D">
        <w:rPr>
          <w:rFonts w:ascii="Times New Roman" w:eastAsia="Times New Roman" w:hAnsi="Times New Roman" w:cs="Times New Roman"/>
          <w:sz w:val="24"/>
          <w:szCs w:val="24"/>
          <w:lang w:eastAsia="ar-SA"/>
        </w:rPr>
        <w:t>18927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кв. м;</w:t>
      </w:r>
    </w:p>
    <w:p w:rsidR="00672575" w:rsidRPr="0034208C" w:rsidRDefault="00672575" w:rsidP="00672575">
      <w:pPr>
        <w:suppressAutoHyphens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>Местоположение земельного участка:</w:t>
      </w:r>
      <w:r w:rsidRPr="0034208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34208C">
        <w:rPr>
          <w:rFonts w:ascii="Times New Roman" w:hAnsi="Times New Roman" w:cs="Times New Roman"/>
          <w:sz w:val="24"/>
          <w:szCs w:val="24"/>
        </w:rPr>
        <w:t>Российская Федерация, Смоленская область,</w:t>
      </w:r>
      <w:r w:rsidR="00F45063">
        <w:rPr>
          <w:rFonts w:ascii="Times New Roman" w:hAnsi="Times New Roman" w:cs="Times New Roman"/>
          <w:sz w:val="24"/>
          <w:szCs w:val="24"/>
        </w:rPr>
        <w:t xml:space="preserve"> </w:t>
      </w:r>
      <w:r w:rsidR="009C20B7">
        <w:rPr>
          <w:rFonts w:ascii="Times New Roman" w:hAnsi="Times New Roman" w:cs="Times New Roman"/>
          <w:sz w:val="24"/>
          <w:szCs w:val="24"/>
        </w:rPr>
        <w:t xml:space="preserve">         </w:t>
      </w:r>
      <w:r w:rsidR="00F45063">
        <w:rPr>
          <w:rFonts w:ascii="Times New Roman" w:hAnsi="Times New Roman" w:cs="Times New Roman"/>
          <w:sz w:val="24"/>
          <w:szCs w:val="24"/>
        </w:rPr>
        <w:t>г</w:t>
      </w:r>
      <w:r w:rsidR="009C20B7">
        <w:rPr>
          <w:rFonts w:ascii="Times New Roman" w:hAnsi="Times New Roman" w:cs="Times New Roman"/>
          <w:sz w:val="24"/>
          <w:szCs w:val="24"/>
        </w:rPr>
        <w:t>.</w:t>
      </w:r>
      <w:r w:rsidR="00A4486A" w:rsidRPr="0034208C">
        <w:rPr>
          <w:rFonts w:ascii="Times New Roman" w:hAnsi="Times New Roman" w:cs="Times New Roman"/>
          <w:sz w:val="24"/>
          <w:szCs w:val="24"/>
        </w:rPr>
        <w:t xml:space="preserve"> Десно</w:t>
      </w:r>
      <w:r w:rsidR="00F45063">
        <w:rPr>
          <w:rFonts w:ascii="Times New Roman" w:hAnsi="Times New Roman" w:cs="Times New Roman"/>
          <w:sz w:val="24"/>
          <w:szCs w:val="24"/>
        </w:rPr>
        <w:t xml:space="preserve">горск, </w:t>
      </w:r>
      <w:r w:rsidR="00C4116D">
        <w:rPr>
          <w:rFonts w:ascii="Times New Roman" w:hAnsi="Times New Roman" w:cs="Times New Roman"/>
          <w:sz w:val="24"/>
          <w:szCs w:val="24"/>
        </w:rPr>
        <w:t>тер</w:t>
      </w:r>
      <w:proofErr w:type="gramStart"/>
      <w:r w:rsidR="00C4116D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C4116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4116D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C4116D">
        <w:rPr>
          <w:rFonts w:ascii="Times New Roman" w:hAnsi="Times New Roman" w:cs="Times New Roman"/>
          <w:sz w:val="24"/>
          <w:szCs w:val="24"/>
        </w:rPr>
        <w:t>оммунально-складская зона</w:t>
      </w:r>
      <w:r w:rsidRPr="0034208C">
        <w:rPr>
          <w:rFonts w:ascii="Times New Roman" w:hAnsi="Times New Roman" w:cs="Times New Roman"/>
          <w:sz w:val="24"/>
          <w:szCs w:val="24"/>
        </w:rPr>
        <w:t>;</w:t>
      </w:r>
    </w:p>
    <w:p w:rsidR="00172188" w:rsidRPr="0034208C" w:rsidRDefault="00172188" w:rsidP="00672575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4208C">
        <w:rPr>
          <w:rFonts w:ascii="Times New Roman" w:hAnsi="Times New Roman" w:cs="Times New Roman"/>
          <w:sz w:val="24"/>
          <w:szCs w:val="24"/>
        </w:rPr>
        <w:t>Вид разрешенного использования:</w:t>
      </w:r>
      <w:r w:rsidR="00674859">
        <w:rPr>
          <w:rFonts w:ascii="Times New Roman" w:hAnsi="Times New Roman" w:cs="Times New Roman"/>
          <w:sz w:val="24"/>
          <w:szCs w:val="24"/>
        </w:rPr>
        <w:t xml:space="preserve"> </w:t>
      </w:r>
      <w:r w:rsidR="00C4116D">
        <w:rPr>
          <w:rFonts w:ascii="Times New Roman" w:hAnsi="Times New Roman" w:cs="Times New Roman"/>
          <w:sz w:val="24"/>
          <w:szCs w:val="24"/>
        </w:rPr>
        <w:t>хранение автотранспорта</w:t>
      </w:r>
      <w:r w:rsidRPr="0034208C">
        <w:rPr>
          <w:rFonts w:ascii="Times New Roman" w:hAnsi="Times New Roman" w:cs="Times New Roman"/>
          <w:sz w:val="24"/>
          <w:szCs w:val="24"/>
        </w:rPr>
        <w:t>.</w:t>
      </w:r>
    </w:p>
    <w:p w:rsidR="00672575" w:rsidRPr="0034208C" w:rsidRDefault="00672575" w:rsidP="00672575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Границы земельного участка </w:t>
      </w:r>
      <w:r w:rsidRPr="00E90474">
        <w:rPr>
          <w:rFonts w:ascii="Times New Roman" w:eastAsia="Times New Roman" w:hAnsi="Times New Roman" w:cs="Times New Roman"/>
          <w:sz w:val="24"/>
          <w:szCs w:val="24"/>
          <w:lang w:eastAsia="ar-SA"/>
        </w:rPr>
        <w:t>в натуру не выносились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672575" w:rsidRPr="0034208C" w:rsidRDefault="00672575" w:rsidP="0067257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2289">
        <w:rPr>
          <w:rFonts w:ascii="Times New Roman" w:eastAsia="Times New Roman" w:hAnsi="Times New Roman" w:cs="Times New Roman"/>
          <w:sz w:val="24"/>
          <w:szCs w:val="24"/>
        </w:rPr>
        <w:t>Указанный земельный участок не обременен сервитутами, правами третьих лиц, в споре и под арестом (запрещением) не состоит.</w:t>
      </w:r>
    </w:p>
    <w:p w:rsidR="00C14C9D" w:rsidRPr="00E37623" w:rsidRDefault="00C14C9D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7623">
        <w:rPr>
          <w:rFonts w:ascii="Times New Roman" w:eastAsia="Times New Roman" w:hAnsi="Times New Roman" w:cs="Times New Roman"/>
          <w:sz w:val="24"/>
          <w:szCs w:val="24"/>
        </w:rPr>
        <w:t xml:space="preserve">Предельные размеры земельного участка и предельные параметры разрешённого строительства, реконструкции объектов капитального строительства для зоны </w:t>
      </w:r>
      <w:r w:rsidR="008500CC">
        <w:rPr>
          <w:rFonts w:ascii="Times New Roman" w:eastAsia="Times New Roman" w:hAnsi="Times New Roman" w:cs="Times New Roman"/>
          <w:sz w:val="24"/>
          <w:szCs w:val="24"/>
        </w:rPr>
        <w:t>МД</w:t>
      </w:r>
      <w:r w:rsidRPr="00E37623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C14C9D" w:rsidRPr="00E37623" w:rsidRDefault="00C14C9D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7623">
        <w:rPr>
          <w:rFonts w:ascii="Times New Roman" w:eastAsia="Times New Roman" w:hAnsi="Times New Roman" w:cs="Times New Roman"/>
          <w:sz w:val="24"/>
          <w:szCs w:val="24"/>
        </w:rPr>
        <w:t xml:space="preserve">Максимальная площадь земельного участка – </w:t>
      </w:r>
      <w:r w:rsidR="008500CC">
        <w:rPr>
          <w:rFonts w:ascii="Times New Roman" w:eastAsia="Times New Roman" w:hAnsi="Times New Roman" w:cs="Times New Roman"/>
          <w:sz w:val="24"/>
          <w:szCs w:val="24"/>
        </w:rPr>
        <w:t>10</w:t>
      </w:r>
      <w:r w:rsidR="00D447C7">
        <w:rPr>
          <w:rFonts w:ascii="Times New Roman" w:eastAsia="Times New Roman" w:hAnsi="Times New Roman" w:cs="Times New Roman"/>
          <w:sz w:val="24"/>
          <w:szCs w:val="24"/>
        </w:rPr>
        <w:t xml:space="preserve"> га</w:t>
      </w:r>
      <w:r w:rsidRPr="00E3762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14C9D" w:rsidRPr="00E37623" w:rsidRDefault="00C14C9D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7623">
        <w:rPr>
          <w:rFonts w:ascii="Times New Roman" w:eastAsia="Times New Roman" w:hAnsi="Times New Roman" w:cs="Times New Roman"/>
          <w:sz w:val="24"/>
          <w:szCs w:val="24"/>
        </w:rPr>
        <w:t>Минимальная площадь земельного участка – не нормируется.</w:t>
      </w:r>
    </w:p>
    <w:p w:rsidR="008500CC" w:rsidRDefault="00C14C9D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7623">
        <w:rPr>
          <w:rFonts w:ascii="Times New Roman" w:eastAsia="Times New Roman" w:hAnsi="Times New Roman" w:cs="Times New Roman"/>
          <w:sz w:val="24"/>
          <w:szCs w:val="24"/>
        </w:rPr>
        <w:t>Максимальное</w:t>
      </w:r>
      <w:r w:rsidR="008500CC">
        <w:rPr>
          <w:rFonts w:ascii="Times New Roman" w:eastAsia="Times New Roman" w:hAnsi="Times New Roman" w:cs="Times New Roman"/>
          <w:sz w:val="24"/>
          <w:szCs w:val="24"/>
        </w:rPr>
        <w:t xml:space="preserve"> количество этажей – 3 этажа.</w:t>
      </w:r>
    </w:p>
    <w:p w:rsidR="00C14C9D" w:rsidRPr="00E37623" w:rsidRDefault="008500CC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М</w:t>
      </w:r>
      <w:r w:rsidR="00C14C9D" w:rsidRPr="00E37623">
        <w:rPr>
          <w:rFonts w:ascii="Times New Roman" w:eastAsia="Times New Roman" w:hAnsi="Times New Roman" w:cs="Times New Roman"/>
          <w:sz w:val="24"/>
          <w:szCs w:val="24"/>
        </w:rPr>
        <w:t>инимальное количество этажей –</w:t>
      </w:r>
      <w:r w:rsidR="00D447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не нормируется</w:t>
      </w:r>
      <w:r w:rsidR="00C14C9D" w:rsidRPr="00E3762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500CC" w:rsidRDefault="008500CC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Максимальная </w:t>
      </w:r>
      <w:r w:rsidRPr="00E37623">
        <w:rPr>
          <w:rFonts w:ascii="Times New Roman" w:eastAsia="Times New Roman" w:hAnsi="Times New Roman" w:cs="Times New Roman"/>
          <w:sz w:val="24"/>
          <w:szCs w:val="24"/>
        </w:rPr>
        <w:t>высота зданий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12,0 метров.</w:t>
      </w:r>
    </w:p>
    <w:p w:rsidR="00C14C9D" w:rsidRPr="00E37623" w:rsidRDefault="00DC22AA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</w:t>
      </w:r>
      <w:r w:rsidR="00C14C9D" w:rsidRPr="00E37623">
        <w:rPr>
          <w:rFonts w:ascii="Times New Roman" w:eastAsia="Times New Roman" w:hAnsi="Times New Roman" w:cs="Times New Roman"/>
          <w:sz w:val="24"/>
          <w:szCs w:val="24"/>
        </w:rPr>
        <w:t xml:space="preserve">инимальная высота зданий – </w:t>
      </w:r>
      <w:r w:rsidR="00D447C7">
        <w:rPr>
          <w:rFonts w:ascii="Times New Roman" w:eastAsia="Times New Roman" w:hAnsi="Times New Roman" w:cs="Times New Roman"/>
          <w:sz w:val="24"/>
          <w:szCs w:val="24"/>
        </w:rPr>
        <w:t>не нормируется</w:t>
      </w:r>
      <w:r w:rsidR="00C14C9D" w:rsidRPr="00E3762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14C9D" w:rsidRPr="00E37623" w:rsidRDefault="00C14C9D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7623">
        <w:rPr>
          <w:rFonts w:ascii="Times New Roman" w:eastAsia="Times New Roman" w:hAnsi="Times New Roman" w:cs="Times New Roman"/>
          <w:sz w:val="24"/>
          <w:szCs w:val="24"/>
        </w:rPr>
        <w:t>Максимальный процент застройки –</w:t>
      </w:r>
      <w:r w:rsidR="00D447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C22AA">
        <w:rPr>
          <w:rFonts w:ascii="Times New Roman" w:eastAsia="Times New Roman" w:hAnsi="Times New Roman" w:cs="Times New Roman"/>
          <w:sz w:val="24"/>
          <w:szCs w:val="24"/>
        </w:rPr>
        <w:t>60</w:t>
      </w:r>
      <w:r w:rsidR="00674859">
        <w:rPr>
          <w:rFonts w:ascii="Times New Roman" w:eastAsia="Times New Roman" w:hAnsi="Times New Roman" w:cs="Times New Roman"/>
          <w:sz w:val="24"/>
          <w:szCs w:val="24"/>
        </w:rPr>
        <w:t>%</w:t>
      </w:r>
      <w:r w:rsidR="00D447C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14C9D" w:rsidRDefault="00C14C9D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7623">
        <w:rPr>
          <w:rFonts w:ascii="Times New Roman" w:eastAsia="Times New Roman" w:hAnsi="Times New Roman" w:cs="Times New Roman"/>
          <w:sz w:val="24"/>
          <w:szCs w:val="24"/>
        </w:rPr>
        <w:t xml:space="preserve">Минимальный процент застройки – </w:t>
      </w:r>
      <w:r w:rsidR="00674859">
        <w:rPr>
          <w:rFonts w:ascii="Times New Roman" w:eastAsia="Times New Roman" w:hAnsi="Times New Roman" w:cs="Times New Roman"/>
          <w:sz w:val="24"/>
          <w:szCs w:val="24"/>
        </w:rPr>
        <w:t>не нормируется</w:t>
      </w:r>
      <w:r w:rsidRPr="00E3762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447C7" w:rsidRDefault="00D447C7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Устройство ограждений </w:t>
      </w:r>
      <w:r w:rsidR="00674859">
        <w:rPr>
          <w:rFonts w:ascii="Times New Roman" w:eastAsia="Times New Roman" w:hAnsi="Times New Roman" w:cs="Times New Roman"/>
          <w:sz w:val="24"/>
          <w:szCs w:val="24"/>
        </w:rPr>
        <w:t>земельных участков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д</w:t>
      </w:r>
      <w:r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опускается высотой не более 2,4 м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C14C9D" w:rsidRPr="00D447C7" w:rsidRDefault="00D447C7" w:rsidP="00C14C9D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Устройство ограждений между участками и проездами </w:t>
      </w:r>
      <w:r w:rsidR="00C14C9D"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– </w:t>
      </w:r>
      <w:r w:rsidR="00674859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д</w:t>
      </w:r>
      <w:r w:rsidR="00674859" w:rsidRPr="00674859">
        <w:rPr>
          <w:rFonts w:ascii="Times New Roman" w:hAnsi="Times New Roman" w:cs="Times New Roman"/>
          <w:sz w:val="24"/>
          <w:szCs w:val="24"/>
        </w:rPr>
        <w:t>опускается высотой не более 2.4 м при соблюдении условий прозрачности ограждения на высоте выше 0.5 м от поверхн</w:t>
      </w:r>
      <w:r w:rsidR="00674859">
        <w:rPr>
          <w:rFonts w:ascii="Times New Roman" w:hAnsi="Times New Roman" w:cs="Times New Roman"/>
          <w:sz w:val="24"/>
          <w:szCs w:val="24"/>
        </w:rPr>
        <w:t xml:space="preserve">ости </w:t>
      </w:r>
      <w:r w:rsidR="00674859" w:rsidRPr="00674859">
        <w:rPr>
          <w:rFonts w:ascii="Times New Roman" w:hAnsi="Times New Roman" w:cs="Times New Roman"/>
          <w:sz w:val="24"/>
          <w:szCs w:val="24"/>
        </w:rPr>
        <w:t>земли</w:t>
      </w:r>
      <w:r w:rsidR="00674859">
        <w:rPr>
          <w:rFonts w:ascii="Times New Roman" w:hAnsi="Times New Roman" w:cs="Times New Roman"/>
          <w:sz w:val="24"/>
          <w:szCs w:val="24"/>
        </w:rPr>
        <w:t>.</w:t>
      </w:r>
    </w:p>
    <w:p w:rsidR="00C14C9D" w:rsidRPr="00D447C7" w:rsidRDefault="00D447C7" w:rsidP="00C14C9D">
      <w:pPr>
        <w:snapToGrid w:val="0"/>
        <w:spacing w:after="0" w:line="100" w:lineRule="atLeast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Отступ застройки от красной линии улицы – 3 м</w:t>
      </w:r>
      <w:r w:rsidR="00C14C9D"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46D28" w:rsidRPr="00D447C7" w:rsidRDefault="00D447C7" w:rsidP="00D447C7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Отступ от границ земельного участка –</w:t>
      </w:r>
      <w:r w:rsidR="00C14C9D"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1 м.</w:t>
      </w:r>
    </w:p>
    <w:p w:rsidR="00C1302F" w:rsidRDefault="00C1302F" w:rsidP="00B1395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42C31" w:rsidRDefault="00A3630C" w:rsidP="00B1395C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208C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договора аренды земельного участка - </w:t>
      </w:r>
      <w:r w:rsidRPr="0034208C">
        <w:rPr>
          <w:rFonts w:ascii="Times New Roman" w:eastAsia="Times New Roman" w:hAnsi="Times New Roman" w:cs="Times New Roman"/>
          <w:b/>
          <w:sz w:val="24"/>
          <w:szCs w:val="24"/>
        </w:rPr>
        <w:t>5 лет.</w:t>
      </w:r>
    </w:p>
    <w:p w:rsidR="00146D28" w:rsidRPr="0034208C" w:rsidRDefault="00146D28" w:rsidP="00B1395C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42C31" w:rsidRPr="0034208C" w:rsidRDefault="00842C31" w:rsidP="00842C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Технические условия подключения (технологического присоединения) объект</w:t>
      </w:r>
      <w:r w:rsidR="001C73FD" w:rsidRPr="003420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ов</w:t>
      </w:r>
      <w:r w:rsidRPr="003420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 сетям инженерно-технического обеспечения имеются в наличии. </w:t>
      </w:r>
    </w:p>
    <w:p w:rsidR="001C0DCD" w:rsidRPr="0034208C" w:rsidRDefault="001C0DCD" w:rsidP="001C0DCD">
      <w:pPr>
        <w:pStyle w:val="a5"/>
        <w:tabs>
          <w:tab w:val="left" w:pos="1440"/>
        </w:tabs>
        <w:ind w:firstLine="0"/>
        <w:jc w:val="both"/>
        <w:rPr>
          <w:sz w:val="24"/>
          <w:szCs w:val="24"/>
        </w:rPr>
      </w:pPr>
      <w:r w:rsidRPr="0034208C">
        <w:rPr>
          <w:sz w:val="24"/>
          <w:szCs w:val="24"/>
        </w:rPr>
        <w:t>Информация о возможности подключения к сетям инженерно-технического обеспечения и оплаты (за исключением сетей электроснабжения, в соответствии с п. 4 ст. 39.11 Земельного кодекса Российской Федерации) имеются в наличии.</w:t>
      </w:r>
    </w:p>
    <w:p w:rsidR="001C0DCD" w:rsidRPr="0034208C" w:rsidRDefault="001C0DCD" w:rsidP="009102B7">
      <w:pPr>
        <w:pStyle w:val="a5"/>
        <w:tabs>
          <w:tab w:val="left" w:pos="1440"/>
        </w:tabs>
        <w:ind w:left="708" w:firstLine="0"/>
        <w:jc w:val="both"/>
        <w:rPr>
          <w:sz w:val="24"/>
          <w:szCs w:val="24"/>
        </w:rPr>
      </w:pPr>
      <w:r w:rsidRPr="0034208C">
        <w:rPr>
          <w:sz w:val="24"/>
          <w:szCs w:val="24"/>
        </w:rPr>
        <w:t>Возможность подключения объектов к сетям ц</w:t>
      </w:r>
      <w:r w:rsidR="009102B7" w:rsidRPr="0034208C">
        <w:rPr>
          <w:sz w:val="24"/>
          <w:szCs w:val="24"/>
        </w:rPr>
        <w:t>ентрализованного теплоснабжения</w:t>
      </w:r>
      <w:r w:rsidR="00E90474">
        <w:rPr>
          <w:sz w:val="24"/>
          <w:szCs w:val="24"/>
        </w:rPr>
        <w:t xml:space="preserve">, водоснабжения </w:t>
      </w:r>
      <w:r w:rsidR="008F0D35">
        <w:rPr>
          <w:sz w:val="24"/>
          <w:szCs w:val="24"/>
        </w:rPr>
        <w:t xml:space="preserve"> </w:t>
      </w:r>
      <w:r w:rsidR="009102B7" w:rsidRPr="0034208C">
        <w:rPr>
          <w:sz w:val="24"/>
          <w:szCs w:val="24"/>
        </w:rPr>
        <w:t xml:space="preserve"> на указанном участке имеется.</w:t>
      </w:r>
    </w:p>
    <w:p w:rsidR="001C0DCD" w:rsidRPr="0034208C" w:rsidRDefault="001C0DCD" w:rsidP="001C0DCD">
      <w:pPr>
        <w:pStyle w:val="a5"/>
        <w:tabs>
          <w:tab w:val="left" w:pos="1440"/>
        </w:tabs>
        <w:ind w:left="720" w:firstLine="0"/>
        <w:jc w:val="both"/>
        <w:rPr>
          <w:sz w:val="24"/>
          <w:szCs w:val="24"/>
        </w:rPr>
      </w:pPr>
      <w:r w:rsidRPr="0034208C">
        <w:rPr>
          <w:sz w:val="24"/>
          <w:szCs w:val="24"/>
        </w:rPr>
        <w:t>Технические условия действительны 3 года.</w:t>
      </w:r>
    </w:p>
    <w:p w:rsidR="00672575" w:rsidRPr="0034208C" w:rsidRDefault="00672575" w:rsidP="006725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Начальная цена предмета аукциона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(</w:t>
      </w:r>
      <w:r w:rsidR="009102B7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определена</w:t>
      </w:r>
      <w:r w:rsidR="00672575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размере</w:t>
      </w:r>
      <w:r w:rsidR="00DF19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C22AA" w:rsidRPr="00DC22AA">
        <w:rPr>
          <w:rFonts w:ascii="Times New Roman" w:eastAsia="Times New Roman" w:hAnsi="Times New Roman" w:cs="Times New Roman"/>
          <w:sz w:val="24"/>
          <w:szCs w:val="24"/>
          <w:lang w:eastAsia="ru-RU"/>
        </w:rPr>
        <w:t>9,7</w:t>
      </w:r>
      <w:r w:rsidR="009102B7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 от </w:t>
      </w:r>
      <w:r w:rsidR="00672575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кадастровой стоимости земельного участка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): </w:t>
      </w:r>
      <w:r w:rsidR="00DC22AA" w:rsidRPr="00DC22AA">
        <w:rPr>
          <w:rFonts w:ascii="Times New Roman" w:eastAsia="Times New Roman" w:hAnsi="Times New Roman" w:cs="Times New Roman"/>
          <w:sz w:val="24"/>
          <w:szCs w:val="24"/>
          <w:lang w:eastAsia="ru-RU"/>
        </w:rPr>
        <w:t>613 009 (шестьсот тринадцать тысяч девять) рублей 27 копеек.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Размер задатка 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9102B7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50</w:t>
      </w:r>
      <w:r w:rsidR="00585EFF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от начальной цены предмета аукциона): </w:t>
      </w:r>
      <w:r w:rsidR="00DC22AA">
        <w:rPr>
          <w:rFonts w:ascii="Times New Roman" w:eastAsia="Times New Roman" w:hAnsi="Times New Roman" w:cs="Times New Roman"/>
          <w:sz w:val="24"/>
          <w:szCs w:val="24"/>
          <w:lang w:eastAsia="ru-RU"/>
        </w:rPr>
        <w:t>306 504</w:t>
      </w:r>
      <w:r w:rsidR="009102B7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DC22AA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триста шесть тысяч пятьсот четыре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</w:t>
      </w:r>
      <w:r w:rsidR="00DF196F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B0CBC">
        <w:rPr>
          <w:rFonts w:ascii="Times New Roman" w:eastAsia="Times New Roman" w:hAnsi="Times New Roman" w:cs="Times New Roman"/>
          <w:sz w:val="24"/>
          <w:szCs w:val="24"/>
          <w:lang w:eastAsia="ru-RU"/>
        </w:rPr>
        <w:t>64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копе</w:t>
      </w:r>
      <w:r w:rsidR="00DC22AA">
        <w:rPr>
          <w:rFonts w:ascii="Times New Roman" w:eastAsia="Times New Roman" w:hAnsi="Times New Roman" w:cs="Times New Roman"/>
          <w:sz w:val="24"/>
          <w:szCs w:val="24"/>
          <w:lang w:eastAsia="ru-RU"/>
        </w:rPr>
        <w:t>ек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Величина повышения (шаг аукциона) 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размере 3% от начальной цены предмета аукциона): </w:t>
      </w:r>
      <w:r w:rsidR="00DC22AA">
        <w:rPr>
          <w:rFonts w:ascii="Times New Roman" w:eastAsia="Times New Roman" w:hAnsi="Times New Roman" w:cs="Times New Roman"/>
          <w:sz w:val="24"/>
          <w:szCs w:val="24"/>
          <w:lang w:eastAsia="ru-RU"/>
        </w:rPr>
        <w:t>18 390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DC22AA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восемнадцать тысяч триста девяноста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бл</w:t>
      </w:r>
      <w:r w:rsidR="00146D28">
        <w:rPr>
          <w:rFonts w:ascii="Times New Roman" w:eastAsia="Times New Roman" w:hAnsi="Times New Roman" w:cs="Times New Roman"/>
          <w:sz w:val="24"/>
          <w:szCs w:val="24"/>
          <w:lang w:eastAsia="ru-RU"/>
        </w:rPr>
        <w:t>ей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C22A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6B0CBC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0F2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102B7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0226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копе</w:t>
      </w:r>
      <w:r w:rsidR="00B360E8">
        <w:rPr>
          <w:rFonts w:ascii="Times New Roman" w:eastAsia="Times New Roman" w:hAnsi="Times New Roman" w:cs="Times New Roman"/>
          <w:sz w:val="24"/>
          <w:szCs w:val="24"/>
          <w:lang w:eastAsia="ru-RU"/>
        </w:rPr>
        <w:t>ек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ознакомления покупателей с иной информацией, условиями договора аренды земельного участка:</w:t>
      </w:r>
    </w:p>
    <w:p w:rsidR="00404F63" w:rsidRPr="0034208C" w:rsidRDefault="00404F63" w:rsidP="00821CC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иной информацией о земельном участке, об условиях договора </w:t>
      </w:r>
      <w:r w:rsidR="00184BC2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имеющимися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распоряжении Организатора аукциона, </w:t>
      </w:r>
      <w:r w:rsidR="00B1395C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также могут ознакомиться по адресу: Смоленская область, 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г. Десногорск, 2 микрорайон, строение 1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 2</w:t>
      </w:r>
      <w:r w:rsidR="001F71F5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телефон:8</w:t>
      </w:r>
      <w:r w:rsidR="00146D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(481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53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146D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7-</w:t>
      </w:r>
      <w:r w:rsidR="001F71F5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1F71F5">
        <w:rPr>
          <w:rFonts w:ascii="Times New Roman" w:eastAsia="Times New Roman" w:hAnsi="Times New Roman" w:cs="Times New Roman"/>
          <w:sz w:val="24"/>
          <w:szCs w:val="24"/>
          <w:lang w:eastAsia="ru-RU"/>
        </w:rPr>
        <w:t>08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 Осмотр земельного участка на местности производится в период подачи заявок в установленное с Организатором аукциона время.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Организатор аукциона вправе отказаться от проведения аукциона в любое время, но не 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позднее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за три дня до наступления даты его проведения.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отказа от проведения торгов Организатором аукциона размещает соответствующее извещение на сайтах </w:t>
      </w:r>
      <w:hyperlink r:id="rId8" w:history="1"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http://torgi.gov.ru</w:t>
        </w:r>
      </w:hyperlink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 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hyperlink r:id="rId9" w:history="1"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https://www.roseltorg.ru</w:t>
        </w:r>
      </w:hyperlink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B1395C" w:rsidRPr="0034208C" w:rsidRDefault="00B1395C" w:rsidP="00B139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о размере взимаемой с победителя электронного аукциона или иных лиц, с которыми в соответствии с пунктами 13, 14, 20 и 25 статьи 39.12 Земельного кодекса Российской Федерации заключается договор </w:t>
      </w:r>
      <w:r w:rsidR="00146D28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участка, платы оператору электронной площадки за участие в электронном аукционе: с победителя электронного аукциона или иных лиц, с которыми в соответствии с пунктами 13, 14, 20 и 25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39.12 Земельного кодекса Российской Федерации заключается договор </w:t>
      </w:r>
      <w:r w:rsidR="00FF04BE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участка, взимается плата оператору электронной площадки за участие в электронном аукционе в размере одного процента от начальной цены предмета аукциона, но не более 5000 (пять тысяч) рублей (без учета НДС).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Официальный сайт торгов РФ.</w:t>
      </w:r>
    </w:p>
    <w:p w:rsidR="00404F63" w:rsidRPr="0034208C" w:rsidRDefault="00FD5688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history="1">
        <w:r w:rsidR="00404F63"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www.torgi.gov.ru</w:t>
        </w:r>
      </w:hyperlink>
      <w:r w:rsidR="00404F63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АО «Единая электронная торговая площадка» </w:t>
      </w:r>
      <w:hyperlink r:id="rId11" w:history="1">
        <w:r w:rsidR="00404F63"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www.roseltorg.ru</w:t>
        </w:r>
      </w:hyperlink>
      <w:r w:rsidR="00404F63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Форма заявки на участие в аукционе, проект договора </w:t>
      </w:r>
      <w:r w:rsidR="00984C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прил</w:t>
      </w:r>
      <w:r w:rsidR="0054306B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агаются к настоящему извещению.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Условия участия в аукционе в электронной форме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Лицо, желающее заключить договор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участка, выставляемого на аукцион в электронной форме (далее — Претендент), обязано осуществить следующие действия: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зарегистрироваться на электронной площадке;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- внести задаток, указанный в настоящем извещении (размер задатка);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установленном порядке подать заявку по утвержденной Организатором аукциона форме (приложение № 1).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обеспечения доступа к подаче заявки и дальнейшей процедуре аукциона в электронной форме Претенденту необходимо пройти регистрацию на электронной торговой площадке АО «Единая электронная торговая площадка» в соответствии с Регламентом электронной площадки.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Ограничения участия отдельных категорий физических и юридических лиц устанавливаются в соответствии с законодательством Российской Федерации. Обязанность доказать свое право на участие в аукционе в электронной форме возлагается на Претендента.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Регистрация претендента на электронной площадке осуществляется на срок, который не должен превышать 3 года со дня направления оператором электронной площадки этому претенденту уведомления о принятии решения о его регистрации на электронной площадке.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Претендент, получивший регистрацию на электронной площадке, вправе участвовать во всех аукционах в электронной форме, проводимых на этой электронной площадке.</w:t>
      </w: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регистрации на электронной площадке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получения возможности участия в аукционе в электронной форме Претенденты должны пройти процедуру аккредитации и регистрации на электронной площадке в соответствии с Регламентом электронной площадки. Для прохождения процедуры аккредитации и регистрации Претендентам необходимо получить усиленную квалифицированную электронную подпись в аккредитованном удостоверяющем центре.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Регламент электронной площадки АО «Единая электронная торговая площадка» размещен в открытой части электронной площадки в разделе «Помощь», подраздел «База знаний», подраздел «Документы и регламенты» на сайте оператора </w:t>
      </w:r>
      <w:hyperlink r:id="rId12" w:history="1"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https://www.roseltorg</w:t>
        </w:r>
        <w:r w:rsidRPr="0034208C">
          <w:rPr>
            <w:rFonts w:ascii="Times New Roman" w:eastAsia="Times New Roman" w:hAnsi="Times New Roman" w:cs="Times New Roman"/>
            <w:sz w:val="24"/>
            <w:szCs w:val="24"/>
            <w:vertAlign w:val="subscript"/>
            <w:lang w:eastAsia="ru-RU"/>
          </w:rPr>
          <w:t>.</w:t>
        </w:r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ru</w:t>
        </w:r>
      </w:hyperlink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hyperlink r:id="rId13" w:history="1"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https://www.roseltorg.ru/_flysystem/webdav/2022/08/04/regl_178fz.pdf</w:t>
        </w:r>
      </w:hyperlink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Регистрация на электронной площадке осуществляется без взимания платы.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получения регистрации на электронной площадке Претенденты представляют оператору электронной площадки:</w:t>
      </w:r>
    </w:p>
    <w:p w:rsidR="00404F63" w:rsidRPr="0034208C" w:rsidRDefault="00404F63" w:rsidP="0054306B">
      <w:pPr>
        <w:numPr>
          <w:ilvl w:val="0"/>
          <w:numId w:val="1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об их регистрации на электронной площадке по форме, установленной оператором электронной площадки (далее - заявление),</w:t>
      </w:r>
    </w:p>
    <w:p w:rsidR="00404F63" w:rsidRPr="0034208C" w:rsidRDefault="00404F63" w:rsidP="0054306B">
      <w:pPr>
        <w:numPr>
          <w:ilvl w:val="0"/>
          <w:numId w:val="1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электронной почты этого Претендента для направления оператором электронной площадки уведомлений и иной информации в соответствии с настоящим извещением.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Оператор электронной площадки не должен требовать от Претендента документы и информацию, не предусмотренные пунктом 1 ст. 39.12 Земельного кодекса РФ.</w:t>
      </w: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подачи заявок на участие в аукционе в электронной форме.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Подача заявки на участие в аукционе в электронной форме осуществляется Претендентом из «личного кабинета» посредством штатного интерфейса.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Заявки подаются путем заполнения формы, представленной в Приложении № 1, к настоящему извещению, и размещения ее электронного образа на сайте электронной торговой площадки </w:t>
      </w:r>
      <w:hyperlink r:id="rId14" w:history="1"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https://www.roseltorg.ru</w:t>
        </w:r>
      </w:hyperlink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 лицо имеет право подать только одну заявку.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Заявки подаются, начиная 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с даты начала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приема заявок до даты окончания приема заявок, указанных в настоящем извещении.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Заявки подаются и принимаются одновременно с полным комплектом требуемых для участия в аукционе в электронной форме документов.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Заявка и приложенные к ней документы должны быть подписаны усиленной квалифицированной электронной подписью Претендента (его уполномоченного представителя).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приеме заявок от Претендентов оператор электронной площадки обеспечивает регистрацию заявок и прилагаемых к ним документов в журнале приема заявок. Каждой заявке присваивается номер с указанием даты и времени приема.</w:t>
      </w:r>
    </w:p>
    <w:p w:rsidR="00404F63" w:rsidRPr="0034208C" w:rsidRDefault="00404F63" w:rsidP="0063610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Заявки с прилагаемыми к ним документами, поданные с нарушением установленного </w:t>
      </w:r>
      <w:r w:rsidR="006361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сообщает Претенденту о ее поступлении путем направления 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уведомления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приложением электронных копий зарегистрированной заявки и прилагаемых к ней документов.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торговую площадку.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отзыва Претендентом заявки уведомление об отзыве заявки вместе с заявкой в течение одного часа поступает в «личный кабинет» Организатора аукциона, о чем Претенденту направляется соответствующее уведомление.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 требуемых для участия в аукционе в электронной форме документов и требования к их оформлению.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участия в аукционе в электронной форме (лично или через своего представителя) одновременно с заявкой на участие в аукционе представляют электронные образы следующих документов (документов на бумажном носителе, преобразованных в электронно-цифровую форму путем сканирования с сохранением их реквизитов), подписанных усиленной квалифицированной электронной подписью.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 для участия в аукционе представляет:</w:t>
      </w:r>
    </w:p>
    <w:p w:rsidR="00404F63" w:rsidRPr="0034208C" w:rsidRDefault="00404F63" w:rsidP="0054306B">
      <w:pPr>
        <w:numPr>
          <w:ilvl w:val="0"/>
          <w:numId w:val="2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заявку 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участие в аукционе в электронной форме с указанием банковских реквизитов счета для возврата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задатка (Приложение №</w:t>
      </w: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404F63" w:rsidRPr="0034208C" w:rsidRDefault="00404F63" w:rsidP="0054306B">
      <w:pPr>
        <w:numPr>
          <w:ilvl w:val="0"/>
          <w:numId w:val="2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граждан: копии документов, удостоверяющих личность заявителя (паспорт все листы);</w:t>
      </w:r>
    </w:p>
    <w:p w:rsidR="00404F63" w:rsidRPr="0034208C" w:rsidRDefault="00404F63" w:rsidP="0054306B">
      <w:pPr>
        <w:numPr>
          <w:ilvl w:val="0"/>
          <w:numId w:val="2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надлежащим образом заверенный перевод 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русский язык документов о государственной регистрации юридического лица в соответствии с законодательством иностранного государства в случае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если заявителем является иностранное юридическое лицо;</w:t>
      </w:r>
    </w:p>
    <w:p w:rsidR="00404F63" w:rsidRPr="0034208C" w:rsidRDefault="00404F63" w:rsidP="0054306B">
      <w:pPr>
        <w:numPr>
          <w:ilvl w:val="0"/>
          <w:numId w:val="2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оформленная в установленном порядке или нотариально заверенная копия доверенности на осуществление действий от имени Претендента (в случае, если от имени Претендента действует его представитель);</w:t>
      </w:r>
    </w:p>
    <w:p w:rsidR="00404F63" w:rsidRPr="0034208C" w:rsidRDefault="00404F63" w:rsidP="0054306B">
      <w:pPr>
        <w:numPr>
          <w:ilvl w:val="0"/>
          <w:numId w:val="2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подтверждающие внесение задатка.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Организатор аукциона в отношении Претендентов - юридических лиц и индивидуальных предпринимателей запрашивает сведения о Претенденте, содержащиеся соответственно в едином государственном реестре юридических лиц и едином государственном реестре индивидуальных предпринимателей, с использованием единой системы межведомственного электронного взаимодействия в федеральном органе исполнительной власти, осуществляющем государственную регистрацию юридических лиц, физических лиц в качестве индивидуальных предпринимателей.</w:t>
      </w:r>
      <w:proofErr w:type="gramEnd"/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 прикреплении файла осуществляется проверка на допустимые форматы, вирусы и допустимый размер файла. Принимаются файлы размером до 20 Мбайт (включительно) в следующих форматах: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doc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.docx,.pdf,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txt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rtf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zip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rar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.7z,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jpg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gif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png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Соблюдение Претендентом указанных требований означает, что заявка и документы, представляемые одновременно с заявкой, поданы от имени Претендента.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Указанные документы в части их оформления и содержания должны соответствовать требованиям законодательства Российской Федерации.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подлежат рассмотрению документы, исполненные карандашом, имеющие подчистки, приписки, иные не оговоренные в них исправления.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Исправления, внесенные при необходимости, должны быть заверены подписью должностного лица и проставлением печати юридического лица (при наличии печати), их совершивших. Если документ оформлен нотариально, соответствующие исправления должны быть также подтверждены нотариусом.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Документооборот между претендентами, участниками аукциона в электронной форме, оператором электронной площадки и Организатором аукциона осуществляется через электронную торговую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Организатора аукциона, Претендента или участника, либо лица, имеющего право действовать от имени соответственно Претендента или участника.</w:t>
      </w:r>
      <w:proofErr w:type="gramEnd"/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внесения задатка и его возврата</w:t>
      </w:r>
    </w:p>
    <w:p w:rsidR="0054306B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извещение является публичной офертой для заключения договора о задатке в соответствии со ст. 437 Гражданского кодекса Российской Федерации, а подача Претендентом заявки и перечисление задатка на счет являются акцептом такой оферты</w:t>
      </w:r>
      <w:r w:rsidR="0054306B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306B" w:rsidRPr="0034208C" w:rsidRDefault="0054306B" w:rsidP="0054306B">
      <w:pPr>
        <w:pStyle w:val="a5"/>
        <w:tabs>
          <w:tab w:val="left" w:pos="1206"/>
        </w:tabs>
        <w:ind w:firstLine="0"/>
        <w:jc w:val="both"/>
        <w:rPr>
          <w:sz w:val="24"/>
          <w:szCs w:val="24"/>
        </w:rPr>
      </w:pPr>
      <w:r w:rsidRPr="0034208C">
        <w:rPr>
          <w:sz w:val="24"/>
          <w:szCs w:val="24"/>
        </w:rPr>
        <w:t xml:space="preserve">             Заявитель обеспечивает поступление задатка на счет, открытый на электронной торговой площадке, не позднее даты рассмотрения заявок участников (не позднее 23 часов 59 минут (время московское) даты рассмотрения заявок).</w:t>
      </w:r>
    </w:p>
    <w:p w:rsidR="0054306B" w:rsidRPr="0034208C" w:rsidRDefault="0054306B" w:rsidP="0054306B">
      <w:pPr>
        <w:pStyle w:val="a5"/>
        <w:ind w:firstLine="720"/>
        <w:jc w:val="both"/>
        <w:rPr>
          <w:sz w:val="24"/>
          <w:szCs w:val="24"/>
        </w:rPr>
      </w:pPr>
      <w:r w:rsidRPr="0034208C">
        <w:rPr>
          <w:sz w:val="24"/>
          <w:szCs w:val="24"/>
        </w:rPr>
        <w:t>Платежи по перечислению задатка для участия в торгах и порядок возврата задатка осуществляются в соответствии с Регламентом электронной торговой площадки.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отсутствия (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непоступления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) в указанный срок суммы задатка, обязательства Претендента по внесению задатка считаются неисполненными и Претендент к участию в аукционе в электронной форме не допускается.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уклонении (отказе) победителя аукциона от заключения в установленный срок договора </w:t>
      </w:r>
      <w:proofErr w:type="spellStart"/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ренды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задаток ему не возвращается.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Задаток возвращается:</w:t>
      </w:r>
    </w:p>
    <w:p w:rsidR="00404F63" w:rsidRPr="0034208C" w:rsidRDefault="00404F63" w:rsidP="0054306B">
      <w:pPr>
        <w:numPr>
          <w:ilvl w:val="0"/>
          <w:numId w:val="3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претендент не допущен к участию в аукционе - в течение 3 рабочих дней со дня подписания протокола рассмотрения заявок на участие в аукционе;</w:t>
      </w:r>
    </w:p>
    <w:p w:rsidR="00404F63" w:rsidRPr="0034208C" w:rsidRDefault="00404F63" w:rsidP="0054306B">
      <w:pPr>
        <w:numPr>
          <w:ilvl w:val="0"/>
          <w:numId w:val="3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претендент не признан победителем аукциона - в течение 3 рабочих дней со дня подписания протокола о результатах аукциона,</w:t>
      </w:r>
    </w:p>
    <w:p w:rsidR="00404F63" w:rsidRPr="0034208C" w:rsidRDefault="00404F63" w:rsidP="0054306B">
      <w:pPr>
        <w:numPr>
          <w:ilvl w:val="0"/>
          <w:numId w:val="3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отзыве претендентом заявки на участие в аукционе до даты окончания приема заявок - в течение 3 рабочих дней со дня поступления организатору аукциона уведомления (в письменной форме) об отзыве заявки.</w:t>
      </w: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Определение участников аукциона в электронной форме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указанный в настоящем информационном сообщении день определения участников аукциона в электронной форме Организатор аукциона рассматривает заявки и документы претендентов.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рассмотрения заявок и документов Организатор аукциона принимает решение о признании претендентов участниками аукциона в электронной форме или 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отказе в допуске претендентов к участию в аукционе в электронной форме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Организатор аукциона в день рассмотрения заявок и документов Претендентов и установления факта поступления задатка подписывает протокол о рассмотрении заявок,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 в электронной форме, с указанием оснований отказа.</w:t>
      </w:r>
      <w:proofErr w:type="gramEnd"/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Претендент, допущенный к участию в аукционе в электронной форме, приобретает статус участника аукциона в электронной форме с момента оформления Организатором аукциона протокола о рассмотрении заявок.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Оператор электронной площадки не позднее следующего рабочего дня после дня подписания протокола о рассмотрении заявок направляет в «личные кабинеты» Претендентов уведомления о признании их участниками аукциона или об отказе в признании участниками аукциона с указанием оснований отказа.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Оператор электронной площадки не допускает Претендента к участию в аукционе согласно пункту 8 ст. 39.12 Земельного кодекса РФ.</w:t>
      </w: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проведения аукциона в электронной форме и определения победителя аукциона в электронной форме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Процедура аукциона в электронной форме проводится на электронной торговой площадке АО «Единая электронная торговая площадка» в день и время, указанные в настоящем извещении, путем последовательного повышения участниками начальной цены на величину, равную либо кратную величине «шага аукциона».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время проведения процедуры аукциона оператор электронной площадки обеспечивает доступ участников к закрытой части электронной торговой площадки и возможность представления ими предложений о цене размера ежегодной арендной платы.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Со времени начала проведения процедуры аукциона в электронной форме оператором электронной площадки размещается: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 открытой части электронной торговой площадки - информация о начале проведения процедуры аукциона в электронной форме с указанием характеристик земельного участка, начальной цены и текущего «шага аукциона»;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б) в закрытой части электронной площадки - помимо информации, указанной в открытой части электронной площадки, также предложения о цене размера ежегодной арендной платы и время их поступления, величина повышения начальной цены («шаг аукциона»), время, оставшееся до окончания приема предложений о цене.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одного часа со времени начала проведения процедуры аукциона в электронной форме участникам предлагается заявить о приобретении земельного участка по начальной цене.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если в течение указанного времени: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поступило предложение о начальной цене, то время для представления следующих предложений об увеличенной на «шаг аукциона» цене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следующее предложение не поступило, аукцион с помощью программно-аппаратных средств электронной площадки завершается;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не поступило ни одного предложения о начальной цене размера ежегодной арендной платы, то аукцион с помощью программно-аппаратных средств электронной площадки завершается. В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этом случае временем окончания представления предложений о цене предмета аукциона является время завершения аукциона.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этом программными средствами электронной площадки обеспечивается: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а) исключение возможности подачи участником предложения о цене предмета аукциона, не соответствующего увеличению текущей цены на величину «шага аукциона»;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б) уведомление участника в случае, если предложение этого участника о цене предмета аукциона не может быть принято в связи с подачей аналогичного предложения ранее другим участником.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Победителем аукциона в электронной форме признается участник, предложивший наиболее высокую цену за земельный участок, или лицом, признанным единственным участником аукциона.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Оператор электронной площадки подписывает усиленной квалифицированной электронной подписью протокол проведения электронного аукциона и размещает его на электронной площадке в течение одного часа после окончания электронного аукциона. На основании данного протокола Организатор аукциона в день проведения электронного аукциона обеспечивает подготовку протокола о результатах электронного аукциона, подписание данного протокола усиленной квалифицированной электронной подписью лицом, уполномоченным действовать от имени Организатора аукциона, и его размещение в течение одного рабочего дня со дня подписания данного протокола на электронной площадке.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Процедура аукциона в электронной форме считается завершенной со времени подписания Организатором аукциона протокола о результатах аукциона в электронной форме.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Протокол о результатах аукциона в электронной форме является документом, удостоверяющим право победителя на заключение договора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одного часа со времени подписания протокола о результатах аукциона в электронной форме Оператор электронной площадки направляет победителю уведомление о признании его победителем с приложением этого протокола, а также размещается в открытой части электронной площадки следующая информация: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а) характеристики земельного участка и иные позволяющие его индивидуализировать сведения (спецификация лота);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б) цена сделки;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в) фамилия, имя, отчество гражданина или наименование юридического лица - победителя.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в аукционе участвовал только один участник или при проведении аукциона не присутствовал ни один из участников аукциона аукцион признается несостоявшимся.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о признан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ии ау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кциона несостоявшимся оформляется протоколом о результатах аукциона в электронной форме.</w:t>
      </w: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Порядок заключения договора </w:t>
      </w:r>
      <w:r w:rsidR="00184BC2"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</w:t>
      </w:r>
      <w:r w:rsidR="0026669E"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ренды</w:t>
      </w: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земельного участка по итогам аукциона </w:t>
      </w:r>
      <w:proofErr w:type="gramStart"/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</w:t>
      </w:r>
      <w:proofErr w:type="gramEnd"/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электронной форма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проведения электронного аукциона договор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заключается </w:t>
      </w:r>
      <w:r w:rsidR="001A3AE7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Организатором торгов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электронной форме и подписывается усиленной квалифицированной электронной подписью сторон такого договора.</w:t>
      </w:r>
    </w:p>
    <w:p w:rsidR="00404F63" w:rsidRPr="0034208C" w:rsidRDefault="0026669E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 аренды</w:t>
      </w:r>
      <w:r w:rsidR="00404F63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победителем электронного аукциона заключается по цене, установленной по результатам электронного аукциона.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Договор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аренды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заключается по начальной цене предмета электронного аукциона: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- с лицом, соответствующим указанным в извещении о проведении электронного аукциона требованиям к участникам электронного аукциона, подавшим единственную заявку на участие в электронном аукционе, и заявка которого признана соответствующей всем указанным в извещении о проведении электронного аукциона условиям;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- с заявителем, признанным единственным участником электронного аукциона,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- с единственным принявшим участие в электронном аукционе его участником.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Договор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заключается с победителем аукциона не ранее чем через десять дней со дня размещения итогов на сайте Российской Федерации </w:t>
      </w: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hyperlink r:id="rId15" w:history="1">
        <w:r w:rsidRPr="0034208C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http://torgi.gov.ru</w:t>
        </w:r>
      </w:hyperlink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аукцион признан несостоявшимся и только один заявитель признан участником аукциона, Организатор аукциона в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десятидневный срок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 дня подписания протокола рассмотрения заявок направляет победителю аукциона подписанный проект договора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участка, при этом договор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заключается по начальной цене предмета аукциона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договор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аренды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течение тридцати дней со дня направления победителю электронного аукциона проекта указанного договора не был им подписан, Организатор предлагает заключить указанный договор иному участнику электронного аукциона, который сделал предпоследнее предложение о цене предмета электронного аукциона, по цене, предложенной победителем электронного аукциона.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о победителе электронного аукциона, уклонившегося от заключения договора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 иных лицах, с которыми указанный договор заключается в случае признания электронного аукциона несостоявшимся, включаются в реестр недобросовестных участников аукциона, ведение которого осуществляется уполномоченным Правительством Российской Федерации федеральным органом исполнительной власти.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п. 7 ст. 448 Гражданского кодекса Российской Федерации победитель торгов не вправе уступать права и осуществлять перевод долга по обязательствам, возникшим из заключенного на торгах договора. Обязательства по такому договору должны быть исполнены победителем торгов лично.</w:t>
      </w:r>
    </w:p>
    <w:p w:rsidR="007D2A08" w:rsidRPr="0034208C" w:rsidRDefault="007D2A08" w:rsidP="00404F63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2729" w:rsidRPr="0034208C" w:rsidRDefault="00432729" w:rsidP="00404F63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2729" w:rsidRPr="0034208C" w:rsidRDefault="004F6A9C" w:rsidP="00404F63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Комитета</w:t>
      </w:r>
      <w:r w:rsidR="00432729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</w:t>
      </w:r>
      <w:r w:rsidR="00432729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Т.Н. Зайцева</w:t>
      </w:r>
    </w:p>
    <w:p w:rsidR="00FD362A" w:rsidRPr="0034208C" w:rsidRDefault="00FD362A" w:rsidP="00404F63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362A" w:rsidRPr="0034208C" w:rsidRDefault="00FD362A" w:rsidP="00404F63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362A" w:rsidRPr="0034208C" w:rsidRDefault="00FD362A" w:rsidP="00404F63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362A" w:rsidRPr="0035599F" w:rsidRDefault="00FD362A" w:rsidP="00FD362A">
      <w:pPr>
        <w:spacing w:after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Согласовано: </w:t>
      </w:r>
      <w:r w:rsidR="00DF196F"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>Ведущий специалист</w:t>
      </w:r>
      <w:r w:rsidR="0035599F"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>-юрист</w:t>
      </w:r>
      <w:r w:rsidR="00DF196F"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>юридического отдела Администрации муниципального образования «город Десногорск» Смоленской области __________</w:t>
      </w:r>
      <w:r w:rsidR="0035599F"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>Л</w:t>
      </w:r>
      <w:r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35599F"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</w:t>
      </w:r>
      <w:r w:rsidR="0035599F"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>Логинова</w:t>
      </w:r>
    </w:p>
    <w:sectPr w:rsidR="00FD362A" w:rsidRPr="0035599F" w:rsidSect="00FD362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06B59"/>
    <w:multiLevelType w:val="multilevel"/>
    <w:tmpl w:val="EA28974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5E26AF9"/>
    <w:multiLevelType w:val="multilevel"/>
    <w:tmpl w:val="3F3417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>
    <w:nsid w:val="71E64B2B"/>
    <w:multiLevelType w:val="multilevel"/>
    <w:tmpl w:val="E70672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">
    <w:nsid w:val="748844A0"/>
    <w:multiLevelType w:val="multilevel"/>
    <w:tmpl w:val="05B08F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0E01"/>
    <w:rsid w:val="0000226A"/>
    <w:rsid w:val="00040016"/>
    <w:rsid w:val="000F2196"/>
    <w:rsid w:val="001268F9"/>
    <w:rsid w:val="00146D28"/>
    <w:rsid w:val="00162CAB"/>
    <w:rsid w:val="00172188"/>
    <w:rsid w:val="00184BC2"/>
    <w:rsid w:val="00193023"/>
    <w:rsid w:val="001A3AE7"/>
    <w:rsid w:val="001C0DCD"/>
    <w:rsid w:val="001C73FD"/>
    <w:rsid w:val="001D59BF"/>
    <w:rsid w:val="001F2289"/>
    <w:rsid w:val="001F71F5"/>
    <w:rsid w:val="002219C3"/>
    <w:rsid w:val="0024767D"/>
    <w:rsid w:val="0026669E"/>
    <w:rsid w:val="00270101"/>
    <w:rsid w:val="002C0BEA"/>
    <w:rsid w:val="002E1F91"/>
    <w:rsid w:val="002F727E"/>
    <w:rsid w:val="0034208C"/>
    <w:rsid w:val="0035599F"/>
    <w:rsid w:val="003D4D5C"/>
    <w:rsid w:val="00404877"/>
    <w:rsid w:val="00404F63"/>
    <w:rsid w:val="00432729"/>
    <w:rsid w:val="00442973"/>
    <w:rsid w:val="00477055"/>
    <w:rsid w:val="004E46CC"/>
    <w:rsid w:val="004F3CA5"/>
    <w:rsid w:val="004F6A9C"/>
    <w:rsid w:val="0054306B"/>
    <w:rsid w:val="00581052"/>
    <w:rsid w:val="00585EFF"/>
    <w:rsid w:val="005A385A"/>
    <w:rsid w:val="005E2093"/>
    <w:rsid w:val="005F1C9F"/>
    <w:rsid w:val="00636109"/>
    <w:rsid w:val="00672575"/>
    <w:rsid w:val="00674859"/>
    <w:rsid w:val="006A02C0"/>
    <w:rsid w:val="006A0E01"/>
    <w:rsid w:val="006B0CBC"/>
    <w:rsid w:val="006B2E8F"/>
    <w:rsid w:val="006F547E"/>
    <w:rsid w:val="00717C17"/>
    <w:rsid w:val="007D2A08"/>
    <w:rsid w:val="007D7499"/>
    <w:rsid w:val="007F7513"/>
    <w:rsid w:val="00821CC8"/>
    <w:rsid w:val="00842C31"/>
    <w:rsid w:val="008500CC"/>
    <w:rsid w:val="008F0D35"/>
    <w:rsid w:val="009102B7"/>
    <w:rsid w:val="00933B5A"/>
    <w:rsid w:val="00947F4F"/>
    <w:rsid w:val="00984C82"/>
    <w:rsid w:val="009C20B7"/>
    <w:rsid w:val="00A30477"/>
    <w:rsid w:val="00A3630C"/>
    <w:rsid w:val="00A4486A"/>
    <w:rsid w:val="00A76A9C"/>
    <w:rsid w:val="00B10B11"/>
    <w:rsid w:val="00B1395C"/>
    <w:rsid w:val="00B360E8"/>
    <w:rsid w:val="00C1302F"/>
    <w:rsid w:val="00C14C9D"/>
    <w:rsid w:val="00C4116D"/>
    <w:rsid w:val="00C620EF"/>
    <w:rsid w:val="00D23BF7"/>
    <w:rsid w:val="00D24C86"/>
    <w:rsid w:val="00D447C7"/>
    <w:rsid w:val="00D55FDA"/>
    <w:rsid w:val="00D8158A"/>
    <w:rsid w:val="00DC22AA"/>
    <w:rsid w:val="00DD7DA1"/>
    <w:rsid w:val="00DF196F"/>
    <w:rsid w:val="00E050DA"/>
    <w:rsid w:val="00E83373"/>
    <w:rsid w:val="00E90474"/>
    <w:rsid w:val="00EA5F1B"/>
    <w:rsid w:val="00EC6F67"/>
    <w:rsid w:val="00EE536E"/>
    <w:rsid w:val="00EF234F"/>
    <w:rsid w:val="00F45063"/>
    <w:rsid w:val="00F61754"/>
    <w:rsid w:val="00F93C06"/>
    <w:rsid w:val="00FA28BC"/>
    <w:rsid w:val="00FD362A"/>
    <w:rsid w:val="00FD5688"/>
    <w:rsid w:val="00FF0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4F63"/>
    <w:pPr>
      <w:ind w:left="720"/>
      <w:contextualSpacing/>
    </w:pPr>
  </w:style>
  <w:style w:type="character" w:customStyle="1" w:styleId="a4">
    <w:name w:val="Основной текст Знак"/>
    <w:basedOn w:val="a0"/>
    <w:link w:val="a5"/>
    <w:rsid w:val="0054306B"/>
    <w:rPr>
      <w:rFonts w:ascii="Times New Roman" w:eastAsia="Times New Roman" w:hAnsi="Times New Roman" w:cs="Times New Roman"/>
    </w:rPr>
  </w:style>
  <w:style w:type="paragraph" w:styleId="a5">
    <w:name w:val="Body Text"/>
    <w:basedOn w:val="a"/>
    <w:link w:val="a4"/>
    <w:qFormat/>
    <w:rsid w:val="0054306B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">
    <w:name w:val="Основной текст Знак1"/>
    <w:basedOn w:val="a0"/>
    <w:uiPriority w:val="99"/>
    <w:semiHidden/>
    <w:rsid w:val="0054306B"/>
  </w:style>
  <w:style w:type="paragraph" w:styleId="a6">
    <w:name w:val="Balloon Text"/>
    <w:basedOn w:val="a"/>
    <w:link w:val="a7"/>
    <w:uiPriority w:val="99"/>
    <w:semiHidden/>
    <w:unhideWhenUsed/>
    <w:rsid w:val="00247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4767D"/>
    <w:rPr>
      <w:rFonts w:ascii="Tahoma" w:hAnsi="Tahoma" w:cs="Tahoma"/>
      <w:sz w:val="16"/>
      <w:szCs w:val="16"/>
    </w:rPr>
  </w:style>
  <w:style w:type="character" w:customStyle="1" w:styleId="Heading1">
    <w:name w:val="Heading #1_"/>
    <w:basedOn w:val="a0"/>
    <w:link w:val="Heading10"/>
    <w:rsid w:val="00DD7DA1"/>
    <w:rPr>
      <w:rFonts w:ascii="Times New Roman" w:eastAsia="Times New Roman" w:hAnsi="Times New Roman" w:cs="Times New Roman"/>
      <w:b/>
      <w:bCs/>
    </w:rPr>
  </w:style>
  <w:style w:type="paragraph" w:customStyle="1" w:styleId="Heading10">
    <w:name w:val="Heading #1"/>
    <w:basedOn w:val="a"/>
    <w:link w:val="Heading1"/>
    <w:rsid w:val="00DD7DA1"/>
    <w:pPr>
      <w:widowControl w:val="0"/>
      <w:spacing w:after="260" w:line="240" w:lineRule="auto"/>
      <w:jc w:val="center"/>
      <w:outlineLvl w:val="0"/>
    </w:pPr>
    <w:rPr>
      <w:rFonts w:ascii="Times New Roman" w:eastAsia="Times New Roman" w:hAnsi="Times New Roman"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4F63"/>
    <w:pPr>
      <w:ind w:left="720"/>
      <w:contextualSpacing/>
    </w:pPr>
  </w:style>
  <w:style w:type="character" w:customStyle="1" w:styleId="a4">
    <w:name w:val="Основной текст Знак"/>
    <w:basedOn w:val="a0"/>
    <w:link w:val="a5"/>
    <w:rsid w:val="0054306B"/>
    <w:rPr>
      <w:rFonts w:ascii="Times New Roman" w:eastAsia="Times New Roman" w:hAnsi="Times New Roman" w:cs="Times New Roman"/>
    </w:rPr>
  </w:style>
  <w:style w:type="paragraph" w:styleId="a5">
    <w:name w:val="Body Text"/>
    <w:basedOn w:val="a"/>
    <w:link w:val="a4"/>
    <w:qFormat/>
    <w:rsid w:val="0054306B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">
    <w:name w:val="Основной текст Знак1"/>
    <w:basedOn w:val="a0"/>
    <w:uiPriority w:val="99"/>
    <w:semiHidden/>
    <w:rsid w:val="0054306B"/>
  </w:style>
  <w:style w:type="paragraph" w:styleId="a6">
    <w:name w:val="Balloon Text"/>
    <w:basedOn w:val="a"/>
    <w:link w:val="a7"/>
    <w:uiPriority w:val="99"/>
    <w:semiHidden/>
    <w:unhideWhenUsed/>
    <w:rsid w:val="00247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4767D"/>
    <w:rPr>
      <w:rFonts w:ascii="Tahoma" w:hAnsi="Tahoma" w:cs="Tahoma"/>
      <w:sz w:val="16"/>
      <w:szCs w:val="16"/>
    </w:rPr>
  </w:style>
  <w:style w:type="character" w:customStyle="1" w:styleId="Heading1">
    <w:name w:val="Heading #1_"/>
    <w:basedOn w:val="a0"/>
    <w:link w:val="Heading10"/>
    <w:rsid w:val="00DD7DA1"/>
    <w:rPr>
      <w:rFonts w:ascii="Times New Roman" w:eastAsia="Times New Roman" w:hAnsi="Times New Roman" w:cs="Times New Roman"/>
      <w:b/>
      <w:bCs/>
    </w:rPr>
  </w:style>
  <w:style w:type="paragraph" w:customStyle="1" w:styleId="Heading10">
    <w:name w:val="Heading #1"/>
    <w:basedOn w:val="a"/>
    <w:link w:val="Heading1"/>
    <w:rsid w:val="00DD7DA1"/>
    <w:pPr>
      <w:widowControl w:val="0"/>
      <w:spacing w:after="260" w:line="240" w:lineRule="auto"/>
      <w:jc w:val="center"/>
      <w:outlineLvl w:val="0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59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7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971620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7615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orgi.gov.ru/" TargetMode="External"/><Relationship Id="rId13" Type="http://schemas.openxmlformats.org/officeDocument/2006/relationships/hyperlink" Target="https://www.roseltorg.ru/_flysystem/webdav/2022/08/04/regl_178fz.pdf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roseltorg.ru/" TargetMode="External"/><Relationship Id="rId12" Type="http://schemas.openxmlformats.org/officeDocument/2006/relationships/hyperlink" Target="https://www.roseltorg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roseltorg.ru/" TargetMode="External"/><Relationship Id="rId11" Type="http://schemas.openxmlformats.org/officeDocument/2006/relationships/hyperlink" Target="http://www.roseltorg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torgi.gov.ru/" TargetMode="External"/><Relationship Id="rId10" Type="http://schemas.openxmlformats.org/officeDocument/2006/relationships/hyperlink" Target="http://www.torg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roseltorg.ru/" TargetMode="External"/><Relationship Id="rId14" Type="http://schemas.openxmlformats.org/officeDocument/2006/relationships/hyperlink" Target="https://www.roseltorg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1597</TotalTime>
  <Pages>8</Pages>
  <Words>3730</Words>
  <Characters>21264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Елизавета</dc:creator>
  <cp:keywords/>
  <dc:description/>
  <cp:lastModifiedBy>Алёна</cp:lastModifiedBy>
  <cp:revision>61</cp:revision>
  <cp:lastPrinted>2025-04-03T12:25:00Z</cp:lastPrinted>
  <dcterms:created xsi:type="dcterms:W3CDTF">2023-07-07T08:50:00Z</dcterms:created>
  <dcterms:modified xsi:type="dcterms:W3CDTF">2025-04-03T12:25:00Z</dcterms:modified>
</cp:coreProperties>
</file>