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DA1" w:rsidRDefault="00DD7DA1" w:rsidP="00DD7DA1">
      <w:pPr>
        <w:pStyle w:val="a5"/>
        <w:ind w:firstLine="0"/>
        <w:jc w:val="center"/>
        <w:rPr>
          <w:b/>
          <w:bCs/>
        </w:rPr>
      </w:pPr>
      <w:r>
        <w:rPr>
          <w:b/>
          <w:bCs/>
        </w:rPr>
        <w:t xml:space="preserve">ИЗВЕЩЕНИЕ </w:t>
      </w:r>
    </w:p>
    <w:p w:rsidR="00DD7DA1" w:rsidRDefault="00DD7DA1" w:rsidP="00DD7DA1">
      <w:pPr>
        <w:pStyle w:val="a5"/>
        <w:ind w:firstLine="0"/>
        <w:jc w:val="center"/>
        <w:rPr>
          <w:b/>
          <w:bCs/>
        </w:rPr>
      </w:pPr>
      <w:r>
        <w:rPr>
          <w:b/>
          <w:bCs/>
        </w:rPr>
        <w:t>О ПРОВЕДЕН</w:t>
      </w:r>
      <w:proofErr w:type="gramStart"/>
      <w:r>
        <w:rPr>
          <w:b/>
          <w:bCs/>
        </w:rPr>
        <w:t>ИИ АУ</w:t>
      </w:r>
      <w:proofErr w:type="gramEnd"/>
      <w:r>
        <w:rPr>
          <w:b/>
          <w:bCs/>
        </w:rPr>
        <w:t xml:space="preserve">КЦИОНА В ЭЛЕКТРОННОЙ ФОРМЕ </w:t>
      </w:r>
    </w:p>
    <w:p w:rsidR="00DD7DA1" w:rsidRDefault="00DD7DA1" w:rsidP="00DD7DA1">
      <w:pPr>
        <w:pStyle w:val="a5"/>
        <w:ind w:firstLine="0"/>
        <w:jc w:val="center"/>
        <w:rPr>
          <w:b/>
          <w:bCs/>
        </w:rPr>
      </w:pPr>
      <w:r>
        <w:rPr>
          <w:b/>
          <w:bCs/>
        </w:rPr>
        <w:t>НА ПРАВО ЗАКЛЮЧЕНИЯ ДОГОВОРА АРЕНДЫ ЗЕМЕЛЬНОГО УЧАСТКА</w:t>
      </w:r>
    </w:p>
    <w:p w:rsidR="00DD7DA1" w:rsidRDefault="00DD7DA1" w:rsidP="00DD7DA1">
      <w:pPr>
        <w:pStyle w:val="a5"/>
        <w:ind w:firstLine="0"/>
        <w:jc w:val="center"/>
        <w:rPr>
          <w:b/>
          <w:bCs/>
          <w:sz w:val="24"/>
          <w:szCs w:val="24"/>
          <w:lang w:eastAsia="ru-RU"/>
        </w:rPr>
      </w:pPr>
    </w:p>
    <w:p w:rsidR="00404F63" w:rsidRPr="0034208C" w:rsidRDefault="00404F63" w:rsidP="00DD7DA1">
      <w:pPr>
        <w:pStyle w:val="a5"/>
        <w:tabs>
          <w:tab w:val="left" w:pos="1165"/>
        </w:tabs>
        <w:ind w:firstLine="0"/>
        <w:jc w:val="both"/>
        <w:rPr>
          <w:sz w:val="24"/>
          <w:szCs w:val="24"/>
          <w:lang w:eastAsia="ru-RU"/>
        </w:rPr>
      </w:pPr>
      <w:r w:rsidRPr="0034208C">
        <w:rPr>
          <w:b/>
          <w:bCs/>
          <w:sz w:val="24"/>
          <w:szCs w:val="24"/>
          <w:lang w:eastAsia="ru-RU"/>
        </w:rPr>
        <w:t>Организатор аукциона, уполномоченный орган и реквизиты решения о проведен</w:t>
      </w:r>
      <w:proofErr w:type="gramStart"/>
      <w:r w:rsidRPr="0034208C">
        <w:rPr>
          <w:b/>
          <w:bCs/>
          <w:sz w:val="24"/>
          <w:szCs w:val="24"/>
          <w:lang w:eastAsia="ru-RU"/>
        </w:rPr>
        <w:t>ии ау</w:t>
      </w:r>
      <w:proofErr w:type="gramEnd"/>
      <w:r w:rsidRPr="0034208C">
        <w:rPr>
          <w:b/>
          <w:bCs/>
          <w:sz w:val="24"/>
          <w:szCs w:val="24"/>
          <w:lang w:eastAsia="ru-RU"/>
        </w:rPr>
        <w:t>кциона: </w:t>
      </w:r>
      <w:bookmarkStart w:id="0" w:name="bookmark1"/>
      <w:bookmarkEnd w:id="0"/>
      <w:r w:rsidR="004E46CC" w:rsidRPr="0034208C">
        <w:rPr>
          <w:sz w:val="24"/>
          <w:szCs w:val="24"/>
          <w:lang w:eastAsia="ar-SA"/>
        </w:rPr>
        <w:t>Комитет имущественных и земельных отношений Администрации муниципального образования «город Десногорск» Смоленской области</w:t>
      </w:r>
      <w:r w:rsidR="004E46CC" w:rsidRPr="0034208C">
        <w:rPr>
          <w:sz w:val="24"/>
          <w:szCs w:val="24"/>
        </w:rPr>
        <w:t xml:space="preserve">, 216400, Смоленская область, </w:t>
      </w:r>
      <w:r w:rsidR="007F7513">
        <w:rPr>
          <w:sz w:val="24"/>
          <w:szCs w:val="24"/>
        </w:rPr>
        <w:t xml:space="preserve">                  </w:t>
      </w:r>
      <w:r w:rsidR="004E46CC" w:rsidRPr="0034208C">
        <w:rPr>
          <w:sz w:val="24"/>
          <w:szCs w:val="24"/>
        </w:rPr>
        <w:t xml:space="preserve">г. Десногорск, 2 микрорайон, строение 1, </w:t>
      </w:r>
      <w:r w:rsidRPr="0034208C">
        <w:rPr>
          <w:sz w:val="24"/>
          <w:szCs w:val="24"/>
          <w:lang w:eastAsia="ru-RU"/>
        </w:rPr>
        <w:t>телефон 8(481</w:t>
      </w:r>
      <w:r w:rsidR="00933B5A" w:rsidRPr="0034208C">
        <w:rPr>
          <w:sz w:val="24"/>
          <w:szCs w:val="24"/>
          <w:lang w:eastAsia="ru-RU"/>
        </w:rPr>
        <w:t>53</w:t>
      </w:r>
      <w:r w:rsidRPr="0034208C">
        <w:rPr>
          <w:sz w:val="24"/>
          <w:szCs w:val="24"/>
          <w:lang w:eastAsia="ru-RU"/>
        </w:rPr>
        <w:t xml:space="preserve">) </w:t>
      </w:r>
      <w:r w:rsidR="00933B5A" w:rsidRPr="0034208C">
        <w:rPr>
          <w:sz w:val="24"/>
          <w:szCs w:val="24"/>
          <w:lang w:eastAsia="ru-RU"/>
        </w:rPr>
        <w:t>7</w:t>
      </w:r>
      <w:r w:rsidRPr="0034208C">
        <w:rPr>
          <w:sz w:val="24"/>
          <w:szCs w:val="24"/>
          <w:lang w:eastAsia="ru-RU"/>
        </w:rPr>
        <w:t>-</w:t>
      </w:r>
      <w:r w:rsidR="00D23BF7">
        <w:rPr>
          <w:sz w:val="24"/>
          <w:szCs w:val="24"/>
          <w:lang w:eastAsia="ru-RU"/>
        </w:rPr>
        <w:t>23</w:t>
      </w:r>
      <w:r w:rsidRPr="0034208C">
        <w:rPr>
          <w:sz w:val="24"/>
          <w:szCs w:val="24"/>
          <w:lang w:eastAsia="ru-RU"/>
        </w:rPr>
        <w:t>-</w:t>
      </w:r>
      <w:r w:rsidR="00D23BF7">
        <w:rPr>
          <w:sz w:val="24"/>
          <w:szCs w:val="24"/>
          <w:lang w:eastAsia="ru-RU"/>
        </w:rPr>
        <w:t>08</w:t>
      </w:r>
      <w:r w:rsidRPr="0034208C">
        <w:rPr>
          <w:sz w:val="24"/>
          <w:szCs w:val="24"/>
          <w:lang w:eastAsia="ru-RU"/>
        </w:rPr>
        <w:t>.</w:t>
      </w:r>
    </w:p>
    <w:p w:rsidR="00404F63" w:rsidRPr="0034208C" w:rsidRDefault="00404F63" w:rsidP="00D55F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Администрации муниципального образования «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 Десногорск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Смоленской области от </w:t>
      </w:r>
      <w:r w:rsidR="004006B8">
        <w:rPr>
          <w:rFonts w:ascii="Times New Roman" w:eastAsia="Times New Roman" w:hAnsi="Times New Roman" w:cs="Times New Roman"/>
          <w:sz w:val="24"/>
          <w:szCs w:val="24"/>
          <w:lang w:eastAsia="ru-RU"/>
        </w:rPr>
        <w:t>04.04.2025 № 357</w:t>
      </w:r>
      <w:r w:rsidRPr="00D23B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проведении 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открытого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аукциона 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электронной форме </w:t>
      </w:r>
      <w:r w:rsidR="00DD7DA1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право заключения  договора аренды (размера ежегодной арендной платы)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участка</w:t>
      </w:r>
      <w:r w:rsidR="00EC6F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кадастровым номером 67:</w:t>
      </w:r>
      <w:r w:rsidR="00D55FDA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="00933B5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D23BF7">
        <w:rPr>
          <w:rFonts w:ascii="Times New Roman" w:eastAsia="Times New Roman" w:hAnsi="Times New Roman" w:cs="Times New Roman"/>
          <w:sz w:val="24"/>
          <w:szCs w:val="24"/>
          <w:lang w:eastAsia="ru-RU"/>
        </w:rPr>
        <w:t>0010204:20</w:t>
      </w:r>
      <w:r w:rsidR="002B1DB5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Электронная площадка: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6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Оператор электронной площадки: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Акционерное общество «Единая электронная торговая площадка» (АО «ЕЭТП»), </w:t>
      </w:r>
      <w:hyperlink r:id="rId7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адрес местонахождения: 115114, г. Москва, ул. 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Кожевническая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д. 14, стр. 5, тел.: 8 (495) 276-16-26.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и время начала приема заявок: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07.04.2025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00 минут.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и время окончания приема заявок: </w:t>
      </w:r>
      <w:r w:rsidR="006B0C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2738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6B0CB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.04.2025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59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Время и место приема заявок: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круглосуточно по адресу https://www.roseltorg.ru.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 и время рассмотрения заявок (дата определения участников):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23.04.2025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47705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часов 00 минут.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Дата, время и место проведения аукциона: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6B0CBC">
        <w:rPr>
          <w:rFonts w:ascii="Times New Roman" w:eastAsia="Times New Roman" w:hAnsi="Times New Roman" w:cs="Times New Roman"/>
          <w:sz w:val="24"/>
          <w:szCs w:val="24"/>
          <w:lang w:eastAsia="ru-RU"/>
        </w:rPr>
        <w:t>25.04.2025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в </w:t>
      </w:r>
      <w:r w:rsidR="00D8158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47705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 00 минут на электронной торговой площадке АО «ЕЭТП» https://www.roseltorg.ru.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в настоящем извещении время – московское.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исчислении сроков, указанных в настоящем информационном сообщении, принимается время сервера электронной торговой площадки.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Предмет аукциона: </w:t>
      </w:r>
      <w:r w:rsidR="00B10B11" w:rsidRPr="0034208C">
        <w:rPr>
          <w:rFonts w:ascii="Times New Roman" w:hAnsi="Times New Roman" w:cs="Times New Roman"/>
          <w:sz w:val="24"/>
          <w:szCs w:val="24"/>
        </w:rPr>
        <w:t xml:space="preserve">право </w:t>
      </w:r>
      <w:r w:rsidR="00A3630C" w:rsidRPr="0034208C">
        <w:rPr>
          <w:rFonts w:ascii="Times New Roman" w:hAnsi="Times New Roman" w:cs="Times New Roman"/>
          <w:sz w:val="24"/>
          <w:szCs w:val="24"/>
        </w:rPr>
        <w:t>заключения</w:t>
      </w:r>
      <w:r w:rsidR="00B10B11" w:rsidRPr="0034208C">
        <w:rPr>
          <w:rFonts w:ascii="Times New Roman" w:hAnsi="Times New Roman" w:cs="Times New Roman"/>
          <w:sz w:val="24"/>
          <w:szCs w:val="24"/>
        </w:rPr>
        <w:t xml:space="preserve"> договора аренды земельного участка</w:t>
      </w:r>
      <w:r w:rsidR="00B10B11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6725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Лот № 1</w:t>
      </w:r>
      <w:r w:rsidR="00672575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672575" w:rsidRPr="0034208C" w:rsidRDefault="00672575" w:rsidP="0067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Земельный участок с кадастровым номером – </w:t>
      </w:r>
      <w:r w:rsidR="00C4116D" w:rsidRPr="00C4116D">
        <w:rPr>
          <w:rFonts w:ascii="Times New Roman" w:hAnsi="Times New Roman" w:cs="Times New Roman"/>
          <w:sz w:val="24"/>
          <w:szCs w:val="24"/>
        </w:rPr>
        <w:t>67:26:0010204:20</w:t>
      </w:r>
      <w:r w:rsidR="00B26EF4">
        <w:rPr>
          <w:rFonts w:ascii="Times New Roman" w:hAnsi="Times New Roman" w:cs="Times New Roman"/>
          <w:sz w:val="24"/>
          <w:szCs w:val="24"/>
        </w:rPr>
        <w:t>6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:rsidR="00672575" w:rsidRPr="0034208C" w:rsidRDefault="00672575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Категория земель: земли населенных пунктов;</w:t>
      </w:r>
    </w:p>
    <w:p w:rsidR="00672575" w:rsidRPr="0034208C" w:rsidRDefault="00672575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Площадь участка - </w:t>
      </w:r>
      <w:r w:rsidR="00B26EF4" w:rsidRPr="00B26EF4">
        <w:rPr>
          <w:rFonts w:ascii="Times New Roman" w:eastAsia="Times New Roman" w:hAnsi="Times New Roman" w:cs="Times New Roman"/>
          <w:sz w:val="24"/>
          <w:szCs w:val="24"/>
          <w:lang w:eastAsia="ar-SA"/>
        </w:rPr>
        <w:t>4 717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кв. м;</w:t>
      </w:r>
    </w:p>
    <w:p w:rsidR="00672575" w:rsidRPr="0034208C" w:rsidRDefault="00672575" w:rsidP="00672575">
      <w:pPr>
        <w:suppressAutoHyphens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Местоположение земельного участка:</w:t>
      </w:r>
      <w:r w:rsidRPr="0034208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34208C">
        <w:rPr>
          <w:rFonts w:ascii="Times New Roman" w:hAnsi="Times New Roman" w:cs="Times New Roman"/>
          <w:sz w:val="24"/>
          <w:szCs w:val="24"/>
        </w:rPr>
        <w:t>Российская Федерация, Смоленская область,</w:t>
      </w:r>
      <w:r w:rsidR="00F45063">
        <w:rPr>
          <w:rFonts w:ascii="Times New Roman" w:hAnsi="Times New Roman" w:cs="Times New Roman"/>
          <w:sz w:val="24"/>
          <w:szCs w:val="24"/>
        </w:rPr>
        <w:t xml:space="preserve"> </w:t>
      </w:r>
      <w:r w:rsidR="009C20B7">
        <w:rPr>
          <w:rFonts w:ascii="Times New Roman" w:hAnsi="Times New Roman" w:cs="Times New Roman"/>
          <w:sz w:val="24"/>
          <w:szCs w:val="24"/>
        </w:rPr>
        <w:t xml:space="preserve">         </w:t>
      </w:r>
      <w:r w:rsidR="00F45063">
        <w:rPr>
          <w:rFonts w:ascii="Times New Roman" w:hAnsi="Times New Roman" w:cs="Times New Roman"/>
          <w:sz w:val="24"/>
          <w:szCs w:val="24"/>
        </w:rPr>
        <w:t>г</w:t>
      </w:r>
      <w:r w:rsidR="009C20B7">
        <w:rPr>
          <w:rFonts w:ascii="Times New Roman" w:hAnsi="Times New Roman" w:cs="Times New Roman"/>
          <w:sz w:val="24"/>
          <w:szCs w:val="24"/>
        </w:rPr>
        <w:t>.</w:t>
      </w:r>
      <w:r w:rsidR="00A4486A" w:rsidRPr="0034208C">
        <w:rPr>
          <w:rFonts w:ascii="Times New Roman" w:hAnsi="Times New Roman" w:cs="Times New Roman"/>
          <w:sz w:val="24"/>
          <w:szCs w:val="24"/>
        </w:rPr>
        <w:t xml:space="preserve"> Десно</w:t>
      </w:r>
      <w:r w:rsidR="00F45063">
        <w:rPr>
          <w:rFonts w:ascii="Times New Roman" w:hAnsi="Times New Roman" w:cs="Times New Roman"/>
          <w:sz w:val="24"/>
          <w:szCs w:val="24"/>
        </w:rPr>
        <w:t xml:space="preserve">горск, </w:t>
      </w:r>
      <w:r w:rsidR="00C4116D">
        <w:rPr>
          <w:rFonts w:ascii="Times New Roman" w:hAnsi="Times New Roman" w:cs="Times New Roman"/>
          <w:sz w:val="24"/>
          <w:szCs w:val="24"/>
        </w:rPr>
        <w:t>тер</w:t>
      </w:r>
      <w:proofErr w:type="gramStart"/>
      <w:r w:rsidR="00C4116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C4116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4116D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C4116D">
        <w:rPr>
          <w:rFonts w:ascii="Times New Roman" w:hAnsi="Times New Roman" w:cs="Times New Roman"/>
          <w:sz w:val="24"/>
          <w:szCs w:val="24"/>
        </w:rPr>
        <w:t>оммунально-складская зона</w:t>
      </w:r>
      <w:r w:rsidRPr="0034208C">
        <w:rPr>
          <w:rFonts w:ascii="Times New Roman" w:hAnsi="Times New Roman" w:cs="Times New Roman"/>
          <w:sz w:val="24"/>
          <w:szCs w:val="24"/>
        </w:rPr>
        <w:t>;</w:t>
      </w:r>
    </w:p>
    <w:p w:rsidR="00172188" w:rsidRPr="0034208C" w:rsidRDefault="00172188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hAnsi="Times New Roman" w:cs="Times New Roman"/>
          <w:sz w:val="24"/>
          <w:szCs w:val="24"/>
        </w:rPr>
        <w:t>Вид разрешенного использования:</w:t>
      </w:r>
      <w:r w:rsidR="00674859">
        <w:rPr>
          <w:rFonts w:ascii="Times New Roman" w:hAnsi="Times New Roman" w:cs="Times New Roman"/>
          <w:sz w:val="24"/>
          <w:szCs w:val="24"/>
        </w:rPr>
        <w:t xml:space="preserve"> </w:t>
      </w:r>
      <w:r w:rsidR="00B26EF4" w:rsidRPr="00B26EF4">
        <w:rPr>
          <w:rFonts w:ascii="Times New Roman" w:hAnsi="Times New Roman" w:cs="Times New Roman"/>
          <w:sz w:val="24"/>
          <w:szCs w:val="24"/>
        </w:rPr>
        <w:t>ремонт автомобилей</w:t>
      </w:r>
      <w:r w:rsidRPr="0034208C">
        <w:rPr>
          <w:rFonts w:ascii="Times New Roman" w:hAnsi="Times New Roman" w:cs="Times New Roman"/>
          <w:sz w:val="24"/>
          <w:szCs w:val="24"/>
        </w:rPr>
        <w:t>.</w:t>
      </w:r>
    </w:p>
    <w:p w:rsidR="00672575" w:rsidRPr="0034208C" w:rsidRDefault="00672575" w:rsidP="00672575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Границы земельного участка </w:t>
      </w:r>
      <w:r w:rsidRPr="00E90474">
        <w:rPr>
          <w:rFonts w:ascii="Times New Roman" w:eastAsia="Times New Roman" w:hAnsi="Times New Roman" w:cs="Times New Roman"/>
          <w:sz w:val="24"/>
          <w:szCs w:val="24"/>
          <w:lang w:eastAsia="ar-SA"/>
        </w:rPr>
        <w:t>в натуру не выносились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672575" w:rsidRPr="0034208C" w:rsidRDefault="00672575" w:rsidP="00672575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2289">
        <w:rPr>
          <w:rFonts w:ascii="Times New Roman" w:eastAsia="Times New Roman" w:hAnsi="Times New Roman" w:cs="Times New Roman"/>
          <w:sz w:val="24"/>
          <w:szCs w:val="24"/>
        </w:rPr>
        <w:t>Указанный земельный участок не обременен сервитутами, правами третьих лиц, в споре и под арестом (запрещением) не состоит.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Предельные размеры земельного участка и предельные параметры разрешённого строительства, реконструкции объектов капитального строительства для зоны </w:t>
      </w:r>
      <w:r w:rsidR="008500CC">
        <w:rPr>
          <w:rFonts w:ascii="Times New Roman" w:eastAsia="Times New Roman" w:hAnsi="Times New Roman" w:cs="Times New Roman"/>
          <w:sz w:val="24"/>
          <w:szCs w:val="24"/>
        </w:rPr>
        <w:t>МД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Максимальная площадь земельного участка – </w:t>
      </w:r>
      <w:r w:rsidR="008500CC">
        <w:rPr>
          <w:rFonts w:ascii="Times New Roman" w:eastAsia="Times New Roman" w:hAnsi="Times New Roman" w:cs="Times New Roman"/>
          <w:sz w:val="24"/>
          <w:szCs w:val="24"/>
        </w:rPr>
        <w:t>10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 xml:space="preserve"> га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>Минимальная площадь земельного участка – не нормируется.</w:t>
      </w:r>
    </w:p>
    <w:p w:rsidR="008500CC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>Максимальное</w:t>
      </w:r>
      <w:r w:rsidR="008500CC">
        <w:rPr>
          <w:rFonts w:ascii="Times New Roman" w:eastAsia="Times New Roman" w:hAnsi="Times New Roman" w:cs="Times New Roman"/>
          <w:sz w:val="24"/>
          <w:szCs w:val="24"/>
        </w:rPr>
        <w:t xml:space="preserve"> количество этажей – 3 этажа.</w:t>
      </w:r>
    </w:p>
    <w:p w:rsidR="00C14C9D" w:rsidRPr="00E37623" w:rsidRDefault="008500CC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М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>инимальное количество этажей –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не нормируется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500CC" w:rsidRDefault="008500CC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Максимальная 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>высота зданий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12,0 метров.</w:t>
      </w:r>
    </w:p>
    <w:p w:rsidR="00C14C9D" w:rsidRPr="00E37623" w:rsidRDefault="00DC22AA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 xml:space="preserve">инимальная высота зданий – 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>не нормируется</w:t>
      </w:r>
      <w:r w:rsidR="00C14C9D"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4C9D" w:rsidRPr="00E37623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>Максимальный процент застройки –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C22AA">
        <w:rPr>
          <w:rFonts w:ascii="Times New Roman" w:eastAsia="Times New Roman" w:hAnsi="Times New Roman" w:cs="Times New Roman"/>
          <w:sz w:val="24"/>
          <w:szCs w:val="24"/>
        </w:rPr>
        <w:t>60</w:t>
      </w:r>
      <w:r w:rsidR="00674859">
        <w:rPr>
          <w:rFonts w:ascii="Times New Roman" w:eastAsia="Times New Roman" w:hAnsi="Times New Roman" w:cs="Times New Roman"/>
          <w:sz w:val="24"/>
          <w:szCs w:val="24"/>
        </w:rPr>
        <w:t>%</w:t>
      </w:r>
      <w:r w:rsidR="00D447C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4C9D" w:rsidRDefault="00C14C9D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7623">
        <w:rPr>
          <w:rFonts w:ascii="Times New Roman" w:eastAsia="Times New Roman" w:hAnsi="Times New Roman" w:cs="Times New Roman"/>
          <w:sz w:val="24"/>
          <w:szCs w:val="24"/>
        </w:rPr>
        <w:t xml:space="preserve">Минимальный процент застройки – </w:t>
      </w:r>
      <w:r w:rsidR="00674859">
        <w:rPr>
          <w:rFonts w:ascii="Times New Roman" w:eastAsia="Times New Roman" w:hAnsi="Times New Roman" w:cs="Times New Roman"/>
          <w:sz w:val="24"/>
          <w:szCs w:val="24"/>
        </w:rPr>
        <w:t>не нормируется</w:t>
      </w:r>
      <w:r w:rsidRPr="00E376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447C7" w:rsidRDefault="00D447C7" w:rsidP="00C14C9D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Устройство ограждений </w:t>
      </w:r>
      <w:r w:rsidR="00674859">
        <w:rPr>
          <w:rFonts w:ascii="Times New Roman" w:eastAsia="Times New Roman" w:hAnsi="Times New Roman" w:cs="Times New Roman"/>
          <w:sz w:val="24"/>
          <w:szCs w:val="24"/>
        </w:rPr>
        <w:t>земельных участков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опускается высотой не более 2,4 м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14C9D" w:rsidRPr="00D447C7" w:rsidRDefault="00D447C7" w:rsidP="00C14C9D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Устройство ограждений между участками и проездами </w:t>
      </w:r>
      <w:r w:rsidR="00C14C9D"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 w:rsidR="0067485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</w:t>
      </w:r>
      <w:r w:rsidR="00674859" w:rsidRPr="00674859">
        <w:rPr>
          <w:rFonts w:ascii="Times New Roman" w:hAnsi="Times New Roman" w:cs="Times New Roman"/>
          <w:sz w:val="24"/>
          <w:szCs w:val="24"/>
        </w:rPr>
        <w:t>опускается высотой не более 2.4 м при соблюдении условий прозрачности ограждения на высоте выше 0.5 м от поверхн</w:t>
      </w:r>
      <w:r w:rsidR="00674859">
        <w:rPr>
          <w:rFonts w:ascii="Times New Roman" w:hAnsi="Times New Roman" w:cs="Times New Roman"/>
          <w:sz w:val="24"/>
          <w:szCs w:val="24"/>
        </w:rPr>
        <w:t xml:space="preserve">ости </w:t>
      </w:r>
      <w:r w:rsidR="00674859" w:rsidRPr="00674859">
        <w:rPr>
          <w:rFonts w:ascii="Times New Roman" w:hAnsi="Times New Roman" w:cs="Times New Roman"/>
          <w:sz w:val="24"/>
          <w:szCs w:val="24"/>
        </w:rPr>
        <w:t>земли</w:t>
      </w:r>
      <w:r w:rsidR="00674859">
        <w:rPr>
          <w:rFonts w:ascii="Times New Roman" w:hAnsi="Times New Roman" w:cs="Times New Roman"/>
          <w:sz w:val="24"/>
          <w:szCs w:val="24"/>
        </w:rPr>
        <w:t>.</w:t>
      </w:r>
    </w:p>
    <w:p w:rsidR="00C14C9D" w:rsidRPr="00D447C7" w:rsidRDefault="00D447C7" w:rsidP="00C14C9D">
      <w:pPr>
        <w:snapToGrid w:val="0"/>
        <w:spacing w:after="0" w:line="100" w:lineRule="atLeast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Отступ застройки от красной линии улицы – 3 м</w:t>
      </w:r>
      <w:r w:rsidR="00C14C9D"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46D28" w:rsidRPr="00D447C7" w:rsidRDefault="00D447C7" w:rsidP="00D447C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Отступ от границ земельного участка –</w:t>
      </w:r>
      <w:r w:rsidR="00C14C9D"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447C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1 м.</w:t>
      </w:r>
    </w:p>
    <w:p w:rsidR="00C1302F" w:rsidRDefault="00C1302F" w:rsidP="00B1395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42C31" w:rsidRDefault="00A3630C" w:rsidP="00B1395C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08C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договора аренды земельного участка - </w:t>
      </w:r>
      <w:r w:rsidRPr="0034208C">
        <w:rPr>
          <w:rFonts w:ascii="Times New Roman" w:eastAsia="Times New Roman" w:hAnsi="Times New Roman" w:cs="Times New Roman"/>
          <w:b/>
          <w:sz w:val="24"/>
          <w:szCs w:val="24"/>
        </w:rPr>
        <w:t>5 лет.</w:t>
      </w:r>
    </w:p>
    <w:p w:rsidR="00146D28" w:rsidRPr="0034208C" w:rsidRDefault="00146D28" w:rsidP="00B1395C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42C31" w:rsidRPr="0034208C" w:rsidRDefault="00842C31" w:rsidP="00842C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Технические условия подключения (технологического присоединения) объект</w:t>
      </w:r>
      <w:r w:rsidR="001C73FD" w:rsidRPr="003420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</w:t>
      </w:r>
      <w:r w:rsidRPr="003420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 сетям инженерно-технического обеспечения имеются в наличии. </w:t>
      </w:r>
    </w:p>
    <w:p w:rsidR="001C0DCD" w:rsidRPr="0034208C" w:rsidRDefault="001C0DCD" w:rsidP="001C0DCD">
      <w:pPr>
        <w:pStyle w:val="a5"/>
        <w:tabs>
          <w:tab w:val="left" w:pos="1440"/>
        </w:tabs>
        <w:ind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Информация о возможности подключения к сетям инженерно-технического обеспечения и оплаты (за исключением сетей электроснабжения, в соответствии с п. 4 ст. 39.11 Земельного кодекса Российской Федерации) имеются в наличии.</w:t>
      </w:r>
    </w:p>
    <w:p w:rsidR="001C0DCD" w:rsidRPr="0034208C" w:rsidRDefault="001C0DCD" w:rsidP="009102B7">
      <w:pPr>
        <w:pStyle w:val="a5"/>
        <w:tabs>
          <w:tab w:val="left" w:pos="1440"/>
        </w:tabs>
        <w:ind w:left="708"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Возможность подключения объектов к сетям ц</w:t>
      </w:r>
      <w:r w:rsidR="009102B7" w:rsidRPr="0034208C">
        <w:rPr>
          <w:sz w:val="24"/>
          <w:szCs w:val="24"/>
        </w:rPr>
        <w:t>ентрализованного теплоснабжения</w:t>
      </w:r>
      <w:r w:rsidR="00E90474">
        <w:rPr>
          <w:sz w:val="24"/>
          <w:szCs w:val="24"/>
        </w:rPr>
        <w:t xml:space="preserve">, водоснабжения </w:t>
      </w:r>
      <w:r w:rsidR="008F0D35">
        <w:rPr>
          <w:sz w:val="24"/>
          <w:szCs w:val="24"/>
        </w:rPr>
        <w:t xml:space="preserve"> </w:t>
      </w:r>
      <w:r w:rsidR="009102B7" w:rsidRPr="0034208C">
        <w:rPr>
          <w:sz w:val="24"/>
          <w:szCs w:val="24"/>
        </w:rPr>
        <w:t xml:space="preserve"> на указанном участке имеется.</w:t>
      </w:r>
    </w:p>
    <w:p w:rsidR="001C0DCD" w:rsidRPr="0034208C" w:rsidRDefault="001C0DCD" w:rsidP="001C0DCD">
      <w:pPr>
        <w:pStyle w:val="a5"/>
        <w:tabs>
          <w:tab w:val="left" w:pos="1440"/>
        </w:tabs>
        <w:ind w:left="720"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Технические условия действительны 3 года.</w:t>
      </w:r>
    </w:p>
    <w:p w:rsidR="00672575" w:rsidRPr="0034208C" w:rsidRDefault="00672575" w:rsidP="006725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Начальная цена предмета аукциона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(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определена</w:t>
      </w:r>
      <w:r w:rsidR="00672575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размере</w:t>
      </w:r>
      <w:r w:rsidR="00DF19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30,6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от </w:t>
      </w:r>
      <w:r w:rsidR="00672575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кадастровой стоимости земельного участка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): </w:t>
      </w:r>
      <w:r w:rsidR="00B26EF4" w:rsidRP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795 703 (семьсот девяносто пять тысяч семьсот три) рубля 56 копеек</w:t>
      </w:r>
      <w:r w:rsidR="00DC22AA" w:rsidRP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Размер задатка 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50</w:t>
      </w:r>
      <w:r w:rsidR="00585EFF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от начальной цены предмета аукциона): </w:t>
      </w:r>
      <w:r w:rsid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397 851</w:t>
      </w:r>
      <w:r w:rsidR="009102B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триста шесть тысяч пятьсот четыре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</w:t>
      </w:r>
      <w:r w:rsid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56496">
        <w:rPr>
          <w:rFonts w:ascii="Times New Roman" w:eastAsia="Times New Roman" w:hAnsi="Times New Roman" w:cs="Times New Roman"/>
          <w:sz w:val="24"/>
          <w:szCs w:val="24"/>
          <w:lang w:eastAsia="ru-RU"/>
        </w:rPr>
        <w:t>78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копе</w:t>
      </w:r>
      <w:r w:rsidR="00DC22AA">
        <w:rPr>
          <w:rFonts w:ascii="Times New Roman" w:eastAsia="Times New Roman" w:hAnsi="Times New Roman" w:cs="Times New Roman"/>
          <w:sz w:val="24"/>
          <w:szCs w:val="24"/>
          <w:lang w:eastAsia="ru-RU"/>
        </w:rPr>
        <w:t>ек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Величина повышения (шаг аукциона) 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размере 3% от начальной цены предмета аукциона): </w:t>
      </w:r>
      <w:r w:rsid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23 871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двадцать три тысячи восемьсот семьдесят один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бл</w:t>
      </w:r>
      <w:r w:rsid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26EF4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0F21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1" w:name="_GoBack"/>
      <w:bookmarkEnd w:id="1"/>
      <w:r w:rsidR="0000226A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копе</w:t>
      </w:r>
      <w:r w:rsidR="00B360E8">
        <w:rPr>
          <w:rFonts w:ascii="Times New Roman" w:eastAsia="Times New Roman" w:hAnsi="Times New Roman" w:cs="Times New Roman"/>
          <w:sz w:val="24"/>
          <w:szCs w:val="24"/>
          <w:lang w:eastAsia="ru-RU"/>
        </w:rPr>
        <w:t>ек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ознакомления покупателей с иной информацией, условиями договора аренды земельного участка:</w:t>
      </w:r>
    </w:p>
    <w:p w:rsidR="00404F63" w:rsidRPr="0034208C" w:rsidRDefault="00404F63" w:rsidP="00821CC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иной информацией о земельном участке, об условиях договора </w:t>
      </w:r>
      <w:r w:rsidR="00184BC2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имеющимися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распоряжении Организатора аукциона, </w:t>
      </w:r>
      <w:r w:rsidR="00B1395C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могут ознакомиться по адресу: Смоленская область, 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г. Десногорск, 2 микрорайон, строение 1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 2</w:t>
      </w:r>
      <w:r w:rsidR="001F71F5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телефон:8</w:t>
      </w:r>
      <w:r w:rsidR="00146D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(481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146D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7-</w:t>
      </w:r>
      <w:r w:rsidR="001F71F5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6A02C0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F71F5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Осмотр земельного участка на местности производится в период подачи заявок в установленное с Организатором аукциона время.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Организатор аукциона вправе отказаться от проведения аукциона в любое время, но не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три дня до наступления даты его проведения.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отказа от проведения торгов Организатором аукциона размещает соответствующее извещение на сайтах </w:t>
      </w:r>
      <w:hyperlink r:id="rId8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http://torgi.gov.ru</w:t>
        </w:r>
      </w:hyperlink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 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hyperlink r:id="rId9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B1395C" w:rsidRPr="0034208C" w:rsidRDefault="00B1395C" w:rsidP="00B139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размере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</w:t>
      </w:r>
      <w:r w:rsidR="00146D28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платы оператору электронной площадки за участие в электронном аукционе: с победителя электронного аукциона или иных лиц, с которыми в соответствии с пунктами 13, 14, 20 и 25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39.12 Земельного кодекса Российской Федерации заключается договор </w:t>
      </w:r>
      <w:r w:rsidR="00FF04BE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взимается плата оператору электронной площадки за участие в электронном аукционе в размере одного процента от начальной цены предмета аукциона, но не более 5000 (пять тысяч) рублей (без учета НДС).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Официальный сайт торгов РФ.</w:t>
      </w:r>
    </w:p>
    <w:p w:rsidR="00404F63" w:rsidRPr="0034208C" w:rsidRDefault="00E56496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0" w:history="1">
        <w:r w:rsidR="00404F63"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www.torgi.gov.ru</w:t>
        </w:r>
      </w:hyperlink>
      <w:r w:rsidR="00404F63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АО «Единая электронная торговая площадка» </w:t>
      </w:r>
      <w:hyperlink r:id="rId11" w:history="1">
        <w:r w:rsidR="00404F63"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www.roseltorg.ru</w:t>
        </w:r>
      </w:hyperlink>
      <w:r w:rsidR="00404F63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заявки на участие в аукционе, проект договора </w:t>
      </w:r>
      <w:r w:rsidR="00984C82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прил</w:t>
      </w:r>
      <w:r w:rsidR="0054306B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агаются к настоящему извещению.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Условия участия в аукционе в электронной форме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Лицо, желающее заключить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выставляемого на аукцион в электронной форме (далее — Претендент), обязано осуществить следующие действия: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зарегистрироваться на электронной площадке;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внести задаток, указанный в настоящем извещении (размер задатка);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установленном порядке подать заявку по утвержденной Организатором аукциона форме (приложение № 1).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обеспечения доступа к подаче заявки и дальнейшей процедуре аукциона в электронной форме Претенденту необходимо пройти регистрацию на электронной торговой площадке АО «Единая электронная торговая площадка» в соответствии с Регламентом электронной площадки.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Ограничения участия отдельных категорий физических и юридических лиц устанавливаются в соответствии с законодательством Российской Федерации. Обязанность доказать свое право на участие в аукционе в электронной форме возлагается на Претендента.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претендента на электронной площадке осуществляется на срок, который не должен превышать 3 года со дня направления оператором электронной площадки этому претенденту уведомления о принятии решения о его регистрации на электронной площадке.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Претендент, получивший регистрацию на электронной площадке, вправе участвовать во всех аукционах в электронной форме, проводимых на этой электронной площадке.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регистрации на электронной площадке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возможности участия в аукционе в электронной форме Претенденты должны пройти процедуру аккредитации и регистрации на электронной площадке в соответствии с Регламентом электронной площадки. Для прохождения процедуры аккредитации и регистрации Претендентам необходимо получить усиленную квалифицированную электронную подпись в аккредитованном удостоверяющем центре.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Регламент электронной площадки АО «Единая электронная торговая площадка» размещен в открытой части электронной площадки в разделе «Помощь», подраздел «База знаний», подраздел «Документы и регламенты» на сайте оператора </w:t>
      </w:r>
      <w:hyperlink r:id="rId12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</w:t>
        </w:r>
        <w:r w:rsidRPr="0034208C">
          <w:rPr>
            <w:rFonts w:ascii="Times New Roman" w:eastAsia="Times New Roman" w:hAnsi="Times New Roman" w:cs="Times New Roman"/>
            <w:sz w:val="24"/>
            <w:szCs w:val="24"/>
            <w:vertAlign w:val="subscript"/>
            <w:lang w:eastAsia="ru-RU"/>
          </w:rPr>
          <w:t>.</w:t>
        </w:r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</w:hyperlink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hyperlink r:id="rId13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https://www.roseltorg.ru/_flysystem/webdav/2022/08/04/regl_178fz.pdf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на электронной площадке осуществляется без взимания платы.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получения регистрации на электронной площадке Претенденты представляют оператору электронной площадки:</w:t>
      </w:r>
    </w:p>
    <w:p w:rsidR="00404F63" w:rsidRPr="0034208C" w:rsidRDefault="00404F63" w:rsidP="0054306B">
      <w:pPr>
        <w:numPr>
          <w:ilvl w:val="0"/>
          <w:numId w:val="1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об их регистрации на электронной площадке по форме, установленной оператором электронной площадки (далее - заявление),</w:t>
      </w:r>
    </w:p>
    <w:p w:rsidR="00404F63" w:rsidRPr="0034208C" w:rsidRDefault="00404F63" w:rsidP="0054306B">
      <w:pPr>
        <w:numPr>
          <w:ilvl w:val="0"/>
          <w:numId w:val="1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 этого Претендента для направления оператором электронной площадки уведомлений и иной информации в соответствии с настоящим извещением.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не должен требовать от Претендента документы и информацию, не предусмотренные пунктом 1 ст. 39.12 Земельного кодекса РФ.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подачи заявок на участие в аукционе в электронной форме.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Подача заявки на участие в аукционе в электронной форме осуществляется Претендентом из «личного кабинета» посредством штатного интерфейса.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Заявки подаются путем заполнения формы, представленной в Приложении № 1, к настоящему извещению, и размещения ее электронного образа на сайте электронной торговой площадки </w:t>
      </w:r>
      <w:hyperlink r:id="rId14" w:history="1">
        <w:r w:rsidRPr="0034208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https://www.roseltorg.ru</w:t>
        </w:r>
      </w:hyperlink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 лицо имеет право подать только одну заявку.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Заявки подаются, начиная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начала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приема заявок до даты окончания приема заявок, указанных в настоящем извещении.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Заявки подаются и принимаются одновременно с полным комплектом требуемых для участия в аукционе в электронной форме документов.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 и приложенные к ней документы должны быть подписаны усиленной квалифицированной электронной подписью Претендента (его уполномоченного представителя).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приеме заявок от Претендентов оператор электронной площадки обеспечивает регистрацию заявок и прилагаемых к ним документов в журнале приема заявок. Каждой заявке присваивается номер с указанием даты и времени приема.</w:t>
      </w:r>
    </w:p>
    <w:p w:rsidR="00404F63" w:rsidRPr="0034208C" w:rsidRDefault="00404F63" w:rsidP="0063610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Заявки с прилагаемыми к ним документами, поданные с нарушением установленного </w:t>
      </w:r>
      <w:r w:rsidR="006361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сообщает Претенденту о ее поступлении путем направления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уведомления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приложением электронных копий зарегистрированной заявки и прилагаемых к ней документов.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торговую площадку.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отзыва Претендентом заявки уведомление об отзыве заявки вместе с заявкой в течение одного часа поступает в «личный кабинет» Организатора аукциона, о чем Претенденту направляется соответствующее уведомление.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 требуемых для участия в аукционе в электронной форме документов и требования к их оформлению.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участия в аукционе в электронной форме (лично или через своего представителя) одновременно с заявкой на участие в аукционе представляют электронные образы следующих документов (документов на бумажном носителе, преобразованных в электронно-цифровую форму путем сканирования с сохранением их реквизитов), подписанных усиленной квалифицированной электронной подписью.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 для участия в аукционе представляет: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заявку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участие в аукционе в электронной форме с указанием банковских реквизитов счета для возврата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задатка (Приложение №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граждан: копии документов, удостоверяющих личность заявителя (паспорт все листы);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надлежащим образом заверенный перевод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если заявителем является иностранное юридическое лицо;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оформленная в установленном порядке или нотариально заверенная копия доверенности на осуществление действий от имени Претендента (в случае, если от имени Претендента действует его представитель);</w:t>
      </w:r>
    </w:p>
    <w:p w:rsidR="00404F63" w:rsidRPr="0034208C" w:rsidRDefault="00404F63" w:rsidP="0054306B">
      <w:pPr>
        <w:numPr>
          <w:ilvl w:val="0"/>
          <w:numId w:val="2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внесение задатка.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 аукциона в отношении Претендентов - юридических лиц и индивидуальных предпринимателей запрашивает сведения о Претенденте, содержащиеся соответственно в едином государственном реестре юридических лиц и едином государственном реестре индивидуальных предпринимателей, с использованием единой системы межведомственного электронного взаимодействия в федеральном органе исполнительной власти, осуществляющем государственную регистрацию юридических лиц, физических лиц в качестве индивидуальных предпринимателей.</w:t>
      </w:r>
      <w:proofErr w:type="gramEnd"/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 прикреплении файла осуществляется проверка на допустимые форматы, вирусы и допустимый размер файла. Принимаются файлы размером до 20 Мбайт (включительно) в следующих форматах: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doc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.docx,.pdf,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txt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rtf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zip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rar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.7z,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jpg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gif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.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png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Указанные документы в части их оформления и содержания должны соответствовать требованиям законодательства Российской Федерации.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подлежат рассмотрению документы, исполненные карандашом, имеющие подчистки, приписки, иные не оговоренные в них исправления.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Исправления, внесенные при необходимости, должны быть заверены подписью должностного лица и проставлением печати юридического лица (при наличии печати), их совершивших. Если документ оформлен нотариально, соответствующие исправления должны быть также подтверждены нотариусом.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Документооборот между претендентами, участниками аукциона в электронной форме, оператором электронной площадки и Организатором аукциона осуществляется через электронную торговую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Организатора аукциона, Претендента или участника, либо лица, имеющего право действовать от имени соответственно Претендента или участника.</w:t>
      </w:r>
      <w:proofErr w:type="gramEnd"/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внесения задатка и его возврата</w:t>
      </w:r>
    </w:p>
    <w:p w:rsidR="0054306B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извещение является публичной офертой для заключения договора о задатке в соответствии со ст. 437 Гражданского кодекса Российской Федерации, а подача Претендентом заявки и перечисление задатка на счет являются акцептом такой оферты</w:t>
      </w:r>
      <w:r w:rsidR="0054306B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306B" w:rsidRPr="0034208C" w:rsidRDefault="0054306B" w:rsidP="0054306B">
      <w:pPr>
        <w:pStyle w:val="a5"/>
        <w:tabs>
          <w:tab w:val="left" w:pos="1206"/>
        </w:tabs>
        <w:ind w:firstLine="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 xml:space="preserve">             Заявитель обеспечивает поступление задатка на счет, открытый на электронной торговой площадке, не позднее даты рассмотрения заявок участников (не позднее 23 часов 59 минут (время московское) даты рассмотрения заявок).</w:t>
      </w:r>
    </w:p>
    <w:p w:rsidR="0054306B" w:rsidRPr="0034208C" w:rsidRDefault="0054306B" w:rsidP="0054306B">
      <w:pPr>
        <w:pStyle w:val="a5"/>
        <w:ind w:firstLine="720"/>
        <w:jc w:val="both"/>
        <w:rPr>
          <w:sz w:val="24"/>
          <w:szCs w:val="24"/>
        </w:rPr>
      </w:pPr>
      <w:r w:rsidRPr="0034208C">
        <w:rPr>
          <w:sz w:val="24"/>
          <w:szCs w:val="24"/>
        </w:rPr>
        <w:t>Платежи по перечислению задатка для участия в торгах и порядок возврата задатка осуществляются в соответствии с Регламентом электронной торговой площадки.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отсутствия (</w:t>
      </w:r>
      <w:proofErr w:type="spell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непоступления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) в указанный срок суммы задатка, обязательства Претендента по внесению задатка считаются неисполненными и Претендент к участию в аукционе в электронной форме не допускается.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уклонении (отказе) победителя аукциона от заключения в установленный срок договора </w:t>
      </w:r>
      <w:proofErr w:type="spellStart"/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ренды</w:t>
      </w:r>
      <w:proofErr w:type="spell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задаток ему не возвращается.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Задаток возвращается:</w:t>
      </w:r>
    </w:p>
    <w:p w:rsidR="00404F63" w:rsidRPr="0034208C" w:rsidRDefault="00404F63" w:rsidP="0054306B">
      <w:pPr>
        <w:numPr>
          <w:ilvl w:val="0"/>
          <w:numId w:val="3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претендент не допущен к участию в аукционе - в течение 3 рабочих дней со дня подписания протокола рассмотрения заявок на участие в аукционе;</w:t>
      </w:r>
    </w:p>
    <w:p w:rsidR="00404F63" w:rsidRPr="0034208C" w:rsidRDefault="00404F63" w:rsidP="0054306B">
      <w:pPr>
        <w:numPr>
          <w:ilvl w:val="0"/>
          <w:numId w:val="3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претендент не признан победителем аукциона - в течение 3 рабочих дней со дня подписания протокола о результатах аукциона,</w:t>
      </w:r>
    </w:p>
    <w:p w:rsidR="00404F63" w:rsidRPr="0034208C" w:rsidRDefault="00404F63" w:rsidP="0054306B">
      <w:pPr>
        <w:numPr>
          <w:ilvl w:val="0"/>
          <w:numId w:val="3"/>
        </w:numPr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отзыве претендентом заявки на участие в аукционе до даты окончания приема заявок - в течение 3 рабочих дней со дня поступления организатору аукциона уведомления (в письменной форме) об отзыве заявки.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Определение участников аукциона в электронной форме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указанный в настоящем информационном сообщении день определения участников аукциона в электронной форме Организатор аукциона рассматривает заявки и документы претендентов.</w:t>
      </w:r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рассмотрения заявок и документов Организатор аукциона принимает решение о признании претендентов участниками аукциона в электронной форме или 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отказе в допуске претендентов к участию в аукционе в электронной форме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 аукциона в день рассмотрения заявок и документов Претендентов и установления факта поступления задатка подписывает протокол о рассмотрении заявок,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 в электронной форме, с указанием оснований отказа.</w:t>
      </w:r>
      <w:proofErr w:type="gramEnd"/>
    </w:p>
    <w:p w:rsidR="00404F63" w:rsidRPr="0034208C" w:rsidRDefault="00404F63" w:rsidP="0054306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Претендент, допущенный к участию в аукционе в электронной форме, приобретает статус участника аукциона в электронной форме с момента оформления Организатором аукциона протокола о рассмотрении заявок.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не позднее следующего рабочего дня после дня подписания протокола о рассмотрении заявок направляет в «личные кабинеты» Претендентов уведомления о признании их участниками аукциона или об отказе в признании участниками аукциона с указанием оснований отказа.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не допускает Претендента к участию в аукционе согласно пункту 8 ст. 39.12 Земельного кодекса РФ.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проведения аукциона в электронной форме и определения победителя аукциона в электронной форме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Процедура аукциона в электронной форме проводится на электронной торговой площадке АО «Единая электронная торговая площадка» в день и время, указанные в настоящем извещении, путем последовательного повышения участниками начальной цены на величину, равную либо кратную величине «шага аукциона».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проведения процедуры аукциона оператор электронной площадки обеспечивает доступ участников к закрытой части электронной торговой площадки и возможность представления ими предложений о цене размера ежегодной арендной платы.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Со времени начала проведения процедуры аукциона в электронной форме оператором электронной площадки размещается: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открытой части электронной торговой площадки - информация о начале проведения процедуры аукциона в электронной форме с указанием характеристик земельного участка, начальной цены и текущего «шага аукциона»;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размера ежегодной арендной платы и время их поступления, величина повышения начальной цены («шаг аукциона»), время, оставшееся до окончания приема предложений о цене.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одного часа со времени начала проведения процедуры аукциона в электронной форме участникам предлагается заявить о приобретении земельного участка по начальной цене.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в течение указанного времени: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поступило предложение о начальной цене, то время для представления следующих предложений об увеличенной на «шаг аукциона» цене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следующее предложение не поступило, аукцион с помощью программно-аппаратных средств электронной площадки завершается;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не поступило ни одного предложения о начальной цене размера ежегодной арендной платы, то аукцион с помощью программно-аппаратных средств электронной площадки завершается. В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этом случае временем окончания представления предложений о цене предмета аукциона является время завершения аукциона.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программными средствами электронной площадки обеспечивается: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исключение возможности подачи участником предложения о цене предмета аукциона, не соответствующего увеличению текущей цены на величину «шага аукциона»;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б) уведомление участника в случае, если предложение этого участника о цене предмета аукциона не может быть принято в связи с подачей аналогичного предложения ранее другим участником.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Победителем аукциона в электронной форме признается участник, предложивший наиболее высокую цену за земельный участок, или лицом, признанным единственным участником аукциона.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Оператор электронной площадки подписывает усиленной квалифицированной электронной подписью протокол проведения электронного аукциона и размещает его на электронной площадке в течение одного часа после окончания электронного аукциона. На основании данного протокола Организатор аукциона в день проведения электронного аукциона обеспечивает подготовку протокола о результатах электронного аукциона, подписание данного протокола усиленной квалифицированной электронной подписью лицом, уполномоченным действовать от имени Организатора аукциона, и его размещение в течение одного рабочего дня со дня подписания данного протокола на электронной площадке.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Процедура аукциона в электронной форме считается завершенной со времени подписания Организатором аукциона протокола о результатах аукциона в электронной форме.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Протокол о результатах аукциона в электронной форме является документом, удостоверяющим право победителя на заключение договора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одного часа со времени подписания протокола о результатах аукциона в электронной форме Оператор электронной площадки направляет победителю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а) характеристики земельного участка и иные позволяющие его индивидуализировать сведения (спецификация лота);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б) цена сделки;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в) фамилия, имя, отчество гражданина или наименование юридического лица - победителя.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в аукционе участвовал только один участник или при проведении аукциона не присутствовал ни один из участников аукциона аукцион признается несостоявшимся.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 признан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ау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кциона несостоявшимся оформляется протоколом о результатах аукциона в электронной форме.</w:t>
      </w: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04F63" w:rsidRPr="0034208C" w:rsidRDefault="00404F63" w:rsidP="00404F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Порядок заключения договора </w:t>
      </w:r>
      <w:r w:rsidR="00184BC2"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="0026669E"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ренды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земельного участка по итогам аукциона </w:t>
      </w:r>
      <w:proofErr w:type="gramStart"/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</w:t>
      </w:r>
      <w:proofErr w:type="gramEnd"/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электронной форма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проведения электронного аукциона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заключается </w:t>
      </w:r>
      <w:r w:rsidR="001A3AE7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Организатором торгов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электронной форме и подписывается усиленной квалифицированной электронной подписью сторон такого договора.</w:t>
      </w:r>
    </w:p>
    <w:p w:rsidR="00404F63" w:rsidRPr="0034208C" w:rsidRDefault="0026669E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аренды</w:t>
      </w:r>
      <w:r w:rsidR="00404F63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победителем электронного аукциона заключается по цене, установленной по результатам электронного аукциона.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аренды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заключается по начальной цене предмета электронного аукциона: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лицом, соответствующим указанным в извещении о проведении электронного аукциона требованиям к участникам электронного аукциона, подавшим единственную заявку на участие в электронном аукционе, и заявка которого признана соответствующей всем указанным в извещении о проведении электронного аукциона условиям;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заявителем, признанным единственным участником электронного аукциона,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- с единственным принявшим участие в электронном аукционе его участником.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заключается с победителем аукциона не ранее чем через десять дней со дня размещения итогов на сайте Российской Федерации </w:t>
      </w:r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hyperlink r:id="rId15" w:history="1">
        <w:r w:rsidRPr="0034208C">
          <w:rPr>
            <w:rFonts w:ascii="Times New Roman" w:eastAsia="Times New Roman" w:hAnsi="Times New Roman" w:cs="Times New Roman"/>
            <w:b/>
            <w:bCs/>
            <w:sz w:val="24"/>
            <w:szCs w:val="24"/>
            <w:lang w:eastAsia="ru-RU"/>
          </w:rPr>
          <w:t>http://torgi.gov.ru</w:t>
        </w:r>
      </w:hyperlink>
      <w:r w:rsidRPr="0034208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аукцион признан несостоявшимся и только один заявитель признан участником аукциона, Организатор аукциона в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десятидневный срок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дня подписания протокола рассмотрения заявок направляет победителю аукциона подписанный проект договора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участка, при этом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заключается по начальной цене предмета аукциона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договор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аренды 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тридцати дней со дня направления победителю электронного аукциона проекта указанного договора не был им подписан, Организатор предлагает заключить указанный договор иному участнику электронного аукциона, который сделал предпоследнее предложение о цене предмета электронного аукциона, по цене, предложенной победителем электронного аукциона.</w:t>
      </w:r>
    </w:p>
    <w:p w:rsidR="00404F63" w:rsidRPr="0034208C" w:rsidRDefault="00404F63" w:rsidP="00404F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победителе электронного аукциона, уклонившегося от заключения договора </w:t>
      </w:r>
      <w:r w:rsidR="0026669E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аренды</w:t>
      </w: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 иных лицах, с которыми указанный договор заключается в случае признания электронного аукциона несостоявшимся, включаются в реестр недобросовестных участников аукциона, ведение которого осуществляется уполномоченным Правительством Российской Федерации федеральным органом исполнительной власти.</w:t>
      </w:r>
    </w:p>
    <w:p w:rsidR="00404F63" w:rsidRPr="0034208C" w:rsidRDefault="00404F63" w:rsidP="007D2A0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п. 7 ст. 448 Гражданского кодекса Российской Федерации победитель торгов не вправе уступать права и осуществлять перевод долга по обязательствам, возникшим из заключенного на торгах договора. Обязательства по такому договору должны быть исполнены победителем торгов лично.</w:t>
      </w:r>
    </w:p>
    <w:p w:rsidR="007D2A08" w:rsidRPr="0034208C" w:rsidRDefault="007D2A08" w:rsidP="00404F6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2729" w:rsidRPr="0034208C" w:rsidRDefault="00432729" w:rsidP="00404F6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2729" w:rsidRPr="0034208C" w:rsidRDefault="004F6A9C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Комитета</w:t>
      </w:r>
      <w:r w:rsidR="00432729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</w:t>
      </w:r>
      <w:r w:rsidR="00432729" w:rsidRPr="003420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Т.Н. Зайцева</w:t>
      </w:r>
    </w:p>
    <w:p w:rsidR="00FD362A" w:rsidRPr="0034208C" w:rsidRDefault="00FD362A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362A" w:rsidRPr="0034208C" w:rsidRDefault="00FD362A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362A" w:rsidRPr="0034208C" w:rsidRDefault="00FD362A" w:rsidP="00404F6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362A" w:rsidRPr="0035599F" w:rsidRDefault="00FD362A" w:rsidP="00FD362A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Согласовано: </w:t>
      </w:r>
      <w:r w:rsidR="00DF196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Ведущий специалист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-юрист</w:t>
      </w:r>
      <w:r w:rsidR="00DF196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юридического отдела Администрации муниципального образования «город Десногорск» Смоленской области __________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Л</w:t>
      </w: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И</w:t>
      </w:r>
      <w:r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r w:rsidR="0035599F" w:rsidRPr="0035599F">
        <w:rPr>
          <w:rFonts w:ascii="Times New Roman" w:eastAsia="Times New Roman" w:hAnsi="Times New Roman" w:cs="Times New Roman"/>
          <w:sz w:val="20"/>
          <w:szCs w:val="20"/>
          <w:lang w:eastAsia="ru-RU"/>
        </w:rPr>
        <w:t>Логинова</w:t>
      </w:r>
    </w:p>
    <w:sectPr w:rsidR="00FD362A" w:rsidRPr="0035599F" w:rsidSect="00FD362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06B59"/>
    <w:multiLevelType w:val="multilevel"/>
    <w:tmpl w:val="EA2897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E26AF9"/>
    <w:multiLevelType w:val="multilevel"/>
    <w:tmpl w:val="3F3417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>
    <w:nsid w:val="71E64B2B"/>
    <w:multiLevelType w:val="multilevel"/>
    <w:tmpl w:val="E70672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>
    <w:nsid w:val="748844A0"/>
    <w:multiLevelType w:val="multilevel"/>
    <w:tmpl w:val="05B08F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E01"/>
    <w:rsid w:val="0000226A"/>
    <w:rsid w:val="00040016"/>
    <w:rsid w:val="000F2196"/>
    <w:rsid w:val="001268F9"/>
    <w:rsid w:val="00146D28"/>
    <w:rsid w:val="00162CAB"/>
    <w:rsid w:val="00172188"/>
    <w:rsid w:val="00184BC2"/>
    <w:rsid w:val="00193023"/>
    <w:rsid w:val="001A3AE7"/>
    <w:rsid w:val="001C0DCD"/>
    <w:rsid w:val="001C73FD"/>
    <w:rsid w:val="001D59BF"/>
    <w:rsid w:val="001F2289"/>
    <w:rsid w:val="001F71F5"/>
    <w:rsid w:val="002219C3"/>
    <w:rsid w:val="0024767D"/>
    <w:rsid w:val="0026669E"/>
    <w:rsid w:val="00270101"/>
    <w:rsid w:val="00273829"/>
    <w:rsid w:val="002B1DB5"/>
    <w:rsid w:val="002C0BEA"/>
    <w:rsid w:val="002E1F91"/>
    <w:rsid w:val="002F727E"/>
    <w:rsid w:val="0034208C"/>
    <w:rsid w:val="0035599F"/>
    <w:rsid w:val="003D4D5C"/>
    <w:rsid w:val="004006B8"/>
    <w:rsid w:val="00404877"/>
    <w:rsid w:val="00404F63"/>
    <w:rsid w:val="00432729"/>
    <w:rsid w:val="00442973"/>
    <w:rsid w:val="00477055"/>
    <w:rsid w:val="004E46CC"/>
    <w:rsid w:val="004F3CA5"/>
    <w:rsid w:val="004F6A9C"/>
    <w:rsid w:val="0054306B"/>
    <w:rsid w:val="00581052"/>
    <w:rsid w:val="00585EFF"/>
    <w:rsid w:val="005A385A"/>
    <w:rsid w:val="005E2093"/>
    <w:rsid w:val="005F1C9F"/>
    <w:rsid w:val="00636109"/>
    <w:rsid w:val="00672575"/>
    <w:rsid w:val="00674859"/>
    <w:rsid w:val="006A02C0"/>
    <w:rsid w:val="006A0E01"/>
    <w:rsid w:val="006B0CBC"/>
    <w:rsid w:val="006B2E8F"/>
    <w:rsid w:val="006F547E"/>
    <w:rsid w:val="00717C17"/>
    <w:rsid w:val="007D2A08"/>
    <w:rsid w:val="007D7499"/>
    <w:rsid w:val="007F7513"/>
    <w:rsid w:val="00821CC8"/>
    <w:rsid w:val="00842C31"/>
    <w:rsid w:val="008500CC"/>
    <w:rsid w:val="008F0D35"/>
    <w:rsid w:val="009102B7"/>
    <w:rsid w:val="00933B5A"/>
    <w:rsid w:val="00947F4F"/>
    <w:rsid w:val="00984C82"/>
    <w:rsid w:val="009C20B7"/>
    <w:rsid w:val="00A30477"/>
    <w:rsid w:val="00A3630C"/>
    <w:rsid w:val="00A4486A"/>
    <w:rsid w:val="00A76A9C"/>
    <w:rsid w:val="00B10B11"/>
    <w:rsid w:val="00B1395C"/>
    <w:rsid w:val="00B26EF4"/>
    <w:rsid w:val="00B360E8"/>
    <w:rsid w:val="00C1302F"/>
    <w:rsid w:val="00C14C9D"/>
    <w:rsid w:val="00C4116D"/>
    <w:rsid w:val="00C620EF"/>
    <w:rsid w:val="00D23BF7"/>
    <w:rsid w:val="00D24C86"/>
    <w:rsid w:val="00D447C7"/>
    <w:rsid w:val="00D55FDA"/>
    <w:rsid w:val="00D8158A"/>
    <w:rsid w:val="00DC22AA"/>
    <w:rsid w:val="00DD7DA1"/>
    <w:rsid w:val="00DF196F"/>
    <w:rsid w:val="00E050DA"/>
    <w:rsid w:val="00E56496"/>
    <w:rsid w:val="00E83373"/>
    <w:rsid w:val="00E90474"/>
    <w:rsid w:val="00EA5F1B"/>
    <w:rsid w:val="00EC6F67"/>
    <w:rsid w:val="00EE536E"/>
    <w:rsid w:val="00EF234F"/>
    <w:rsid w:val="00F45063"/>
    <w:rsid w:val="00F61754"/>
    <w:rsid w:val="00F93C06"/>
    <w:rsid w:val="00FA28BC"/>
    <w:rsid w:val="00FD362A"/>
    <w:rsid w:val="00FF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F63"/>
    <w:pPr>
      <w:ind w:left="720"/>
      <w:contextualSpacing/>
    </w:pPr>
  </w:style>
  <w:style w:type="character" w:customStyle="1" w:styleId="a4">
    <w:name w:val="Основной текст Знак"/>
    <w:basedOn w:val="a0"/>
    <w:link w:val="a5"/>
    <w:rsid w:val="0054306B"/>
    <w:rPr>
      <w:rFonts w:ascii="Times New Roman" w:eastAsia="Times New Roman" w:hAnsi="Times New Roman" w:cs="Times New Roman"/>
    </w:rPr>
  </w:style>
  <w:style w:type="paragraph" w:styleId="a5">
    <w:name w:val="Body Text"/>
    <w:basedOn w:val="a"/>
    <w:link w:val="a4"/>
    <w:qFormat/>
    <w:rsid w:val="0054306B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">
    <w:name w:val="Основной текст Знак1"/>
    <w:basedOn w:val="a0"/>
    <w:uiPriority w:val="99"/>
    <w:semiHidden/>
    <w:rsid w:val="0054306B"/>
  </w:style>
  <w:style w:type="paragraph" w:styleId="a6">
    <w:name w:val="Balloon Text"/>
    <w:basedOn w:val="a"/>
    <w:link w:val="a7"/>
    <w:uiPriority w:val="99"/>
    <w:semiHidden/>
    <w:unhideWhenUsed/>
    <w:rsid w:val="00247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767D"/>
    <w:rPr>
      <w:rFonts w:ascii="Tahoma" w:hAnsi="Tahoma" w:cs="Tahoma"/>
      <w:sz w:val="16"/>
      <w:szCs w:val="16"/>
    </w:rPr>
  </w:style>
  <w:style w:type="character" w:customStyle="1" w:styleId="Heading1">
    <w:name w:val="Heading #1_"/>
    <w:basedOn w:val="a0"/>
    <w:link w:val="Heading10"/>
    <w:rsid w:val="00DD7DA1"/>
    <w:rPr>
      <w:rFonts w:ascii="Times New Roman" w:eastAsia="Times New Roman" w:hAnsi="Times New Roman" w:cs="Times New Roman"/>
      <w:b/>
      <w:bCs/>
    </w:rPr>
  </w:style>
  <w:style w:type="paragraph" w:customStyle="1" w:styleId="Heading10">
    <w:name w:val="Heading #1"/>
    <w:basedOn w:val="a"/>
    <w:link w:val="Heading1"/>
    <w:rsid w:val="00DD7DA1"/>
    <w:pPr>
      <w:widowControl w:val="0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4F63"/>
    <w:pPr>
      <w:ind w:left="720"/>
      <w:contextualSpacing/>
    </w:pPr>
  </w:style>
  <w:style w:type="character" w:customStyle="1" w:styleId="a4">
    <w:name w:val="Основной текст Знак"/>
    <w:basedOn w:val="a0"/>
    <w:link w:val="a5"/>
    <w:rsid w:val="0054306B"/>
    <w:rPr>
      <w:rFonts w:ascii="Times New Roman" w:eastAsia="Times New Roman" w:hAnsi="Times New Roman" w:cs="Times New Roman"/>
    </w:rPr>
  </w:style>
  <w:style w:type="paragraph" w:styleId="a5">
    <w:name w:val="Body Text"/>
    <w:basedOn w:val="a"/>
    <w:link w:val="a4"/>
    <w:qFormat/>
    <w:rsid w:val="0054306B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">
    <w:name w:val="Основной текст Знак1"/>
    <w:basedOn w:val="a0"/>
    <w:uiPriority w:val="99"/>
    <w:semiHidden/>
    <w:rsid w:val="0054306B"/>
  </w:style>
  <w:style w:type="paragraph" w:styleId="a6">
    <w:name w:val="Balloon Text"/>
    <w:basedOn w:val="a"/>
    <w:link w:val="a7"/>
    <w:uiPriority w:val="99"/>
    <w:semiHidden/>
    <w:unhideWhenUsed/>
    <w:rsid w:val="00247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767D"/>
    <w:rPr>
      <w:rFonts w:ascii="Tahoma" w:hAnsi="Tahoma" w:cs="Tahoma"/>
      <w:sz w:val="16"/>
      <w:szCs w:val="16"/>
    </w:rPr>
  </w:style>
  <w:style w:type="character" w:customStyle="1" w:styleId="Heading1">
    <w:name w:val="Heading #1_"/>
    <w:basedOn w:val="a0"/>
    <w:link w:val="Heading10"/>
    <w:rsid w:val="00DD7DA1"/>
    <w:rPr>
      <w:rFonts w:ascii="Times New Roman" w:eastAsia="Times New Roman" w:hAnsi="Times New Roman" w:cs="Times New Roman"/>
      <w:b/>
      <w:bCs/>
    </w:rPr>
  </w:style>
  <w:style w:type="paragraph" w:customStyle="1" w:styleId="Heading10">
    <w:name w:val="Heading #1"/>
    <w:basedOn w:val="a"/>
    <w:link w:val="Heading1"/>
    <w:rsid w:val="00DD7DA1"/>
    <w:pPr>
      <w:widowControl w:val="0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59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7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97162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7615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orgi.gov.ru/" TargetMode="External"/><Relationship Id="rId13" Type="http://schemas.openxmlformats.org/officeDocument/2006/relationships/hyperlink" Target="https://www.roseltorg.ru/_flysystem/webdav/2022/08/04/regl_178fz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roseltorg.ru/" TargetMode="External"/><Relationship Id="rId12" Type="http://schemas.openxmlformats.org/officeDocument/2006/relationships/hyperlink" Target="https://www.roseltorg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roseltorg.ru/" TargetMode="External"/><Relationship Id="rId11" Type="http://schemas.openxmlformats.org/officeDocument/2006/relationships/hyperlink" Target="http://www.roseltorg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torgi.gov.ru/" TargetMode="External"/><Relationship Id="rId10" Type="http://schemas.openxmlformats.org/officeDocument/2006/relationships/hyperlink" Target="http://www.torg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roseltorg.ru/" TargetMode="External"/><Relationship Id="rId14" Type="http://schemas.openxmlformats.org/officeDocument/2006/relationships/hyperlink" Target="https://www.roseltor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1321</TotalTime>
  <Pages>8</Pages>
  <Words>3731</Words>
  <Characters>21272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</dc:creator>
  <cp:keywords/>
  <dc:description/>
  <cp:lastModifiedBy>Алёна</cp:lastModifiedBy>
  <cp:revision>65</cp:revision>
  <cp:lastPrinted>2025-04-04T06:24:00Z</cp:lastPrinted>
  <dcterms:created xsi:type="dcterms:W3CDTF">2023-07-07T08:50:00Z</dcterms:created>
  <dcterms:modified xsi:type="dcterms:W3CDTF">2025-04-04T07:03:00Z</dcterms:modified>
</cp:coreProperties>
</file>