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63" w:rsidRPr="00404F63" w:rsidRDefault="00404F63" w:rsidP="00404F63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FD362A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ИЗВЕЩЕНИЕ О ПРОВЕДЕН</w:t>
      </w:r>
      <w:proofErr w:type="gramStart"/>
      <w:r w:rsidRPr="00FD362A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ИИ АУ</w:t>
      </w:r>
      <w:proofErr w:type="gramEnd"/>
      <w:r w:rsidRPr="00FD362A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КЦИОНА ПО ПРОДАЖЕ ЗЕМЕЛЬНОГО УЧАСТКА В ЭЛЕКТРОННОЙ ФОРМЕ</w:t>
      </w:r>
    </w:p>
    <w:p w:rsidR="00404F63" w:rsidRPr="004E46CC" w:rsidRDefault="00404F63" w:rsidP="0024767D">
      <w:pPr>
        <w:pStyle w:val="a5"/>
        <w:tabs>
          <w:tab w:val="left" w:pos="1165"/>
        </w:tabs>
        <w:ind w:firstLine="0"/>
        <w:jc w:val="both"/>
      </w:pPr>
      <w:r w:rsidRPr="00404F63">
        <w:rPr>
          <w:b/>
          <w:bCs/>
          <w:sz w:val="24"/>
          <w:szCs w:val="24"/>
          <w:lang w:eastAsia="ru-RU"/>
        </w:rPr>
        <w:t>Организатор аукциона, уполномоченный орган и реквизиты решения о проведен</w:t>
      </w:r>
      <w:proofErr w:type="gramStart"/>
      <w:r w:rsidRPr="00404F63">
        <w:rPr>
          <w:b/>
          <w:bCs/>
          <w:sz w:val="24"/>
          <w:szCs w:val="24"/>
          <w:lang w:eastAsia="ru-RU"/>
        </w:rPr>
        <w:t>ии ау</w:t>
      </w:r>
      <w:proofErr w:type="gramEnd"/>
      <w:r w:rsidRPr="00404F63">
        <w:rPr>
          <w:b/>
          <w:bCs/>
          <w:sz w:val="24"/>
          <w:szCs w:val="24"/>
          <w:lang w:eastAsia="ru-RU"/>
        </w:rPr>
        <w:t>кциона: </w:t>
      </w:r>
      <w:bookmarkStart w:id="0" w:name="bookmark1"/>
      <w:bookmarkEnd w:id="0"/>
      <w:r w:rsidR="004E46CC">
        <w:rPr>
          <w:lang w:eastAsia="ar-SA"/>
        </w:rPr>
        <w:t>Комитет имущественных и земельных отношений Администрации муниципального образования «город Десногорск» Смоленской области</w:t>
      </w:r>
      <w:r w:rsidR="004E46CC">
        <w:t xml:space="preserve">, 216400, Смоленская область, г. Десногорск, 2 микрорайон, строение 1, </w:t>
      </w:r>
      <w:r w:rsidRPr="004E46CC">
        <w:rPr>
          <w:sz w:val="24"/>
          <w:szCs w:val="24"/>
          <w:lang w:eastAsia="ru-RU"/>
        </w:rPr>
        <w:t>телефон 8(481</w:t>
      </w:r>
      <w:r w:rsidR="00933B5A" w:rsidRPr="004E46CC">
        <w:rPr>
          <w:sz w:val="24"/>
          <w:szCs w:val="24"/>
          <w:lang w:eastAsia="ru-RU"/>
        </w:rPr>
        <w:t>53</w:t>
      </w:r>
      <w:r w:rsidRPr="004E46CC">
        <w:rPr>
          <w:sz w:val="24"/>
          <w:szCs w:val="24"/>
          <w:lang w:eastAsia="ru-RU"/>
        </w:rPr>
        <w:t xml:space="preserve">) </w:t>
      </w:r>
      <w:r w:rsidR="00933B5A" w:rsidRPr="004E46CC">
        <w:rPr>
          <w:sz w:val="24"/>
          <w:szCs w:val="24"/>
          <w:lang w:eastAsia="ru-RU"/>
        </w:rPr>
        <w:t>7</w:t>
      </w:r>
      <w:r w:rsidRPr="004E46CC">
        <w:rPr>
          <w:sz w:val="24"/>
          <w:szCs w:val="24"/>
          <w:lang w:eastAsia="ru-RU"/>
        </w:rPr>
        <w:t>-</w:t>
      </w:r>
      <w:r w:rsidR="00933B5A" w:rsidRPr="004E46CC">
        <w:rPr>
          <w:sz w:val="24"/>
          <w:szCs w:val="24"/>
          <w:lang w:eastAsia="ru-RU"/>
        </w:rPr>
        <w:t>44</w:t>
      </w:r>
      <w:r w:rsidRPr="004E46CC">
        <w:rPr>
          <w:sz w:val="24"/>
          <w:szCs w:val="24"/>
          <w:lang w:eastAsia="ru-RU"/>
        </w:rPr>
        <w:t>-</w:t>
      </w:r>
      <w:r w:rsidR="00933B5A" w:rsidRPr="004E46CC">
        <w:rPr>
          <w:sz w:val="24"/>
          <w:szCs w:val="24"/>
          <w:lang w:eastAsia="ru-RU"/>
        </w:rPr>
        <w:t>60</w:t>
      </w:r>
      <w:r w:rsidRPr="004E46CC">
        <w:rPr>
          <w:sz w:val="24"/>
          <w:szCs w:val="24"/>
          <w:lang w:eastAsia="ru-RU"/>
        </w:rPr>
        <w:t>.</w:t>
      </w:r>
    </w:p>
    <w:p w:rsidR="00933B5A" w:rsidRPr="00FD362A" w:rsidRDefault="00933B5A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муниципального образования «</w:t>
      </w:r>
      <w:r w:rsidR="00933B5A"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Десногорск</w:t>
      </w:r>
      <w:r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Смоленской области от </w:t>
      </w:r>
      <w:r w:rsidR="00DD31B4"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>23.05.2025 № 533</w:t>
      </w:r>
      <w:r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</w:t>
      </w:r>
      <w:r w:rsidR="00933B5A"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</w:t>
      </w:r>
      <w:r w:rsidR="00933B5A"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электронной форме </w:t>
      </w:r>
      <w:r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продаже земельного участка</w:t>
      </w:r>
      <w:r w:rsidR="00933B5A"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кадастровым номером 67:26:</w:t>
      </w:r>
      <w:r w:rsidR="00DD31B4"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>0010202:882</w:t>
      </w:r>
      <w:r w:rsidRPr="00DD31B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bookmarkStart w:id="1" w:name="_GoBack"/>
      <w:bookmarkEnd w:id="1"/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площадка: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</w:t>
        </w:r>
      </w:hyperlink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Акционерное общество «Единая электронная торговая площадка» (АО «ЕЭТП»), </w:t>
      </w:r>
      <w:hyperlink r:id="rId7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www.roseltorg.ru</w:t>
        </w:r>
      </w:hyperlink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местонахождения: 115114, г. Москва, ул. 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Кожевническая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14, стр. 5, тел.: 8 (495) 276-16-26.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начала приема заявок: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7C53">
        <w:rPr>
          <w:rFonts w:ascii="Times New Roman" w:eastAsia="Times New Roman" w:hAnsi="Times New Roman" w:cs="Times New Roman"/>
          <w:sz w:val="24"/>
          <w:szCs w:val="24"/>
          <w:lang w:eastAsia="ru-RU"/>
        </w:rPr>
        <w:t>28.05.</w:t>
      </w:r>
      <w:r w:rsidR="00A07C53" w:rsidRPr="00A07C53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окончания приема заявок: </w:t>
      </w:r>
      <w:r w:rsidR="00A07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16.06.2025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и место приема заявок: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круглосуточно по адресу https://www.roseltorg.ru.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рассмотрения заявок (дата определения участников):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7C53">
        <w:rPr>
          <w:rFonts w:ascii="Times New Roman" w:eastAsia="Times New Roman" w:hAnsi="Times New Roman" w:cs="Times New Roman"/>
          <w:sz w:val="24"/>
          <w:szCs w:val="24"/>
          <w:lang w:eastAsia="ru-RU"/>
        </w:rPr>
        <w:t>18.06.2025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часов 00 минут.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Дата, время и место проведения аукциона: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7C53">
        <w:rPr>
          <w:rFonts w:ascii="Times New Roman" w:eastAsia="Times New Roman" w:hAnsi="Times New Roman" w:cs="Times New Roman"/>
          <w:sz w:val="24"/>
          <w:szCs w:val="24"/>
          <w:lang w:eastAsia="ru-RU"/>
        </w:rPr>
        <w:t>19.06.2025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D8158A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 минут на электронной торговой площадке АО «ЕЭТП» https://www.roseltorg.ru.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 настоящем извещении время – московское.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аукциона: продажа земельного участка гражданам или юридическим лицам: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FD362A" w:rsidRDefault="00404F63" w:rsidP="00672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</w:t>
      </w:r>
      <w:r w:rsidR="00672575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D362A">
        <w:rPr>
          <w:rFonts w:ascii="Times New Roman" w:eastAsia="Times New Roman" w:hAnsi="Times New Roman" w:cs="Times New Roman"/>
          <w:lang w:eastAsia="ar-SA"/>
        </w:rPr>
        <w:t xml:space="preserve">Земельный участок с кадастровым номером – </w:t>
      </w:r>
      <w:r w:rsidRPr="00FD362A">
        <w:rPr>
          <w:rFonts w:ascii="Times New Roman" w:hAnsi="Times New Roman" w:cs="Times New Roman"/>
        </w:rPr>
        <w:t>67:26:</w:t>
      </w:r>
      <w:r w:rsidR="00BF6AA0">
        <w:rPr>
          <w:rFonts w:ascii="Times New Roman" w:hAnsi="Times New Roman" w:cs="Times New Roman"/>
        </w:rPr>
        <w:t>0010202:882</w:t>
      </w:r>
      <w:r w:rsidRPr="00FD362A">
        <w:rPr>
          <w:rFonts w:ascii="Times New Roman" w:eastAsia="Times New Roman" w:hAnsi="Times New Roman" w:cs="Times New Roman"/>
          <w:lang w:eastAsia="ar-SA"/>
        </w:rPr>
        <w:t>;</w:t>
      </w:r>
    </w:p>
    <w:p w:rsidR="00672575" w:rsidRPr="00FD362A" w:rsidRDefault="00672575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D362A">
        <w:rPr>
          <w:rFonts w:ascii="Times New Roman" w:eastAsia="Times New Roman" w:hAnsi="Times New Roman" w:cs="Times New Roman"/>
          <w:lang w:eastAsia="ar-SA"/>
        </w:rPr>
        <w:t>Категория земель: земли населенных пунктов;</w:t>
      </w:r>
    </w:p>
    <w:p w:rsidR="00672575" w:rsidRPr="00FD362A" w:rsidRDefault="00672575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D362A">
        <w:rPr>
          <w:rFonts w:ascii="Times New Roman" w:eastAsia="Times New Roman" w:hAnsi="Times New Roman" w:cs="Times New Roman"/>
          <w:lang w:eastAsia="ar-SA"/>
        </w:rPr>
        <w:t xml:space="preserve">Площадь участка - </w:t>
      </w:r>
      <w:r w:rsidR="00BF6AA0">
        <w:rPr>
          <w:rFonts w:ascii="Times New Roman" w:eastAsia="Times New Roman" w:hAnsi="Times New Roman" w:cs="Times New Roman"/>
          <w:lang w:eastAsia="ar-SA"/>
        </w:rPr>
        <w:t>943</w:t>
      </w:r>
      <w:r w:rsidRPr="00FD362A">
        <w:rPr>
          <w:rFonts w:ascii="Times New Roman" w:eastAsia="Times New Roman" w:hAnsi="Times New Roman" w:cs="Times New Roman"/>
          <w:lang w:eastAsia="ar-SA"/>
        </w:rPr>
        <w:t xml:space="preserve"> кв. м;</w:t>
      </w:r>
    </w:p>
    <w:p w:rsidR="00672575" w:rsidRDefault="00672575" w:rsidP="00672575">
      <w:pPr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  <w:lang w:eastAsia="ar-SA"/>
        </w:rPr>
        <w:t>Местоположение земельного участка:</w:t>
      </w:r>
      <w:r w:rsidRPr="00FD362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D362A">
        <w:rPr>
          <w:rFonts w:ascii="Times New Roman" w:hAnsi="Times New Roman" w:cs="Times New Roman"/>
        </w:rPr>
        <w:t xml:space="preserve">Российская Федерация, Смоленская область,        </w:t>
      </w:r>
      <w:r w:rsidR="0024767D">
        <w:rPr>
          <w:rFonts w:ascii="Times New Roman" w:hAnsi="Times New Roman" w:cs="Times New Roman"/>
        </w:rPr>
        <w:t xml:space="preserve">              </w:t>
      </w:r>
      <w:r w:rsidR="00BF6AA0">
        <w:rPr>
          <w:rFonts w:ascii="Times New Roman" w:hAnsi="Times New Roman" w:cs="Times New Roman"/>
        </w:rPr>
        <w:t xml:space="preserve">  </w:t>
      </w:r>
      <w:r w:rsidR="00404877">
        <w:rPr>
          <w:rFonts w:ascii="Times New Roman" w:hAnsi="Times New Roman" w:cs="Times New Roman"/>
        </w:rPr>
        <w:t xml:space="preserve"> город Десногорск</w:t>
      </w:r>
      <w:r w:rsidR="00BF6AA0">
        <w:rPr>
          <w:rFonts w:ascii="Times New Roman" w:hAnsi="Times New Roman" w:cs="Times New Roman"/>
        </w:rPr>
        <w:t>. Коммунально-складская зона;</w:t>
      </w:r>
    </w:p>
    <w:p w:rsidR="00172188" w:rsidRPr="00FD362A" w:rsidRDefault="00172188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Вид разрешенного использования: </w:t>
      </w:r>
      <w:r w:rsidR="00BF6AA0">
        <w:rPr>
          <w:rFonts w:ascii="Times New Roman" w:hAnsi="Times New Roman" w:cs="Times New Roman"/>
        </w:rPr>
        <w:t>производственная деятельность</w:t>
      </w:r>
      <w:r>
        <w:rPr>
          <w:rFonts w:ascii="Times New Roman" w:hAnsi="Times New Roman" w:cs="Times New Roman"/>
        </w:rPr>
        <w:t>.</w:t>
      </w:r>
    </w:p>
    <w:p w:rsidR="00672575" w:rsidRPr="00FD362A" w:rsidRDefault="00672575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D362A">
        <w:rPr>
          <w:rFonts w:ascii="Times New Roman" w:eastAsia="Times New Roman" w:hAnsi="Times New Roman" w:cs="Times New Roman"/>
          <w:lang w:eastAsia="ar-SA"/>
        </w:rPr>
        <w:t>Границы земельного участка в натуру не выносились.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>Указанный земельный участок не обременен сервитутами, правами третьих лиц, в споре и под арестом (запрещением) не состоит.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 xml:space="preserve">Предельные размеры земельного участка и предельные параметры разрешённого строительства, реконструкции объектов капитального строительства для зоны </w:t>
      </w:r>
      <w:r w:rsidR="005E2093">
        <w:rPr>
          <w:rFonts w:ascii="Times New Roman" w:eastAsia="Times New Roman" w:hAnsi="Times New Roman" w:cs="Times New Roman"/>
        </w:rPr>
        <w:t>П-1</w:t>
      </w:r>
      <w:r w:rsidRPr="00FD362A">
        <w:rPr>
          <w:rFonts w:ascii="Times New Roman" w:eastAsia="Times New Roman" w:hAnsi="Times New Roman" w:cs="Times New Roman"/>
        </w:rPr>
        <w:t xml:space="preserve">: 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 xml:space="preserve">Максимальная площадь земельного участка – </w:t>
      </w:r>
      <w:r w:rsidR="002E1F91">
        <w:rPr>
          <w:rFonts w:ascii="Times New Roman" w:eastAsia="Times New Roman" w:hAnsi="Times New Roman" w:cs="Times New Roman"/>
        </w:rPr>
        <w:t xml:space="preserve">250000 </w:t>
      </w:r>
      <w:proofErr w:type="spellStart"/>
      <w:r w:rsidR="002E1F91">
        <w:rPr>
          <w:rFonts w:ascii="Times New Roman" w:eastAsia="Times New Roman" w:hAnsi="Times New Roman" w:cs="Times New Roman"/>
        </w:rPr>
        <w:t>кв.м</w:t>
      </w:r>
      <w:proofErr w:type="spellEnd"/>
      <w:r w:rsidRPr="00FD362A">
        <w:rPr>
          <w:rFonts w:ascii="Times New Roman" w:eastAsia="Times New Roman" w:hAnsi="Times New Roman" w:cs="Times New Roman"/>
        </w:rPr>
        <w:t>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>Минимальная площадь земельного участка – не нормируется.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>Максимальное/минимальное количество этажей – не нормируется.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 xml:space="preserve">Максимальная/минимальная высота зданий – </w:t>
      </w:r>
      <w:r w:rsidR="002E1F91" w:rsidRPr="00FD362A">
        <w:rPr>
          <w:rFonts w:ascii="Times New Roman" w:eastAsia="Times New Roman" w:hAnsi="Times New Roman" w:cs="Times New Roman"/>
        </w:rPr>
        <w:t>не нормируется</w:t>
      </w:r>
      <w:r w:rsidRPr="00FD362A">
        <w:rPr>
          <w:rFonts w:ascii="Times New Roman" w:eastAsia="Times New Roman" w:hAnsi="Times New Roman" w:cs="Times New Roman"/>
        </w:rPr>
        <w:t>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t xml:space="preserve">Максимальный процент застройки – </w:t>
      </w:r>
      <w:r w:rsidR="002E1F91">
        <w:rPr>
          <w:rFonts w:ascii="Times New Roman" w:eastAsia="Times New Roman" w:hAnsi="Times New Roman" w:cs="Times New Roman"/>
        </w:rPr>
        <w:t>80%.</w:t>
      </w:r>
      <w:r w:rsidRPr="00FD362A">
        <w:rPr>
          <w:rFonts w:ascii="Times New Roman" w:eastAsia="Times New Roman" w:hAnsi="Times New Roman" w:cs="Times New Roman"/>
        </w:rPr>
        <w:t>.</w:t>
      </w:r>
    </w:p>
    <w:p w:rsidR="00672575" w:rsidRPr="00FD362A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D362A">
        <w:rPr>
          <w:rFonts w:ascii="Times New Roman" w:eastAsia="Times New Roman" w:hAnsi="Times New Roman" w:cs="Times New Roman"/>
        </w:rPr>
        <w:lastRenderedPageBreak/>
        <w:t>Минимальный процент застройки – не нормируется.</w:t>
      </w:r>
    </w:p>
    <w:p w:rsidR="00040016" w:rsidRPr="007D7499" w:rsidRDefault="00672575" w:rsidP="00672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499">
        <w:rPr>
          <w:rFonts w:ascii="Times New Roman" w:eastAsia="Times New Roman" w:hAnsi="Times New Roman" w:cs="Times New Roman"/>
          <w:sz w:val="24"/>
          <w:szCs w:val="24"/>
        </w:rPr>
        <w:t>Устройство ограждений земельных участков</w:t>
      </w:r>
      <w:r w:rsidR="00040016" w:rsidRPr="007D749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40016" w:rsidRPr="007D7499">
        <w:rPr>
          <w:rFonts w:ascii="Times New Roman" w:hAnsi="Times New Roman" w:cs="Times New Roman"/>
          <w:sz w:val="24"/>
          <w:szCs w:val="24"/>
        </w:rPr>
        <w:t>допускается высотой не более 2.4 м.</w:t>
      </w:r>
    </w:p>
    <w:p w:rsidR="00040016" w:rsidRPr="007D7499" w:rsidRDefault="00040016" w:rsidP="006725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499">
        <w:rPr>
          <w:rFonts w:ascii="Times New Roman" w:hAnsi="Times New Roman" w:cs="Times New Roman"/>
          <w:sz w:val="24"/>
          <w:szCs w:val="24"/>
        </w:rPr>
        <w:t>Устройство ограждений между участками и проездами - Допускается высотой не более 2.4 м при соблюдении условий прозрачности ограждения на высоте выше 0.5 м от поверхности земли.</w:t>
      </w:r>
    </w:p>
    <w:p w:rsidR="00040016" w:rsidRPr="007D7499" w:rsidRDefault="00040016" w:rsidP="0067257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7499">
        <w:rPr>
          <w:rFonts w:ascii="Times New Roman" w:hAnsi="Times New Roman" w:cs="Times New Roman"/>
          <w:sz w:val="24"/>
          <w:szCs w:val="24"/>
        </w:rPr>
        <w:t xml:space="preserve">Отступ застройки от красной линии улицы - </w:t>
      </w:r>
      <w:r w:rsidRPr="007D74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м.</w:t>
      </w:r>
    </w:p>
    <w:p w:rsidR="00672575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499">
        <w:rPr>
          <w:rFonts w:ascii="Times New Roman" w:eastAsia="Times New Roman" w:hAnsi="Times New Roman" w:cs="Times New Roman"/>
          <w:sz w:val="24"/>
          <w:szCs w:val="24"/>
        </w:rPr>
        <w:t>Отступ от границ земельного участка –</w:t>
      </w:r>
      <w:r w:rsidR="00040016" w:rsidRPr="007D749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40016" w:rsidRPr="007D74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7D74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C31" w:rsidRDefault="00842C31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5657" w:rsidRDefault="00F15657" w:rsidP="00F15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объектов к сетям инженерно-технического обеспечения имеются в наличии. </w:t>
      </w:r>
    </w:p>
    <w:p w:rsidR="00F15657" w:rsidRDefault="00F15657" w:rsidP="00F15657">
      <w:pPr>
        <w:pStyle w:val="a5"/>
        <w:tabs>
          <w:tab w:val="left" w:pos="144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возможности подключения к сетям инженерно-технического обеспечения и оплаты (за исключением сетей электроснабжения, в соответствии с п. 4 ст. 39.11 Земельного кодекса Российской Федерации) имеются в наличии.</w:t>
      </w:r>
    </w:p>
    <w:p w:rsidR="00F15657" w:rsidRDefault="00F15657" w:rsidP="00F15657">
      <w:pPr>
        <w:pStyle w:val="a5"/>
        <w:tabs>
          <w:tab w:val="left" w:pos="1440"/>
        </w:tabs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подключения объектов к сетям централизованного теплоснабжения, водоснабжения   на указанном участке имеется.</w:t>
      </w:r>
    </w:p>
    <w:p w:rsidR="00672575" w:rsidRPr="00404F63" w:rsidRDefault="00672575" w:rsidP="00672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 предмета аукциона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672575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в размере кадастровой стоимости земельного участка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9A1761">
        <w:rPr>
          <w:rFonts w:ascii="Times New Roman" w:eastAsia="Times New Roman" w:hAnsi="Times New Roman" w:cs="Times New Roman"/>
          <w:sz w:val="24"/>
          <w:szCs w:val="24"/>
          <w:lang w:eastAsia="ru-RU"/>
        </w:rPr>
        <w:t>330 654</w:t>
      </w:r>
      <w:r w:rsidR="00672575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A17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тридцать тысяч шестьсот пятьдесят четыре)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672575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9A1761">
        <w:rPr>
          <w:rFonts w:ascii="Times New Roman" w:eastAsia="Times New Roman" w:hAnsi="Times New Roman" w:cs="Times New Roman"/>
          <w:sz w:val="24"/>
          <w:szCs w:val="24"/>
          <w:lang w:eastAsia="ru-RU"/>
        </w:rPr>
        <w:t>75 копеек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задатка 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58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начальной цены предмета аукциона): 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165 327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шестьдесят пять тысяч триста двадцать семь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585EF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Величина повышения (шаг аукциона) 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размере 3% от начальной цены предмета аукциона): </w:t>
      </w:r>
      <w:r w:rsidR="009A1761">
        <w:rPr>
          <w:rFonts w:ascii="Times New Roman" w:eastAsia="Times New Roman" w:hAnsi="Times New Roman" w:cs="Times New Roman"/>
          <w:sz w:val="24"/>
          <w:szCs w:val="24"/>
          <w:lang w:eastAsia="ru-RU"/>
        </w:rPr>
        <w:t>9 919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A1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 тысяч девятьсот девятнадцать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9A176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761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00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ознакомления покупателей с иной информацией, условиями договора аренды земельного участка: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иной информацией о земельном участке, об условиях договора купли-продажи,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имеющимися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распоряжении Организатора аукциона, покупатели также могут ознакомиться по адресу: Смоленская область, 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Десногорск, 2 микрорайон, строение 1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 2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телефон:8(481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7-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6A02C0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Осмотр земельного участка на местности производится в период подачи заявок в установленное с Организатором аукциона время.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в любое время, но не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дня до наступления даты его проведения.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от проведения торгов Организатором аукциона размещает соот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ветствующее извещение на сайтах </w:t>
      </w:r>
      <w:hyperlink r:id="rId8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http://torgi.gov.ru</w:t>
        </w:r>
      </w:hyperlink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</w:t>
        </w:r>
      </w:hyperlink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4F63" w:rsidRPr="00947F4F" w:rsidRDefault="00947F4F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F4F">
        <w:rPr>
          <w:rFonts w:ascii="Times New Roman" w:hAnsi="Times New Roman" w:cs="Times New Roman"/>
          <w:sz w:val="24"/>
        </w:rPr>
        <w:t>С победителя аукциона или иных лиц, с которыми заключается договор по результатам аукциона, взимается плата, размер которой установлен регламентом электронной площадки.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 торгов РФ.</w:t>
      </w:r>
    </w:p>
    <w:p w:rsidR="00404F63" w:rsidRPr="00404F63" w:rsidRDefault="00DD31B4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04F63"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="00404F63"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АО «Единая электронная торговая площадка» </w:t>
      </w:r>
      <w:hyperlink r:id="rId11" w:history="1">
        <w:r w:rsidR="00404F63"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www.roseltorg.ru</w:t>
        </w:r>
      </w:hyperlink>
      <w:r w:rsidR="00404F63"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на участие в аукционе, проект договора купли-продажи земельного участка прил</w:t>
      </w:r>
      <w:r w:rsidR="0054306B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агаются к настоящему извещению.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участия в аукционе в электронной форме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желающее заключить договор купли-продажи земельного участка, выставляемого на аукцион в электронной форме (далее — Претендент), обязано осуществить следующие действия: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зарегистрироваться на электронной площадке;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внести задаток, указанный в настоящем извещении (размер задатка);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установленном порядке подать заявку по утвержденной Организатором аукциона форме (приложение № 1).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 Федерации. Обязанность доказать свое право на участие в аукционе в электронной форме возлагается на Претендента.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Претендент, получивший регистрацию на электронной площадке, вправе участвовать во всех аукционах в электронной форме, проводимых на этой электронной площадке.</w:t>
      </w:r>
    </w:p>
    <w:p w:rsidR="00404F63" w:rsidRPr="00FD362A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регистрации на электронной площадке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 </w:t>
      </w:r>
      <w:hyperlink r:id="rId12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</w:t>
        </w:r>
        <w:r w:rsidRPr="00404F63">
          <w:rPr>
            <w:rFonts w:ascii="Times New Roman" w:eastAsia="Times New Roman" w:hAnsi="Times New Roman" w:cs="Times New Roman"/>
            <w:sz w:val="24"/>
            <w:szCs w:val="24"/>
            <w:vertAlign w:val="subscript"/>
            <w:lang w:eastAsia="ru-RU"/>
          </w:rPr>
          <w:t>.</w:t>
        </w:r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</w:hyperlink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3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https://www.roseltorg.ru/_flysystem/webdav/2022/08/04/regl_178fz.pdf</w:t>
        </w:r>
      </w:hyperlink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404F63" w:rsidRPr="00404F63" w:rsidRDefault="00404F63" w:rsidP="0054306B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404F63" w:rsidRPr="00404F63" w:rsidRDefault="00404F63" w:rsidP="0054306B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извещением.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не должен требовать от Претендента документы и информацию, не предусмотренные пунктом 1 ст. 39.12 Земельного кодекса РФ.</w:t>
      </w:r>
    </w:p>
    <w:p w:rsidR="00404F63" w:rsidRPr="00FD362A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подачи заявок на участие в аукционе в электронной форме.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на участие в аукционе в электронной форме осуществляется Претендентом из «личного кабинета» посредством штатного интерфейса.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путем заполнения формы, представленной в Приложении № 1, к настоящему извещению, и размещения ее электронного образа на сайте электронной торговой площадки </w:t>
      </w:r>
      <w:hyperlink r:id="rId14" w:history="1">
        <w:r w:rsidRPr="00404F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</w:t>
        </w:r>
      </w:hyperlink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подаются, начиная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заявок до даты окончания приема заявок, указанных в настоящем извещении.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и приложенные к ней документы должны быть подписаны усиленной квалифицированной электронной подписью Претендента (его уполномоченного представителя).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</w:r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требуемых для участия в аукционе в электронной форме документов и требования к их оформлению.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подписанных усиленной квалифицированной электронной подписью.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для участия в аукционе представляет:</w:t>
      </w:r>
    </w:p>
    <w:p w:rsidR="00404F63" w:rsidRPr="00404F63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в электронной форме с указанием банковских реквизитов счета для возврата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 (Приложение №</w:t>
      </w: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04F63" w:rsidRPr="00404F63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граждан: копии документов, удостоверяющих личность заявителя (паспорт все листы);</w:t>
      </w:r>
    </w:p>
    <w:p w:rsidR="00404F63" w:rsidRPr="00404F63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заверенный перевод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заявителем является иностранное юридическое лицо;</w:t>
      </w:r>
    </w:p>
    <w:p w:rsidR="00404F63" w:rsidRPr="00404F63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404F63" w:rsidRPr="00404F63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внесение задатка.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 отношении Претендентов - юридических лиц и индивидуальных предпринимателей запрашивает сведения о Претенденте,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.docx,.pdf,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txt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rar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.7z,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gif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 между претендентами, участниками аукциона в электронной форме,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Претендента или участника, либо лица, имеющего право действовать от имени соответственно Претендента или участника.</w:t>
      </w:r>
      <w:proofErr w:type="gramEnd"/>
    </w:p>
    <w:p w:rsidR="00404F63" w:rsidRPr="00FD362A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внесения задатка и его возврата</w:t>
      </w:r>
    </w:p>
    <w:p w:rsidR="0054306B" w:rsidRPr="00FD362A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</w:t>
      </w:r>
      <w:r w:rsidR="0054306B"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06B" w:rsidRPr="00FA28BC" w:rsidRDefault="0054306B" w:rsidP="0054306B">
      <w:pPr>
        <w:pStyle w:val="a5"/>
        <w:tabs>
          <w:tab w:val="left" w:pos="1206"/>
        </w:tabs>
        <w:ind w:firstLine="0"/>
        <w:jc w:val="both"/>
        <w:rPr>
          <w:sz w:val="24"/>
        </w:rPr>
      </w:pPr>
      <w:r w:rsidRPr="00FA28BC">
        <w:rPr>
          <w:sz w:val="24"/>
        </w:rPr>
        <w:t xml:space="preserve">             Заявитель обеспечивает поступление задатка на счет, открытый на электронной торговой площадке, не позднее даты рассмотрения заявок участников (не позднее 23 часов 59 минут (время московское) даты рассмотрения заявок).</w:t>
      </w:r>
    </w:p>
    <w:p w:rsidR="0054306B" w:rsidRPr="002F727E" w:rsidRDefault="0054306B" w:rsidP="0054306B">
      <w:pPr>
        <w:pStyle w:val="a5"/>
        <w:ind w:firstLine="720"/>
        <w:jc w:val="both"/>
        <w:rPr>
          <w:sz w:val="24"/>
        </w:rPr>
      </w:pPr>
      <w:r w:rsidRPr="002F727E">
        <w:rPr>
          <w:sz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торговой площадки.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(</w:t>
      </w:r>
      <w:proofErr w:type="spell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уклонении (отказе) победителя аукциона от заключения в установленный срок договора купли-продажи земельного участка задаток ему не возвращается.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возвращается:</w:t>
      </w:r>
    </w:p>
    <w:p w:rsidR="00404F63" w:rsidRPr="00404F63" w:rsidRDefault="00404F63" w:rsidP="0054306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404F63" w:rsidRPr="00404F63" w:rsidRDefault="00404F63" w:rsidP="0054306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404F63" w:rsidRPr="00404F63" w:rsidRDefault="00404F63" w:rsidP="0054306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404F63" w:rsidRPr="00FD362A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06B" w:rsidRPr="00FD362A" w:rsidRDefault="0054306B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06B" w:rsidRPr="00FD362A" w:rsidRDefault="0054306B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участников аукциона в электронной форме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указанный в настоящем информационном сообщении день определения участников аукциона в электронной форме Организатор аукциона рассматривает заявки и документы претендентов.</w:t>
      </w:r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допуске претендентов к участию в аукционе в электронной форме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 день рассмотрения заявок и документов Претендентов и установления факта поступления задатка подписывает протокол о рассмотрении заявок,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  <w:proofErr w:type="gramEnd"/>
    </w:p>
    <w:p w:rsidR="00404F63" w:rsidRPr="00404F63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Претендент, допущенный к участию в аукционе в электронной форме, приобретает статус участника аукциона в электронной форме с момента оформления Организатором аукциона протокола о рассмотрении заявок.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не позднее следующего рабочего дня после дня подписания протокола о рассмотрении заявок направляет в «личные кабинеты» Претендентов уведомления о признании их участниками аукциона или об отказе в признании участниками аукциона с указанием оснований отказа.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не допускает Претендента к участию в аукционе согласно пункту 8 ст. 39.12 Земельного кодекса РФ.</w:t>
      </w:r>
    </w:p>
    <w:p w:rsidR="00404F63" w:rsidRPr="00FD362A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аукциона в электронной форме и определения победителя аукциона в электронной форме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торговой площадки - информация о начале проведения процедуры аукциона в электронной форме с указанием характеристик земельного участка, начальной цены и текущего «шага аукциона»;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течение указанного времени: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в электронной форме признается участник, предложивший наиболее высокую цену за земельный участок, или лицом, признанным единственным участником аукциона.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в электронной форме считается завершенной со времени подписания Организатором аукциона протокола о результатах аукциона в электронной форме.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 результатах аукциона в электронной форме является документом, удостоверяющим право победителя на заключение договора купли-продажи земельного участка.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 результатах аукциона в электронной форме Оператор электронной площадки направляет победителю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характеристики земельного участка и иные позволяющие его индивидуализировать сведения (спецификация лота);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цена сделки;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гражданина или наименование юридического лица - победителя.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 аукцион признается несостоявшимся.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 о результатах аукциона в электронной форме.</w:t>
      </w:r>
    </w:p>
    <w:p w:rsidR="00404F63" w:rsidRPr="00FD362A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404F63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заключения договора купли-продажи земельного участка по итогам аукциона </w:t>
      </w:r>
      <w:proofErr w:type="gramStart"/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электронной форма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электронного аукциона договор купли-продажи земельного участка заключается </w:t>
      </w:r>
      <w:r w:rsidR="001A3A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торгов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и подписывается усиленной квалифицированной электронной подписью сторон такого договора.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купли-продажи с победителем электронного аукциона заключается по цене, установленной по результатам электронного аукциона.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купли-продажи заключается по начальной цене предмета электронного аукциона: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условиям;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заявителем, признанным единственным участником электронного аукциона,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единственным принявшим участие в электронном аукционе его участником.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 купли-продажи земельного участка заключается с победителем аукциона не ранее чем через десять дней со дня размещения итогов на сайте Российской Федерации </w:t>
      </w:r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hyperlink r:id="rId15" w:history="1">
        <w:r w:rsidRPr="00404F6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http://torgi.gov.ru</w:t>
        </w:r>
      </w:hyperlink>
      <w:r w:rsidRPr="00404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аукцион признан несостоявшимся и только один заявитель признан участником аукциона, Организатор аукциона в течение пяти дней со дня подписания протокола рассмотрения заявок направляет победителю аукциона подписанный проект договора купли-продажи земельного участка, при этом договор купли-продажи земельного участка заключается по начальной цене предмета аукциона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договор купли-продажи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:rsidR="00404F63" w:rsidRPr="00404F63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победителе электронного аукциона, уклонившегося от заключения договора купли-продажи,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404F63" w:rsidRPr="00404F63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F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7 ст. 448 Гражданского кодекса Российской Федерации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7D2A08" w:rsidRPr="00FD362A" w:rsidRDefault="007D2A08" w:rsidP="00404F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729" w:rsidRPr="00FD362A" w:rsidRDefault="00432729" w:rsidP="00404F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729" w:rsidRDefault="00432729" w:rsidP="00404F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FD362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КИиЗО</w:t>
      </w:r>
      <w:proofErr w:type="spellEnd"/>
      <w:r w:rsidRPr="00FD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FD3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Т.Н. Зайцева</w:t>
      </w:r>
    </w:p>
    <w:p w:rsidR="00FD362A" w:rsidRDefault="00FD362A" w:rsidP="00404F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62A" w:rsidRDefault="00FD362A" w:rsidP="00404F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62A" w:rsidRDefault="00FD362A" w:rsidP="00404F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754" w:rsidRDefault="00FD362A" w:rsidP="00FD3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</w:t>
      </w:r>
      <w:r w:rsidR="00F61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специалист-юрист</w:t>
      </w:r>
    </w:p>
    <w:p w:rsidR="00F61754" w:rsidRDefault="00FD362A" w:rsidP="00FD3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отдела Администрации </w:t>
      </w:r>
    </w:p>
    <w:p w:rsidR="00FD362A" w:rsidRDefault="00FD362A" w:rsidP="00FD3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FD362A" w:rsidRPr="00FD362A" w:rsidRDefault="00FD362A" w:rsidP="00FD3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62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Десногорск» Смоленской области __________</w:t>
      </w:r>
      <w:r w:rsidR="00395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Л.И. </w:t>
      </w:r>
      <w:r w:rsidR="00C2393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95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огинова</w:t>
      </w:r>
    </w:p>
    <w:sectPr w:rsidR="00FD362A" w:rsidRPr="00FD362A" w:rsidSect="00FD362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B59"/>
    <w:multiLevelType w:val="multilevel"/>
    <w:tmpl w:val="EA289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26AF9"/>
    <w:multiLevelType w:val="multilevel"/>
    <w:tmpl w:val="3F341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1E64B2B"/>
    <w:multiLevelType w:val="multilevel"/>
    <w:tmpl w:val="E7067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748844A0"/>
    <w:multiLevelType w:val="multilevel"/>
    <w:tmpl w:val="05B08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01"/>
    <w:rsid w:val="0000226A"/>
    <w:rsid w:val="00040016"/>
    <w:rsid w:val="001268F9"/>
    <w:rsid w:val="00162CAB"/>
    <w:rsid w:val="00172188"/>
    <w:rsid w:val="00193023"/>
    <w:rsid w:val="001A3AE7"/>
    <w:rsid w:val="001C0DCD"/>
    <w:rsid w:val="001C73FD"/>
    <w:rsid w:val="0024767D"/>
    <w:rsid w:val="002E1F91"/>
    <w:rsid w:val="002F727E"/>
    <w:rsid w:val="00395718"/>
    <w:rsid w:val="00404877"/>
    <w:rsid w:val="00404F63"/>
    <w:rsid w:val="0043149F"/>
    <w:rsid w:val="00432729"/>
    <w:rsid w:val="004E46CC"/>
    <w:rsid w:val="0054306B"/>
    <w:rsid w:val="00585EFF"/>
    <w:rsid w:val="005E2093"/>
    <w:rsid w:val="00672575"/>
    <w:rsid w:val="006A02C0"/>
    <w:rsid w:val="006A0E01"/>
    <w:rsid w:val="006B2E8F"/>
    <w:rsid w:val="007D2A08"/>
    <w:rsid w:val="007D7499"/>
    <w:rsid w:val="007E6B2F"/>
    <w:rsid w:val="00842C31"/>
    <w:rsid w:val="00933B5A"/>
    <w:rsid w:val="00947F4F"/>
    <w:rsid w:val="009A1761"/>
    <w:rsid w:val="00A07C53"/>
    <w:rsid w:val="00BF6AA0"/>
    <w:rsid w:val="00C23936"/>
    <w:rsid w:val="00C620EF"/>
    <w:rsid w:val="00D8158A"/>
    <w:rsid w:val="00DD31B4"/>
    <w:rsid w:val="00EA5F1B"/>
    <w:rsid w:val="00EF234F"/>
    <w:rsid w:val="00F15657"/>
    <w:rsid w:val="00F61754"/>
    <w:rsid w:val="00FA28BC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F63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54306B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4"/>
    <w:qFormat/>
    <w:rsid w:val="0054306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54306B"/>
  </w:style>
  <w:style w:type="paragraph" w:styleId="a6">
    <w:name w:val="Balloon Text"/>
    <w:basedOn w:val="a"/>
    <w:link w:val="a7"/>
    <w:uiPriority w:val="99"/>
    <w:semiHidden/>
    <w:unhideWhenUsed/>
    <w:rsid w:val="0024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F63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54306B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4"/>
    <w:qFormat/>
    <w:rsid w:val="0054306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54306B"/>
  </w:style>
  <w:style w:type="paragraph" w:styleId="a6">
    <w:name w:val="Balloon Text"/>
    <w:basedOn w:val="a"/>
    <w:link w:val="a7"/>
    <w:uiPriority w:val="99"/>
    <w:semiHidden/>
    <w:unhideWhenUsed/>
    <w:rsid w:val="0024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16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61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13" Type="http://schemas.openxmlformats.org/officeDocument/2006/relationships/hyperlink" Target="https://www.roseltorg.ru/_flysystem/webdav/2022/08/04/regl_178fz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rgi.gov.ru/" TargetMode="Externa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8</Pages>
  <Words>3650</Words>
  <Characters>20806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Алёна</cp:lastModifiedBy>
  <cp:revision>27</cp:revision>
  <cp:lastPrinted>2025-05-26T10:09:00Z</cp:lastPrinted>
  <dcterms:created xsi:type="dcterms:W3CDTF">2023-07-07T08:50:00Z</dcterms:created>
  <dcterms:modified xsi:type="dcterms:W3CDTF">2025-05-26T10:09:00Z</dcterms:modified>
</cp:coreProperties>
</file>