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78" w:rsidRDefault="001069C5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5F78" w:rsidRDefault="001069C5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DF5F78" w:rsidRDefault="001069C5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DF5F78" w:rsidRDefault="001069C5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ДЕСНОГОРСКИЙ  ГОРОДСКОЙ  СОВЕТ</w:t>
                            </w:r>
                          </w:p>
                          <w:p w:rsidR="00DF5F78" w:rsidRDefault="00DF5F78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DF5F78" w:rsidRDefault="001069C5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DF5F78" w:rsidRDefault="00DF5F78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DF5F78" w:rsidRDefault="00DF5F7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DF5F78" w:rsidRDefault="00DF5F78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DF5F78" w:rsidRDefault="001069C5">
      <w:pPr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746760" cy="80772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4676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F78" w:rsidRDefault="00DF5F78">
      <w:pPr>
        <w:rPr>
          <w:sz w:val="20"/>
        </w:rPr>
      </w:pPr>
    </w:p>
    <w:p w:rsidR="00DF5F78" w:rsidRPr="006661CD" w:rsidRDefault="00A52C38">
      <w:pPr>
        <w:spacing w:after="0" w:line="264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 xml:space="preserve">17 </w:t>
      </w:r>
      <w:r w:rsidR="001069C5">
        <w:rPr>
          <w:rFonts w:ascii="Times New Roman" w:hAnsi="Times New Roman"/>
          <w:sz w:val="24"/>
        </w:rPr>
        <w:t xml:space="preserve">сессия </w:t>
      </w:r>
      <w:r>
        <w:rPr>
          <w:rFonts w:ascii="Times New Roman" w:hAnsi="Times New Roman"/>
          <w:sz w:val="24"/>
        </w:rPr>
        <w:t>шестого созыва</w:t>
      </w:r>
      <w:r w:rsidR="006661CD"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</w:p>
    <w:p w:rsidR="00DF5F78" w:rsidRDefault="001069C5">
      <w:pPr>
        <w:spacing w:after="0" w:line="264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74573D">
        <w:rPr>
          <w:rFonts w:ascii="Times New Roman" w:hAnsi="Times New Roman"/>
          <w:sz w:val="24"/>
        </w:rPr>
        <w:t>11.12.2025</w:t>
      </w:r>
      <w:r>
        <w:rPr>
          <w:rFonts w:ascii="Times New Roman" w:hAnsi="Times New Roman"/>
          <w:sz w:val="24"/>
        </w:rPr>
        <w:t xml:space="preserve"> № </w:t>
      </w:r>
      <w:r w:rsidR="0074573D">
        <w:rPr>
          <w:rFonts w:ascii="Times New Roman" w:hAnsi="Times New Roman"/>
          <w:sz w:val="24"/>
        </w:rPr>
        <w:t>8</w:t>
      </w:r>
      <w:r w:rsidR="00D641CA">
        <w:rPr>
          <w:rFonts w:ascii="Times New Roman" w:hAnsi="Times New Roman"/>
          <w:sz w:val="24"/>
        </w:rPr>
        <w:t>4</w:t>
      </w:r>
    </w:p>
    <w:p w:rsidR="00DF5F78" w:rsidRDefault="00DF5F78">
      <w:pPr>
        <w:spacing w:after="0" w:line="264" w:lineRule="auto"/>
        <w:ind w:firstLine="709"/>
        <w:rPr>
          <w:rFonts w:ascii="Times New Roman" w:hAnsi="Times New Roman"/>
          <w:sz w:val="24"/>
        </w:rPr>
      </w:pPr>
    </w:p>
    <w:p w:rsidR="00DF5F78" w:rsidRDefault="00DF5F78">
      <w:pPr>
        <w:spacing w:after="0" w:line="264" w:lineRule="auto"/>
        <w:ind w:firstLine="709"/>
        <w:rPr>
          <w:rFonts w:ascii="Times New Roman" w:hAnsi="Times New Roman"/>
          <w:sz w:val="24"/>
        </w:rPr>
      </w:pPr>
    </w:p>
    <w:p w:rsidR="00DF5F78" w:rsidRDefault="001069C5">
      <w:pPr>
        <w:spacing w:after="0" w:line="264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утверждении Правил депутатской этики</w:t>
      </w:r>
    </w:p>
    <w:p w:rsidR="00DF5F78" w:rsidRDefault="001069C5">
      <w:pPr>
        <w:spacing w:after="0" w:line="264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депутатов Десногорского городского Совета</w:t>
      </w:r>
    </w:p>
    <w:p w:rsidR="00DF5F78" w:rsidRDefault="001069C5">
      <w:pPr>
        <w:spacing w:after="0" w:line="264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признании </w:t>
      </w:r>
      <w:proofErr w:type="gramStart"/>
      <w:r>
        <w:rPr>
          <w:rFonts w:ascii="Times New Roman" w:hAnsi="Times New Roman"/>
          <w:sz w:val="24"/>
        </w:rPr>
        <w:t>утратившим</w:t>
      </w:r>
      <w:proofErr w:type="gramEnd"/>
      <w:r>
        <w:rPr>
          <w:rFonts w:ascii="Times New Roman" w:hAnsi="Times New Roman"/>
          <w:sz w:val="24"/>
        </w:rPr>
        <w:t xml:space="preserve"> силу Решения</w:t>
      </w:r>
    </w:p>
    <w:p w:rsidR="00DF5F78" w:rsidRDefault="001069C5">
      <w:pPr>
        <w:spacing w:after="0" w:line="264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Десногорского городского Совета</w:t>
      </w:r>
    </w:p>
    <w:p w:rsidR="00DF5F78" w:rsidRDefault="001069C5">
      <w:pPr>
        <w:spacing w:after="0" w:line="264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29.06.2000 № 284</w:t>
      </w:r>
    </w:p>
    <w:p w:rsidR="00DF5F78" w:rsidRDefault="00DF5F78">
      <w:pPr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</w:p>
    <w:p w:rsidR="00DF5F78" w:rsidRDefault="001069C5">
      <w:pPr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Руководствуясь Конституцией Российской Федерации, Федеральными законами и законами Смоленской области, Уставом муниципального образования «городской округ город Десногорск Смоленской области», Регламентом Десногорского городского Совета, Десногорский городской Совет</w:t>
      </w:r>
    </w:p>
    <w:p w:rsidR="00DF5F78" w:rsidRDefault="00DF5F78">
      <w:pPr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</w:p>
    <w:p w:rsidR="00DF5F78" w:rsidRDefault="001069C5">
      <w:pPr>
        <w:spacing w:after="0" w:line="264" w:lineRule="auto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Е Ш И Л:</w:t>
      </w:r>
    </w:p>
    <w:p w:rsidR="00DF5F78" w:rsidRDefault="00DF5F78">
      <w:pPr>
        <w:spacing w:after="0" w:line="264" w:lineRule="auto"/>
        <w:ind w:firstLine="709"/>
        <w:jc w:val="center"/>
        <w:rPr>
          <w:rFonts w:ascii="Times New Roman" w:hAnsi="Times New Roman"/>
          <w:sz w:val="24"/>
        </w:rPr>
      </w:pPr>
    </w:p>
    <w:p w:rsidR="00DF5F78" w:rsidRDefault="001069C5">
      <w:pPr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 Утвердить прилагаемые Правила депутатской этики депутатов Десногорского городского Совета, </w:t>
      </w:r>
      <w:proofErr w:type="gramStart"/>
      <w:r>
        <w:rPr>
          <w:rFonts w:ascii="Times New Roman" w:hAnsi="Times New Roman"/>
          <w:sz w:val="24"/>
        </w:rPr>
        <w:t>согласно приложения</w:t>
      </w:r>
      <w:proofErr w:type="gramEnd"/>
      <w:r>
        <w:rPr>
          <w:rFonts w:ascii="Times New Roman" w:hAnsi="Times New Roman"/>
          <w:sz w:val="24"/>
        </w:rPr>
        <w:t xml:space="preserve"> к настоящему решению.</w:t>
      </w:r>
    </w:p>
    <w:p w:rsidR="00DF5F78" w:rsidRDefault="001069C5">
      <w:pPr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Признать утратившим силу решение Десногорского городского Совета от 29.06.2000 № 284 «Об утверждении Правил депутатской этики депутатов Десногорского городского Совета». </w:t>
      </w:r>
    </w:p>
    <w:p w:rsidR="00DF5F78" w:rsidRDefault="001069C5">
      <w:pPr>
        <w:spacing w:after="0" w:line="264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Настоящее решение опубликовать в газете «</w:t>
      </w:r>
      <w:proofErr w:type="gramStart"/>
      <w:r>
        <w:rPr>
          <w:rFonts w:ascii="Times New Roman" w:hAnsi="Times New Roman"/>
          <w:sz w:val="24"/>
        </w:rPr>
        <w:t>Десногорская</w:t>
      </w:r>
      <w:proofErr w:type="gramEnd"/>
      <w:r>
        <w:rPr>
          <w:rFonts w:ascii="Times New Roman" w:hAnsi="Times New Roman"/>
          <w:sz w:val="24"/>
        </w:rPr>
        <w:t xml:space="preserve"> правда».</w:t>
      </w:r>
    </w:p>
    <w:p w:rsidR="00DF5F78" w:rsidRDefault="00DF5F78">
      <w:pPr>
        <w:widowControl w:val="0"/>
        <w:spacing w:after="0" w:line="264" w:lineRule="auto"/>
        <w:jc w:val="both"/>
        <w:rPr>
          <w:rFonts w:ascii="Times New Roman" w:hAnsi="Times New Roman"/>
          <w:sz w:val="24"/>
        </w:rPr>
      </w:pPr>
    </w:p>
    <w:p w:rsidR="00DF5F78" w:rsidRDefault="00DF5F78">
      <w:pPr>
        <w:spacing w:after="0" w:line="264" w:lineRule="auto"/>
        <w:jc w:val="both"/>
        <w:rPr>
          <w:rFonts w:ascii="Times New Roman" w:hAnsi="Times New Roman"/>
          <w:sz w:val="24"/>
        </w:rPr>
      </w:pPr>
    </w:p>
    <w:tbl>
      <w:tblPr>
        <w:tblStyle w:val="af0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DF5F78" w:rsidTr="00A52C3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F5F78" w:rsidRDefault="001069C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</w:t>
            </w:r>
          </w:p>
          <w:p w:rsidR="00DF5F78" w:rsidRDefault="001069C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Десногорского городского Совета                                      </w:t>
            </w:r>
          </w:p>
          <w:p w:rsidR="00DF5F78" w:rsidRDefault="001069C5">
            <w:pPr>
              <w:spacing w:after="0" w:line="264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</w:p>
          <w:p w:rsidR="00DF5F78" w:rsidRDefault="00A52C38" w:rsidP="00A52C38">
            <w:pPr>
              <w:spacing w:after="0" w:line="264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 w:rsidR="001069C5">
              <w:rPr>
                <w:rFonts w:ascii="Times New Roman" w:hAnsi="Times New Roman"/>
                <w:sz w:val="24"/>
              </w:rPr>
              <w:t xml:space="preserve">Е.П. Леднёва       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F5F78" w:rsidRDefault="001069C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Глава  </w:t>
            </w:r>
            <w:r w:rsidR="00A52C38"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 муниципального    образования </w:t>
            </w:r>
          </w:p>
          <w:p w:rsidR="00DF5F78" w:rsidRDefault="001069C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«город Десногорск» Смоленской  области                                          </w:t>
            </w:r>
          </w:p>
          <w:p w:rsidR="00DF5F78" w:rsidRDefault="00DF5F7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F5F78" w:rsidRDefault="001069C5" w:rsidP="0074573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  <w:r w:rsidR="00A52C38">
              <w:rPr>
                <w:rFonts w:ascii="Times New Roman" w:hAnsi="Times New Roman"/>
                <w:sz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</w:rPr>
              <w:t>А.А.</w:t>
            </w:r>
            <w:r w:rsidR="00A52C3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Терлецкий</w:t>
            </w:r>
          </w:p>
        </w:tc>
      </w:tr>
    </w:tbl>
    <w:p w:rsidR="00DF5F78" w:rsidRDefault="00DF5F78">
      <w:pPr>
        <w:widowControl w:val="0"/>
        <w:spacing w:after="0" w:line="264" w:lineRule="auto"/>
        <w:rPr>
          <w:rFonts w:ascii="Times New Roman" w:hAnsi="Times New Roman"/>
          <w:sz w:val="26"/>
        </w:rPr>
      </w:pPr>
    </w:p>
    <w:p w:rsidR="00DF5F78" w:rsidRDefault="00DF5F78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</w:p>
    <w:p w:rsidR="00DF5F78" w:rsidRDefault="00DF5F78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</w:p>
    <w:p w:rsidR="00DF5F78" w:rsidRDefault="00DF5F78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</w:p>
    <w:p w:rsidR="00DF5F78" w:rsidRDefault="00DF5F78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</w:p>
    <w:p w:rsidR="00DF5F78" w:rsidRDefault="00DF5F78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</w:p>
    <w:p w:rsidR="00DF5F78" w:rsidRDefault="00DF5F78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</w:p>
    <w:p w:rsidR="00DF5F78" w:rsidRDefault="00DF5F78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</w:p>
    <w:p w:rsidR="00DF5F78" w:rsidRDefault="00DF5F78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</w:p>
    <w:p w:rsidR="00DF5F78" w:rsidRDefault="00DF5F78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</w:p>
    <w:p w:rsidR="00DF5F78" w:rsidRDefault="00DF5F78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</w:p>
    <w:p w:rsidR="00DF5F78" w:rsidRDefault="001069C5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</w:t>
      </w:r>
    </w:p>
    <w:p w:rsidR="00DF5F78" w:rsidRDefault="001069C5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решению Десногорского</w:t>
      </w:r>
    </w:p>
    <w:p w:rsidR="00DF5F78" w:rsidRDefault="001069C5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городского Совета</w:t>
      </w:r>
    </w:p>
    <w:p w:rsidR="00DF5F78" w:rsidRDefault="001069C5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от </w:t>
      </w:r>
      <w:r w:rsidR="0074573D">
        <w:rPr>
          <w:rFonts w:ascii="Times New Roman" w:hAnsi="Times New Roman"/>
          <w:sz w:val="24"/>
        </w:rPr>
        <w:t>11.12.2025</w:t>
      </w:r>
      <w:r>
        <w:rPr>
          <w:rFonts w:ascii="Times New Roman" w:hAnsi="Times New Roman"/>
          <w:sz w:val="24"/>
        </w:rPr>
        <w:t xml:space="preserve"> № </w:t>
      </w:r>
      <w:r w:rsidR="0074573D">
        <w:rPr>
          <w:rFonts w:ascii="Times New Roman" w:hAnsi="Times New Roman"/>
          <w:sz w:val="24"/>
        </w:rPr>
        <w:t>8</w:t>
      </w:r>
      <w:r w:rsidR="009E192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</w:p>
    <w:p w:rsidR="00DF5F78" w:rsidRDefault="00DF5F78">
      <w:pPr>
        <w:widowControl w:val="0"/>
        <w:spacing w:after="0" w:line="264" w:lineRule="auto"/>
        <w:rPr>
          <w:rFonts w:ascii="Times New Roman" w:hAnsi="Times New Roman"/>
          <w:sz w:val="24"/>
        </w:rPr>
      </w:pPr>
    </w:p>
    <w:p w:rsidR="00DF5F78" w:rsidRDefault="001069C5">
      <w:pPr>
        <w:spacing w:after="0" w:line="264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Правила депутатской этики депутатов </w:t>
      </w:r>
    </w:p>
    <w:p w:rsidR="00DF5F78" w:rsidRDefault="001069C5">
      <w:pPr>
        <w:spacing w:after="0" w:line="264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Десногорского городского Совета</w:t>
      </w:r>
      <w:bookmarkStart w:id="0" w:name="_GoBack"/>
      <w:bookmarkEnd w:id="0"/>
    </w:p>
    <w:p w:rsidR="00DF5F78" w:rsidRDefault="00DF5F78">
      <w:pPr>
        <w:spacing w:after="0" w:line="264" w:lineRule="auto"/>
        <w:ind w:firstLine="709"/>
        <w:jc w:val="center"/>
        <w:rPr>
          <w:rFonts w:ascii="Times New Roman" w:hAnsi="Times New Roman"/>
          <w:b/>
          <w:sz w:val="24"/>
          <w:shd w:val="clear" w:color="auto" w:fill="F71E04"/>
        </w:rPr>
      </w:pPr>
    </w:p>
    <w:p w:rsidR="00DF5F78" w:rsidRDefault="001069C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положения</w:t>
      </w:r>
    </w:p>
    <w:p w:rsidR="00DF5F78" w:rsidRDefault="00DF5F78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Правила депутатской этики депутатов Десногорского городского Совета (далее – Правила депутатской этики) определяет нравственные принципы, этические нормы и правила поведения, обязательные для депутата Десногорского городского Совета (далее – городской Совет).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Депутатская этика - это совокупность нравственно-этических норм поведения депутатов при осуществлении ими депутатских полномочий.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Нравственными критериями поведения депутата Десногорского городского Совета (далее – депутат) должны служить идеалы добра, справедливости, человеколюбия и милосердия.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Депутат в своей деятельности должен руководствоваться интересами населения города Десногорска Смоленской области, с целью социально - экономического и культурного развития городского округа.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Недопустимо использование депутатом своего статуса в ущерб интересам города Десногорска Смоленской области и его жителей.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 Депутат осуществляет свою деятельность в соответствии с Конституцией Российской Федерации, федеральными законами и законами Смоленской области, Уставом муниципального образования «городской округ город Десногорск Смоленской области», Регламентом Десногорского городского Совета, Правилами депутатской этики и иными нормативными правовыми актами органов местного самоуправления города.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 Депутат должен воздерживаться от всякой деятельности и поступков, которые могут нанести ущерб авторитету депутата и органам местного самоуправления города Десногорска Смоленской области, воздерживаться от действий, заявлений и поступков, способных скомпрометировать его самого, представляемых им избирателей и городской Совет.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1.8. Депутат должен в равной мере соблюдать собственное достоинство и уважать достоинство других депутатов, а также должностных лиц и граждан, с которыми он вступает в отношения в связи с исполнением депутатских обязанностей.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1.9. Депутат должен проявлять терпимость и уважение к чужому мнению, не допускать в общении командно-приказного стиля, безапелляционности, навязывания своей позиции некорректными методами.</w:t>
      </w:r>
    </w:p>
    <w:p w:rsidR="00DF5F78" w:rsidRDefault="00DF5F7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F5F78" w:rsidRDefault="001069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Положения, относящиеся к деятельности депутата в городском Совете</w:t>
      </w:r>
    </w:p>
    <w:p w:rsidR="00DF5F78" w:rsidRDefault="00DF5F78">
      <w:pPr>
        <w:spacing w:after="0" w:line="240" w:lineRule="auto"/>
        <w:rPr>
          <w:rFonts w:ascii="Times New Roman" w:hAnsi="Times New Roman"/>
          <w:sz w:val="24"/>
        </w:rPr>
      </w:pP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Взаимоотношения между депутатами строятся на основе равноправия.</w:t>
      </w:r>
    </w:p>
    <w:p w:rsidR="00DF5F78" w:rsidRDefault="001069C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Депутат должен лояльно относиться к другим депутатам независимо от их социального статуса и политической ориентации.</w:t>
      </w:r>
    </w:p>
    <w:p w:rsidR="00DF5F78" w:rsidRDefault="001069C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Депутаты должны строить свою работу на принципах свободного коллективного обсуждения и решения вопросов, уважения к многообразию мнений, не допускать конфликтов, искать пути преодоления разногласий среди депутатов.</w:t>
      </w:r>
    </w:p>
    <w:p w:rsidR="00DF5F78" w:rsidRDefault="001069C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Депутат не должен навязывать свою позицию посредством угроз, ультиматумов и иных подобных действий.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Депутат должен активно и конструктивно участвовать в работе городского Совета.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Депутат должен присутствовать на всех заседаниях городского Совета и постоянных комиссий городского Совета, членом которых он является.</w:t>
      </w:r>
    </w:p>
    <w:p w:rsidR="00DF5F78" w:rsidRDefault="001069C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случае отсутствия депутата без уважительных причин на  всех заседаниях городского Совета в течение шести месяцев подряд, вопрос о ненадлежащем исполнении депутатских обязанностей может быть вынесен на рассмотрение постоянной комиссии городского Совета по вопросам законности, правопорядка и защиты прав граждан, мандатной и по депутатской этике.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В случае если депутат имеет финансовую, либо иную личную заинтересованность в каком-либо вопросе, который обсуждается на городском Совете или постоянной комиссии городского Совета в его присутствии, он должен немедленно сообщить об этом и воздержаться от участия в голосовании по данному вопросу.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2.5. Депутаты должны подчиняться правилам и установлениям, изложенным в Регламенте Десногорского городского Совета и Правилах депутатской этики, распоряжениям председателя Десногорского городского Совета и председателей постоянных комиссий городского Совета, касающимся поддержания порядка, дисциплины и соблюдения Регламента Десногорского городского Совета  в ходе проведения заседаний городского Совета и постоянных комиссий.  </w:t>
      </w:r>
    </w:p>
    <w:p w:rsidR="00DF5F78" w:rsidRDefault="001069C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Депутаты не должны опаздывать без уважительных причин на заседания городского Совета, заседания постоянных комиссий, рабочих групп, публичные слушания и иные мероприятия городского Совета.</w:t>
      </w:r>
    </w:p>
    <w:p w:rsidR="00DF5F78" w:rsidRDefault="001069C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допускаются выступления депутата без предоставления ему слова, выступления не по повестке дня и не по существу вопросов повестки заседания, выкрики, прерывания и оскорбительные замечания в адрес выступающих, смех и перешёптывание.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Участвуя в заседаниях городского Совета, работе постоянных комиссий и рабочих групп, депутат должен проявлять вежливость, тактичность и уважение к председателю Десногорского городского Совета, депутатам, сотрудникам Администрации муниципального образования «город Десногорск» Смоленской области и иным присутствующим лицам.</w:t>
      </w:r>
    </w:p>
    <w:p w:rsidR="00DF5F78" w:rsidRDefault="001069C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Выступающий на заседании городского Совета депутат не должен использовать в своей речи нецензурные, грубые и неэтичные выражения, призывать к незаконным и насильственным действиям, допускать оскорбления в адрес других депутатов и иных лиц.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2.7.  Каждый депутат должен создавать в городском Совете атмосферу доброжелательности, деловитости, ответственности, взаимной поддержки и товарищеского сотрудничества.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2.8. </w:t>
      </w:r>
      <w:proofErr w:type="gramStart"/>
      <w:r>
        <w:rPr>
          <w:rFonts w:ascii="Times New Roman" w:hAnsi="Times New Roman"/>
          <w:sz w:val="24"/>
        </w:rPr>
        <w:t>Если поведение депутата, нарушившего Правила депутатской этики, рекомендовано городским Советом к предварительному рассмотрению на постоянной комиссии городского Совета по вопросам законности, правопорядка и защиты прав граждан, мандатной и по депутатской этике, либо вопрос о поведении депутата рассматривается данной постоянной комиссией по собственной инициативе, городским Советом  к депутату могут быть применены меры нравственно-правового воздействия, предусмотр</w:t>
      </w:r>
      <w:r w:rsidR="006661CD">
        <w:rPr>
          <w:rFonts w:ascii="Times New Roman" w:hAnsi="Times New Roman"/>
          <w:sz w:val="24"/>
        </w:rPr>
        <w:t>енные п. 6.</w:t>
      </w:r>
      <w:r>
        <w:rPr>
          <w:rFonts w:ascii="Times New Roman" w:hAnsi="Times New Roman"/>
          <w:sz w:val="24"/>
        </w:rPr>
        <w:t>6 Правил депутатской этики.</w:t>
      </w:r>
      <w:proofErr w:type="gramEnd"/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2.9. В случае грубого и бесспорного нарушения Правил депутатской этики, городской Совет может решать вопрос об ответственности депутата без его предварительного рассмотрения постоянной комиссией по вопросам законности, правопорядка и защиты прав граждан, мандатной и по депутатской этике. Окончательное признание нарушения депутатом Правил депутатской этики осуществляется только городским Советом.</w:t>
      </w:r>
    </w:p>
    <w:p w:rsidR="00DF5F78" w:rsidRDefault="00DF5F7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F5F78" w:rsidRDefault="001069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Положения о взаимоотношениях депутата с избирателями</w:t>
      </w:r>
    </w:p>
    <w:p w:rsidR="00DF5F78" w:rsidRDefault="00DF5F7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Депутат поддерживает постоянную связь с избирателями своего округа, ответственен перед ними и подотчетен им. Депутат также представляет интересы всех жителей городского округа.</w:t>
      </w:r>
    </w:p>
    <w:p w:rsidR="00DF5F78" w:rsidRDefault="001069C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Взаимоотношения депутата с избирателями строятся на основе взаимного уважения и вежливости, внимательного отношения депутата к обращениям, жалобам и заявлениям граждан.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Депутат принимает меры по обеспечению прав, свобод и законных интересов своих избирателей, рассматривает поступившие от них заявления, предложения, жалобы, способствует в пределах своих полномочий правильному и своевременному решению содержащихся в них вопросов.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3.3. Депутат не реже чем один раз в год отчитывается перед избирателями, информирует о своей работе избирателей через средства массовой информации. Информация, предоставляемая депутатом избирателям, должна быть полной, достоверной, объективной.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Депутат обязан осуществлять личный прием избирателей в избирательном округе по графику, утверждённому городским Советом.</w:t>
      </w:r>
    </w:p>
    <w:p w:rsidR="00DF5F78" w:rsidRDefault="00DF5F7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F5F78" w:rsidRDefault="001069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  Положения о взаимоотношениях   депутата </w:t>
      </w:r>
    </w:p>
    <w:p w:rsidR="00DF5F78" w:rsidRDefault="001069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государственными органами, органами местного самоуправления, </w:t>
      </w:r>
    </w:p>
    <w:p w:rsidR="00DF5F78" w:rsidRDefault="001069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юридическими и физическими лицами</w:t>
      </w:r>
    </w:p>
    <w:p w:rsidR="00DF5F78" w:rsidRDefault="00DF5F7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Депутат не должен использовать в личных целях возможности, связанные со статусом депутата, во взаимоотношениях с государственными органами, органами местного самоуправления, юридическими и физическими лицами.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Депутат обязан использовать официальные бланки городского Совета только для официальных запросов и обращений, необходимых для осуществления депутатских полномочий.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Депутат не может разглашать сведения, которые стали ему известны, в связи с осуществлением депутатских полномочий, если эти сведения: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  составляют государственную, коммерческую или служебную тайну;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связаны с личной или семейной жизнью граждан, с деловой репутацией и деятельностью физических и юридических лиц, а также доверены депутату на условиях их неразглашения.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В случаях неосторожного разглашения сведений, связанных с личной или семейной жизнью граждан, с деловой репутацией и деятельностью физических и юридических лиц, доверенных депутату на условиях их неразглашения, депутат обязан принести соответствующие извинения.</w:t>
      </w:r>
    </w:p>
    <w:p w:rsidR="00DF5F78" w:rsidRDefault="00DF5F7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F5F78" w:rsidRDefault="001069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Этика публичных выступлений депутата</w:t>
      </w:r>
    </w:p>
    <w:p w:rsidR="00DF5F78" w:rsidRDefault="00DF5F7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Депутат, выступая с различного рода публичными заявлениями, комментируя деятельность органов государственной власти, местного самоуправления, организаций, предприятий и граждан, обязан использовать только достоверную и проверенную информацию.</w:t>
      </w:r>
    </w:p>
    <w:p w:rsidR="00DF5F78" w:rsidRDefault="001069C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Депутат, представляя сведения о деятельности городского Совета в целом, обязан использовать в качестве источника для получения таких сведений только официальный сайт Администрации муниципального образования «город Десногорск» Смоленской области в информационно-коммуникационной сети  Интернет.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Депутат не может приводить в своих публичных выступлениях, опубликовывать в средствах массовой информации, размещать в информационно-телекоммуникационной сети Интернет, а также доводить до общественности иным способом информацию о депутатской деятельности других депутатов городского Совета без их согласия.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Выступления депутата должны быть корректными, не порочащими и унижающими честь и достоинство граждан, должностных лиц, деловую репутацию организаций, предприятий и общественных объединений.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proofErr w:type="gramStart"/>
      <w:r>
        <w:rPr>
          <w:rFonts w:ascii="Times New Roman" w:hAnsi="Times New Roman"/>
          <w:sz w:val="24"/>
        </w:rPr>
        <w:t>В случаях умышленного или неосторожного использования в публичных выступлениях или заявлениях депутата недостоверной, ложной информации, а также унижения чести, достоинства и деловой репутации граждан, а также деловой репутации организаций, предприятий и общественных объединений, при наличии доказательств несостоятельности сведений, содержащихся в выступлении или заявлении депутата, депутат обязан публично признать недостоверность и неправильность своих высказываний, принести извинение тому гражданину, организации, предприятию и</w:t>
      </w:r>
      <w:proofErr w:type="gramEnd"/>
      <w:r>
        <w:rPr>
          <w:rFonts w:ascii="Times New Roman" w:hAnsi="Times New Roman"/>
          <w:sz w:val="24"/>
        </w:rPr>
        <w:t xml:space="preserve"> общественному объединению, чьи честь, достоинство и деловая репутация были затронуты.</w:t>
      </w:r>
    </w:p>
    <w:p w:rsidR="00DF5F78" w:rsidRDefault="001069C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Ответственность депутата, установленная в тексте первого абзаца настоящего пункта, не освобождает его от ответственности за совершённые деяния в соответствии с действующим законодательством Российской Федерации.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5.5. Если депутат на заседании городского Совета, постоянной комиссии или рабочей группы превысил отведенное ему для выступления время или выступает не по обсуждаемому вопросу, председательствующий после одного предупреждения лишает его слова.</w:t>
      </w:r>
    </w:p>
    <w:p w:rsidR="00DF5F78" w:rsidRDefault="001069C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допускаются индивидуальные и коллективные действия по прекращению заседания, выступления без предоставления слова, выкрики, а также иное подобное поведение.</w:t>
      </w:r>
    </w:p>
    <w:p w:rsidR="00DF5F78" w:rsidRDefault="00DF5F7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F5F78" w:rsidRDefault="001069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</w:t>
      </w:r>
      <w:proofErr w:type="gramStart"/>
      <w:r>
        <w:rPr>
          <w:rFonts w:ascii="Times New Roman" w:hAnsi="Times New Roman"/>
          <w:b/>
          <w:sz w:val="24"/>
        </w:rPr>
        <w:t>Контроль за</w:t>
      </w:r>
      <w:proofErr w:type="gramEnd"/>
      <w:r>
        <w:rPr>
          <w:rFonts w:ascii="Times New Roman" w:hAnsi="Times New Roman"/>
          <w:b/>
          <w:sz w:val="24"/>
        </w:rPr>
        <w:t xml:space="preserve"> соблюдением Правил депутатской этики </w:t>
      </w:r>
    </w:p>
    <w:p w:rsidR="00DF5F78" w:rsidRDefault="001069C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 ответственность депутата за его нарушение</w:t>
      </w:r>
    </w:p>
    <w:p w:rsidR="00DF5F78" w:rsidRDefault="00DF5F7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Контроль соблюдения депутатами Правил депутатской этики осуществляет председателем Десногорского городского Совета, председателями постоянных комиссий городского Совета.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</w:t>
      </w:r>
      <w:proofErr w:type="gramStart"/>
      <w:r>
        <w:rPr>
          <w:rFonts w:ascii="Times New Roman" w:hAnsi="Times New Roman"/>
          <w:sz w:val="24"/>
        </w:rPr>
        <w:t>С заявлением о рассмотрении вопроса о неэтичности поведения депутата, в постоянную комиссию городского Совета по вопросам законности, правопорядка и защиты прав граждан, мандатной и по депутатской этике могут обращаться жители муниципального образования «город Десногорск» Смоленской области, должностные лица органов государственной власти, должностные лица органов местного самоуправления, руководители организаций, предприятий и общественных объединений.</w:t>
      </w:r>
      <w:proofErr w:type="gramEnd"/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В случае обвинения депутата в совершении неэтичных действий, депутат вправе подать в постоянную комиссию городского Совета по вопросам законности, правопорядка и защиты прав граждан, мандатной и по депутатской этике мотивированное возражение в письменном виде, представить документы, дать устные пояснения по существу обвинения.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В случае подачи необоснованной жалобы, порочащей честь, достоинство и деловую репутацию депутата, депутат вправе защищать свои права всеми способами, не запрещенными законом.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 </w:t>
      </w:r>
      <w:proofErr w:type="gramStart"/>
      <w:r>
        <w:rPr>
          <w:rFonts w:ascii="Times New Roman" w:hAnsi="Times New Roman"/>
          <w:sz w:val="24"/>
        </w:rPr>
        <w:t>По результатам рассмотрения вопроса о нарушении Правил депутатской этики, постоянная комиссия городского Совета по вопросам законности, правопорядка и защиты прав граждан, мандатной и по депутатской этике принимает решение о наличии или отсутствии нарушения депутатом Правил депутатской этики и выносит этот вопрос на рассмотрение очередного заседания городского Совета с соответствующим проектом решения городского Совета.</w:t>
      </w:r>
      <w:proofErr w:type="gramEnd"/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Депутат, в отношении которого рассматривается вопрос о нарушении Правил депутатской этики и являющийся членом вышеуказанной постоянной комиссии, не принимает участия в голосовании по данному вопросу.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6.6. </w:t>
      </w:r>
      <w:r w:rsidR="00845DB9">
        <w:rPr>
          <w:rFonts w:ascii="Times New Roman" w:hAnsi="Times New Roman"/>
          <w:sz w:val="24"/>
        </w:rPr>
        <w:t xml:space="preserve">Городской </w:t>
      </w:r>
      <w:r>
        <w:rPr>
          <w:rFonts w:ascii="Times New Roman" w:hAnsi="Times New Roman"/>
          <w:sz w:val="24"/>
        </w:rPr>
        <w:t>Совет рассматривает вопрос о нарушении Правил депутатской этики на своём заседании и может принять к депутату, нарушившему Правила депутатской этики, одну из следующих мер воздействия: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- объявить ему замечание о неэтичном поведении;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-  рекомендовать прекратить поведение, нарушающее Кодекс депутатской этики, и настаивать на принесении извинений стороне, в отношении которой были нарушены этические нормы;</w:t>
      </w:r>
    </w:p>
    <w:p w:rsidR="00DF5F78" w:rsidRDefault="001069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- довести факты нарушения депутатом норм депутатской этики до сведения избирателей округа через средства массовой информации.</w:t>
      </w:r>
    </w:p>
    <w:p w:rsidR="00DF5F78" w:rsidRDefault="001069C5">
      <w:pPr>
        <w:spacing w:after="0" w:line="264" w:lineRule="auto"/>
        <w:jc w:val="center"/>
        <w:rPr>
          <w:rFonts w:ascii="Times New Roman" w:hAnsi="Times New Roman"/>
          <w:color w:val="404040" w:themeColor="text1" w:themeTint="BF"/>
          <w:sz w:val="24"/>
        </w:rPr>
      </w:pPr>
      <w:r>
        <w:rPr>
          <w:rFonts w:ascii="Times New Roman" w:hAnsi="Times New Roman"/>
          <w:color w:val="404040" w:themeColor="text1" w:themeTint="BF"/>
          <w:sz w:val="24"/>
          <w:vertAlign w:val="superscript"/>
        </w:rPr>
        <w:t xml:space="preserve">        </w:t>
      </w:r>
    </w:p>
    <w:sectPr w:rsidR="00DF5F78">
      <w:pgSz w:w="11906" w:h="16838"/>
      <w:pgMar w:top="993" w:right="567" w:bottom="993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56" w:rsidRDefault="00224C56">
      <w:pPr>
        <w:spacing w:after="0" w:line="240" w:lineRule="auto"/>
      </w:pPr>
      <w:r>
        <w:separator/>
      </w:r>
    </w:p>
  </w:endnote>
  <w:endnote w:type="continuationSeparator" w:id="0">
    <w:p w:rsidR="00224C56" w:rsidRDefault="0022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56" w:rsidRDefault="00224C56">
      <w:pPr>
        <w:spacing w:after="0" w:line="240" w:lineRule="auto"/>
      </w:pPr>
      <w:r>
        <w:separator/>
      </w:r>
    </w:p>
  </w:footnote>
  <w:footnote w:type="continuationSeparator" w:id="0">
    <w:p w:rsidR="00224C56" w:rsidRDefault="0022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5453C"/>
    <w:multiLevelType w:val="multilevel"/>
    <w:tmpl w:val="7E224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5F78"/>
    <w:rsid w:val="001069C5"/>
    <w:rsid w:val="00224C56"/>
    <w:rsid w:val="00614AB5"/>
    <w:rsid w:val="006661CD"/>
    <w:rsid w:val="006E7603"/>
    <w:rsid w:val="0074573D"/>
    <w:rsid w:val="007865EE"/>
    <w:rsid w:val="00845DB9"/>
    <w:rsid w:val="00935518"/>
    <w:rsid w:val="009C5AD6"/>
    <w:rsid w:val="009E192C"/>
    <w:rsid w:val="00A52C38"/>
    <w:rsid w:val="00D641CA"/>
    <w:rsid w:val="00DF5F78"/>
    <w:rsid w:val="00F1110E"/>
    <w:rsid w:val="00F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a3">
    <w:name w:val="header"/>
    <w:basedOn w:val="a"/>
    <w:link w:val="a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customStyle="1" w:styleId="23">
    <w:name w:val="Основной шрифт абзаца2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"/>
    <w:basedOn w:val="a"/>
    <w:link w:val="a9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9">
    <w:name w:val="Список Знак"/>
    <w:basedOn w:val="1"/>
    <w:link w:val="a8"/>
    <w:rPr>
      <w:rFonts w:ascii="Times New Roman" w:hAnsi="Times New Roman"/>
      <w:sz w:val="20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a3">
    <w:name w:val="header"/>
    <w:basedOn w:val="a"/>
    <w:link w:val="a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customStyle="1" w:styleId="23">
    <w:name w:val="Основной шрифт абзаца2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"/>
    <w:basedOn w:val="a"/>
    <w:link w:val="a9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9">
    <w:name w:val="Список Знак"/>
    <w:basedOn w:val="1"/>
    <w:link w:val="a8"/>
    <w:rPr>
      <w:rFonts w:ascii="Times New Roman" w:hAnsi="Times New Roman"/>
      <w:sz w:val="20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6</cp:revision>
  <cp:lastPrinted>2025-12-11T11:30:00Z</cp:lastPrinted>
  <dcterms:created xsi:type="dcterms:W3CDTF">2025-12-10T08:15:00Z</dcterms:created>
  <dcterms:modified xsi:type="dcterms:W3CDTF">2025-12-11T11:30:00Z</dcterms:modified>
</cp:coreProperties>
</file>