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4E5" w:rsidRPr="004959FF" w:rsidRDefault="007644E5" w:rsidP="007644E5">
      <w:pPr>
        <w:suppressAutoHyphens w:val="0"/>
        <w:spacing w:line="276" w:lineRule="auto"/>
        <w:jc w:val="center"/>
        <w:rPr>
          <w:color w:val="auto"/>
          <w:sz w:val="26"/>
          <w:szCs w:val="26"/>
          <w:lang w:eastAsia="ru-RU"/>
        </w:rPr>
      </w:pPr>
    </w:p>
    <w:p w:rsidR="007644E5" w:rsidRPr="004959FF" w:rsidRDefault="007644E5" w:rsidP="007644E5">
      <w:pPr>
        <w:suppressAutoHyphens w:val="0"/>
        <w:spacing w:line="276" w:lineRule="auto"/>
        <w:rPr>
          <w:color w:val="auto"/>
          <w:sz w:val="26"/>
          <w:szCs w:val="26"/>
          <w:lang w:eastAsia="ru-RU"/>
        </w:rPr>
      </w:pPr>
      <w:r>
        <w:rPr>
          <w:noProof/>
          <w:color w:val="auto"/>
          <w:sz w:val="26"/>
          <w:szCs w:val="26"/>
          <w:lang w:eastAsia="ru-RU"/>
        </w:rPr>
        <w:drawing>
          <wp:inline distT="0" distB="0" distL="0" distR="0">
            <wp:extent cx="746125" cy="812165"/>
            <wp:effectExtent l="0" t="0" r="0" b="6985"/>
            <wp:docPr id="1" name="Рисунок 1" descr="Описание: Описание: 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_cv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125" cy="812165"/>
                    </a:xfrm>
                    <a:prstGeom prst="rect">
                      <a:avLst/>
                    </a:prstGeom>
                    <a:noFill/>
                    <a:ln>
                      <a:noFill/>
                    </a:ln>
                  </pic:spPr>
                </pic:pic>
              </a:graphicData>
            </a:graphic>
          </wp:inline>
        </w:drawing>
      </w:r>
      <w:r>
        <w:rPr>
          <w:noProof/>
          <w:lang w:eastAsia="ru-RU"/>
        </w:rPr>
        <mc:AlternateContent>
          <mc:Choice Requires="wps">
            <w:drawing>
              <wp:anchor distT="0" distB="0" distL="114300" distR="114300" simplePos="0" relativeHeight="251659264" behindDoc="0" locked="0" layoutInCell="0" allowOverlap="1">
                <wp:simplePos x="0" y="0"/>
                <wp:positionH relativeFrom="column">
                  <wp:posOffset>989330</wp:posOffset>
                </wp:positionH>
                <wp:positionV relativeFrom="paragraph">
                  <wp:posOffset>-166370</wp:posOffset>
                </wp:positionV>
                <wp:extent cx="5303520" cy="1305560"/>
                <wp:effectExtent l="0" t="0" r="0"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1305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644E5" w:rsidRDefault="007644E5" w:rsidP="007644E5">
                            <w:pPr>
                              <w:pStyle w:val="a3"/>
                              <w:tabs>
                                <w:tab w:val="left" w:pos="12293"/>
                              </w:tabs>
                              <w:jc w:val="center"/>
                              <w:rPr>
                                <w:sz w:val="26"/>
                              </w:rPr>
                            </w:pPr>
                            <w:r>
                              <w:rPr>
                                <w:sz w:val="26"/>
                              </w:rPr>
                              <w:t xml:space="preserve">МУНИЦИПАЛЬНОЕ ОБРАЗОВАНИЕ </w:t>
                            </w:r>
                          </w:p>
                          <w:p w:rsidR="007644E5" w:rsidRDefault="007644E5" w:rsidP="007644E5">
                            <w:pPr>
                              <w:pStyle w:val="a3"/>
                              <w:tabs>
                                <w:tab w:val="left" w:pos="12293"/>
                              </w:tabs>
                              <w:jc w:val="center"/>
                              <w:rPr>
                                <w:sz w:val="34"/>
                              </w:rPr>
                            </w:pPr>
                            <w:r>
                              <w:rPr>
                                <w:sz w:val="26"/>
                              </w:rPr>
                              <w:t>«ГОРОД  ДЕСНОГОРСК» СМОЛЕНСКОЙ ОБЛАСТИ</w:t>
                            </w:r>
                          </w:p>
                          <w:p w:rsidR="007644E5" w:rsidRDefault="007644E5" w:rsidP="007644E5">
                            <w:pPr>
                              <w:pStyle w:val="a3"/>
                              <w:tabs>
                                <w:tab w:val="left" w:pos="12293"/>
                              </w:tabs>
                              <w:jc w:val="center"/>
                              <w:rPr>
                                <w:sz w:val="40"/>
                                <w:szCs w:val="40"/>
                              </w:rPr>
                            </w:pPr>
                            <w:r>
                              <w:rPr>
                                <w:sz w:val="40"/>
                                <w:szCs w:val="40"/>
                              </w:rPr>
                              <w:t>ДЕСНОГОРСКИЙ  ГОРОДСКОЙ  СОВЕТ</w:t>
                            </w:r>
                          </w:p>
                          <w:p w:rsidR="007644E5" w:rsidRDefault="007644E5" w:rsidP="007644E5">
                            <w:pPr>
                              <w:pStyle w:val="a3"/>
                              <w:tabs>
                                <w:tab w:val="left" w:pos="12293"/>
                              </w:tabs>
                              <w:jc w:val="center"/>
                              <w:rPr>
                                <w:b/>
                                <w:sz w:val="32"/>
                              </w:rPr>
                            </w:pPr>
                          </w:p>
                          <w:p w:rsidR="007644E5" w:rsidRDefault="007644E5" w:rsidP="007644E5">
                            <w:pPr>
                              <w:pStyle w:val="a3"/>
                              <w:tabs>
                                <w:tab w:val="left" w:pos="12293"/>
                              </w:tabs>
                              <w:jc w:val="center"/>
                              <w:rPr>
                                <w:b/>
                                <w:sz w:val="32"/>
                              </w:rPr>
                            </w:pPr>
                            <w:proofErr w:type="gramStart"/>
                            <w:r>
                              <w:rPr>
                                <w:b/>
                                <w:sz w:val="32"/>
                              </w:rPr>
                              <w:t>Р</w:t>
                            </w:r>
                            <w:proofErr w:type="gramEnd"/>
                            <w:r>
                              <w:rPr>
                                <w:b/>
                                <w:sz w:val="32"/>
                              </w:rPr>
                              <w:t xml:space="preserve"> Е Ш Е Н И Е</w:t>
                            </w:r>
                          </w:p>
                          <w:p w:rsidR="007644E5" w:rsidRDefault="007644E5" w:rsidP="007644E5">
                            <w:pPr>
                              <w:jc w:val="right"/>
                              <w:rPr>
                                <w:b/>
                                <w:i/>
                                <w:sz w:val="48"/>
                              </w:rPr>
                            </w:pPr>
                          </w:p>
                          <w:p w:rsidR="007644E5" w:rsidRDefault="007644E5" w:rsidP="007644E5"/>
                          <w:p w:rsidR="007644E5" w:rsidRDefault="007644E5" w:rsidP="007644E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77.9pt;margin-top:-13.1pt;width:417.6pt;height:10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" o:allowincell="f" filled="f" stroked="f" strokeweight=".25pt">
                <v:textbox inset="1pt,1pt,1pt,1pt">
                  <w:txbxContent>
                    <w:p w:rsidR="007644E5" w:rsidRDefault="007644E5" w:rsidP="007644E5">
                      <w:pPr>
                        <w:pStyle w:val="a3"/>
                        <w:tabs>
                          <w:tab w:val="left" w:pos="12293"/>
                        </w:tabs>
                        <w:jc w:val="center"/>
                        <w:rPr>
                          <w:sz w:val="26"/>
                        </w:rPr>
                      </w:pPr>
                      <w:r>
                        <w:rPr>
                          <w:sz w:val="26"/>
                        </w:rPr>
                        <w:t xml:space="preserve">МУНИЦИПАЛЬНОЕ ОБРАЗОВАНИЕ </w:t>
                      </w:r>
                    </w:p>
                    <w:p w:rsidR="007644E5" w:rsidRDefault="007644E5" w:rsidP="007644E5">
                      <w:pPr>
                        <w:pStyle w:val="a3"/>
                        <w:tabs>
                          <w:tab w:val="left" w:pos="12293"/>
                        </w:tabs>
                        <w:jc w:val="center"/>
                        <w:rPr>
                          <w:sz w:val="34"/>
                        </w:rPr>
                      </w:pPr>
                      <w:r>
                        <w:rPr>
                          <w:sz w:val="26"/>
                        </w:rPr>
                        <w:t>«ГОРОД  ДЕСНОГОРСК» СМОЛЕНСКОЙ ОБЛАСТИ</w:t>
                      </w:r>
                    </w:p>
                    <w:p w:rsidR="007644E5" w:rsidRDefault="007644E5" w:rsidP="007644E5">
                      <w:pPr>
                        <w:pStyle w:val="a3"/>
                        <w:tabs>
                          <w:tab w:val="left" w:pos="12293"/>
                        </w:tabs>
                        <w:jc w:val="center"/>
                        <w:rPr>
                          <w:sz w:val="40"/>
                          <w:szCs w:val="40"/>
                        </w:rPr>
                      </w:pPr>
                      <w:r>
                        <w:rPr>
                          <w:sz w:val="40"/>
                          <w:szCs w:val="40"/>
                        </w:rPr>
                        <w:t>ДЕСНОГОРСКИЙ  ГОРОДСКОЙ  СОВЕТ</w:t>
                      </w:r>
                    </w:p>
                    <w:p w:rsidR="007644E5" w:rsidRDefault="007644E5" w:rsidP="007644E5">
                      <w:pPr>
                        <w:pStyle w:val="a3"/>
                        <w:tabs>
                          <w:tab w:val="left" w:pos="12293"/>
                        </w:tabs>
                        <w:jc w:val="center"/>
                        <w:rPr>
                          <w:b/>
                          <w:sz w:val="32"/>
                        </w:rPr>
                      </w:pPr>
                    </w:p>
                    <w:p w:rsidR="007644E5" w:rsidRDefault="007644E5" w:rsidP="007644E5">
                      <w:pPr>
                        <w:pStyle w:val="a3"/>
                        <w:tabs>
                          <w:tab w:val="left" w:pos="12293"/>
                        </w:tabs>
                        <w:jc w:val="center"/>
                        <w:rPr>
                          <w:b/>
                          <w:sz w:val="32"/>
                        </w:rPr>
                      </w:pPr>
                      <w:proofErr w:type="gramStart"/>
                      <w:r>
                        <w:rPr>
                          <w:b/>
                          <w:sz w:val="32"/>
                        </w:rPr>
                        <w:t>Р</w:t>
                      </w:r>
                      <w:proofErr w:type="gramEnd"/>
                      <w:r>
                        <w:rPr>
                          <w:b/>
                          <w:sz w:val="32"/>
                        </w:rPr>
                        <w:t xml:space="preserve"> Е Ш Е Н И Е</w:t>
                      </w:r>
                    </w:p>
                    <w:p w:rsidR="007644E5" w:rsidRDefault="007644E5" w:rsidP="007644E5">
                      <w:pPr>
                        <w:jc w:val="right"/>
                        <w:rPr>
                          <w:b/>
                          <w:i/>
                          <w:sz w:val="48"/>
                        </w:rPr>
                      </w:pPr>
                    </w:p>
                    <w:p w:rsidR="007644E5" w:rsidRDefault="007644E5" w:rsidP="007644E5"/>
                    <w:p w:rsidR="007644E5" w:rsidRDefault="007644E5" w:rsidP="007644E5"/>
                  </w:txbxContent>
                </v:textbox>
              </v:rect>
            </w:pict>
          </mc:Fallback>
        </mc:AlternateContent>
      </w:r>
    </w:p>
    <w:p w:rsidR="007644E5" w:rsidRPr="004959FF" w:rsidRDefault="007644E5" w:rsidP="007644E5">
      <w:pPr>
        <w:suppressAutoHyphens w:val="0"/>
        <w:rPr>
          <w:color w:val="auto"/>
          <w:sz w:val="24"/>
          <w:szCs w:val="24"/>
          <w:lang w:eastAsia="ru-RU"/>
        </w:rPr>
      </w:pPr>
    </w:p>
    <w:p w:rsidR="007644E5" w:rsidRPr="004959FF" w:rsidRDefault="007644E5" w:rsidP="007644E5">
      <w:pPr>
        <w:suppressAutoHyphens w:val="0"/>
        <w:spacing w:line="264" w:lineRule="auto"/>
        <w:ind w:firstLine="709"/>
        <w:rPr>
          <w:color w:val="404040"/>
          <w:sz w:val="26"/>
          <w:szCs w:val="26"/>
          <w:lang w:eastAsia="ru-RU"/>
        </w:rPr>
      </w:pPr>
    </w:p>
    <w:tbl>
      <w:tblPr>
        <w:tblW w:w="0" w:type="auto"/>
        <w:tblInd w:w="817" w:type="dxa"/>
        <w:tblLook w:val="04A0" w:firstRow="1" w:lastRow="0" w:firstColumn="1" w:lastColumn="0" w:noHBand="0" w:noVBand="1"/>
      </w:tblPr>
      <w:tblGrid>
        <w:gridCol w:w="4394"/>
        <w:gridCol w:w="4432"/>
      </w:tblGrid>
      <w:tr w:rsidR="007644E5" w:rsidRPr="004959FF" w:rsidTr="00223B28">
        <w:tc>
          <w:tcPr>
            <w:tcW w:w="4394" w:type="dxa"/>
            <w:shd w:val="clear" w:color="auto" w:fill="auto"/>
          </w:tcPr>
          <w:p w:rsidR="007644E5" w:rsidRPr="00223B28" w:rsidRDefault="007644E5" w:rsidP="00BE67B7">
            <w:pPr>
              <w:widowControl w:val="0"/>
              <w:suppressAutoHyphens w:val="0"/>
              <w:autoSpaceDE w:val="0"/>
              <w:spacing w:line="264" w:lineRule="auto"/>
              <w:jc w:val="both"/>
              <w:rPr>
                <w:rFonts w:eastAsia="Calibri"/>
                <w:color w:val="auto"/>
                <w:sz w:val="24"/>
                <w:szCs w:val="24"/>
                <w:lang w:eastAsia="ru-RU"/>
              </w:rPr>
            </w:pPr>
          </w:p>
          <w:p w:rsidR="007644E5" w:rsidRPr="00223B28" w:rsidRDefault="00FC68B0" w:rsidP="00BE67B7">
            <w:pPr>
              <w:widowControl w:val="0"/>
              <w:suppressAutoHyphens w:val="0"/>
              <w:autoSpaceDE w:val="0"/>
              <w:spacing w:line="264" w:lineRule="auto"/>
              <w:jc w:val="both"/>
              <w:rPr>
                <w:rFonts w:eastAsia="Calibri"/>
                <w:color w:val="auto"/>
                <w:sz w:val="24"/>
                <w:szCs w:val="24"/>
                <w:lang w:eastAsia="ru-RU"/>
              </w:rPr>
            </w:pPr>
            <w:r>
              <w:rPr>
                <w:rFonts w:eastAsia="Calibri"/>
                <w:color w:val="auto"/>
                <w:sz w:val="24"/>
                <w:szCs w:val="24"/>
                <w:lang w:eastAsia="ru-RU"/>
              </w:rPr>
              <w:t>12</w:t>
            </w:r>
            <w:r w:rsidR="007644E5" w:rsidRPr="00223B28">
              <w:rPr>
                <w:rFonts w:eastAsia="Calibri"/>
                <w:color w:val="auto"/>
                <w:sz w:val="24"/>
                <w:szCs w:val="24"/>
                <w:lang w:eastAsia="ru-RU"/>
              </w:rPr>
              <w:t xml:space="preserve"> сессии </w:t>
            </w:r>
            <w:r w:rsidR="0091551E" w:rsidRPr="00223B28">
              <w:rPr>
                <w:rFonts w:eastAsia="Calibri"/>
                <w:color w:val="auto"/>
                <w:sz w:val="24"/>
                <w:szCs w:val="24"/>
                <w:lang w:eastAsia="ru-RU"/>
              </w:rPr>
              <w:t>шестого</w:t>
            </w:r>
            <w:r w:rsidR="007644E5" w:rsidRPr="00223B28">
              <w:rPr>
                <w:rFonts w:eastAsia="Calibri"/>
                <w:color w:val="auto"/>
                <w:sz w:val="24"/>
                <w:szCs w:val="24"/>
                <w:lang w:eastAsia="ru-RU"/>
              </w:rPr>
              <w:t xml:space="preserve"> созыва</w:t>
            </w:r>
          </w:p>
          <w:p w:rsidR="007644E5" w:rsidRPr="00223B28" w:rsidRDefault="00FC68B0" w:rsidP="00BE67B7">
            <w:pPr>
              <w:widowControl w:val="0"/>
              <w:suppressAutoHyphens w:val="0"/>
              <w:autoSpaceDE w:val="0"/>
              <w:spacing w:line="264" w:lineRule="auto"/>
              <w:jc w:val="both"/>
              <w:rPr>
                <w:rFonts w:eastAsia="Calibri"/>
                <w:color w:val="auto"/>
                <w:sz w:val="24"/>
                <w:szCs w:val="24"/>
                <w:lang w:eastAsia="ru-RU"/>
              </w:rPr>
            </w:pPr>
            <w:r>
              <w:rPr>
                <w:rFonts w:eastAsia="Calibri"/>
                <w:color w:val="auto"/>
                <w:sz w:val="24"/>
                <w:szCs w:val="24"/>
                <w:lang w:eastAsia="ru-RU"/>
              </w:rPr>
              <w:t xml:space="preserve">от </w:t>
            </w:r>
            <w:r w:rsidR="000042A2">
              <w:rPr>
                <w:rFonts w:eastAsia="Calibri"/>
                <w:color w:val="auto"/>
                <w:sz w:val="24"/>
                <w:szCs w:val="24"/>
                <w:lang w:eastAsia="ru-RU"/>
              </w:rPr>
              <w:t>19.06.2025</w:t>
            </w:r>
            <w:r w:rsidR="007644E5" w:rsidRPr="00223B28">
              <w:rPr>
                <w:rFonts w:eastAsia="Calibri"/>
                <w:color w:val="auto"/>
                <w:sz w:val="24"/>
                <w:szCs w:val="24"/>
                <w:lang w:eastAsia="ru-RU"/>
              </w:rPr>
              <w:t xml:space="preserve"> № </w:t>
            </w:r>
            <w:r w:rsidR="0034398D">
              <w:rPr>
                <w:rFonts w:eastAsia="Calibri"/>
                <w:color w:val="auto"/>
                <w:sz w:val="24"/>
                <w:szCs w:val="24"/>
                <w:lang w:eastAsia="ru-RU"/>
              </w:rPr>
              <w:t>66</w:t>
            </w:r>
          </w:p>
          <w:p w:rsidR="007644E5" w:rsidRDefault="007644E5" w:rsidP="00BE67B7">
            <w:pPr>
              <w:widowControl w:val="0"/>
              <w:suppressAutoHyphens w:val="0"/>
              <w:autoSpaceDE w:val="0"/>
              <w:spacing w:line="264" w:lineRule="auto"/>
              <w:jc w:val="both"/>
              <w:rPr>
                <w:rFonts w:eastAsia="Calibri"/>
                <w:color w:val="auto"/>
                <w:sz w:val="24"/>
                <w:szCs w:val="24"/>
                <w:lang w:eastAsia="ru-RU"/>
              </w:rPr>
            </w:pPr>
          </w:p>
          <w:p w:rsidR="00223B28" w:rsidRPr="00223B28" w:rsidRDefault="00223B28" w:rsidP="00BE67B7">
            <w:pPr>
              <w:widowControl w:val="0"/>
              <w:suppressAutoHyphens w:val="0"/>
              <w:autoSpaceDE w:val="0"/>
              <w:spacing w:line="264" w:lineRule="auto"/>
              <w:jc w:val="both"/>
              <w:rPr>
                <w:rFonts w:eastAsia="Calibri"/>
                <w:color w:val="auto"/>
                <w:sz w:val="24"/>
                <w:szCs w:val="24"/>
                <w:lang w:eastAsia="ru-RU"/>
              </w:rPr>
            </w:pPr>
          </w:p>
          <w:p w:rsidR="007644E5" w:rsidRPr="004959FF" w:rsidRDefault="00CF4039" w:rsidP="000213F1">
            <w:pPr>
              <w:widowControl w:val="0"/>
              <w:suppressAutoHyphens w:val="0"/>
              <w:autoSpaceDE w:val="0"/>
              <w:spacing w:line="264" w:lineRule="auto"/>
              <w:jc w:val="both"/>
              <w:rPr>
                <w:rFonts w:eastAsia="Calibri"/>
                <w:color w:val="auto"/>
                <w:sz w:val="28"/>
                <w:szCs w:val="28"/>
                <w:lang w:eastAsia="ru-RU"/>
              </w:rPr>
            </w:pPr>
            <w:r w:rsidRPr="00223B28">
              <w:rPr>
                <w:rFonts w:eastAsia="Calibri"/>
                <w:color w:val="auto"/>
                <w:sz w:val="24"/>
                <w:szCs w:val="24"/>
                <w:lang w:eastAsia="ru-RU"/>
              </w:rPr>
              <w:t>О внесении изменений в Правила благоустройства территории  муниципального образования «город Десногорск» Смоленской  области, утвержденные решением Десногорского городского Совета  от 08.09.2022 № 275</w:t>
            </w:r>
          </w:p>
        </w:tc>
        <w:tc>
          <w:tcPr>
            <w:tcW w:w="4432" w:type="dxa"/>
            <w:shd w:val="clear" w:color="auto" w:fill="auto"/>
          </w:tcPr>
          <w:p w:rsidR="007644E5" w:rsidRPr="00223B28" w:rsidRDefault="007644E5" w:rsidP="00223B28">
            <w:pPr>
              <w:widowControl w:val="0"/>
              <w:suppressAutoHyphens w:val="0"/>
              <w:autoSpaceDE w:val="0"/>
              <w:spacing w:line="264" w:lineRule="auto"/>
              <w:jc w:val="right"/>
              <w:rPr>
                <w:rFonts w:eastAsia="Calibri"/>
                <w:color w:val="auto"/>
                <w:sz w:val="28"/>
                <w:szCs w:val="28"/>
                <w:u w:val="single"/>
                <w:lang w:eastAsia="ru-RU"/>
              </w:rPr>
            </w:pPr>
          </w:p>
        </w:tc>
      </w:tr>
    </w:tbl>
    <w:p w:rsidR="007644E5" w:rsidRDefault="007644E5" w:rsidP="007644E5">
      <w:pPr>
        <w:widowControl w:val="0"/>
        <w:suppressAutoHyphens w:val="0"/>
        <w:autoSpaceDE w:val="0"/>
        <w:spacing w:line="264" w:lineRule="auto"/>
        <w:jc w:val="both"/>
        <w:rPr>
          <w:color w:val="auto"/>
          <w:sz w:val="26"/>
          <w:szCs w:val="26"/>
          <w:lang w:eastAsia="ru-RU"/>
        </w:rPr>
      </w:pPr>
    </w:p>
    <w:p w:rsidR="00223B28" w:rsidRPr="004959FF" w:rsidRDefault="00223B28" w:rsidP="007644E5">
      <w:pPr>
        <w:widowControl w:val="0"/>
        <w:suppressAutoHyphens w:val="0"/>
        <w:autoSpaceDE w:val="0"/>
        <w:spacing w:line="264" w:lineRule="auto"/>
        <w:jc w:val="both"/>
        <w:rPr>
          <w:color w:val="auto"/>
          <w:sz w:val="26"/>
          <w:szCs w:val="26"/>
          <w:lang w:eastAsia="ru-RU"/>
        </w:rPr>
      </w:pPr>
    </w:p>
    <w:p w:rsidR="007644E5" w:rsidRPr="00223B28" w:rsidRDefault="007644E5" w:rsidP="00223B28">
      <w:pPr>
        <w:widowControl w:val="0"/>
        <w:tabs>
          <w:tab w:val="left" w:pos="4536"/>
        </w:tabs>
        <w:suppressAutoHyphens w:val="0"/>
        <w:autoSpaceDE w:val="0"/>
        <w:spacing w:line="264" w:lineRule="auto"/>
        <w:ind w:firstLine="709"/>
        <w:jc w:val="both"/>
        <w:rPr>
          <w:b/>
          <w:color w:val="auto"/>
          <w:sz w:val="24"/>
          <w:szCs w:val="24"/>
          <w:lang w:eastAsia="ru-RU"/>
        </w:rPr>
      </w:pPr>
      <w:r w:rsidRPr="00223B28">
        <w:rPr>
          <w:color w:val="auto"/>
          <w:sz w:val="24"/>
          <w:szCs w:val="24"/>
          <w:lang w:eastAsia="ru-RU"/>
        </w:rPr>
        <w:t>Руководствуясь ст</w:t>
      </w:r>
      <w:r w:rsidR="00223B28">
        <w:rPr>
          <w:color w:val="auto"/>
          <w:sz w:val="24"/>
          <w:szCs w:val="24"/>
          <w:lang w:eastAsia="ru-RU"/>
        </w:rPr>
        <w:t>атьей</w:t>
      </w:r>
      <w:r w:rsidRPr="00223B28">
        <w:rPr>
          <w:color w:val="auto"/>
          <w:sz w:val="24"/>
          <w:szCs w:val="24"/>
          <w:lang w:eastAsia="ru-RU"/>
        </w:rPr>
        <w:t xml:space="preserve"> 16 Федерального закона от 06.10.2003 № 131-ФЗ «Об общих принципах организации местного самоуправления в Российской Федерации», ст</w:t>
      </w:r>
      <w:r w:rsidR="00223B28">
        <w:rPr>
          <w:color w:val="auto"/>
          <w:sz w:val="24"/>
          <w:szCs w:val="24"/>
          <w:lang w:eastAsia="ru-RU"/>
        </w:rPr>
        <w:t>атьей</w:t>
      </w:r>
      <w:r w:rsidRPr="00223B28">
        <w:rPr>
          <w:color w:val="auto"/>
          <w:sz w:val="24"/>
          <w:szCs w:val="24"/>
          <w:lang w:eastAsia="ru-RU"/>
        </w:rPr>
        <w:t xml:space="preserve"> 38 Градостроительного кодекса Российской Федерации, ст</w:t>
      </w:r>
      <w:r w:rsidR="00223B28">
        <w:rPr>
          <w:color w:val="auto"/>
          <w:sz w:val="24"/>
          <w:szCs w:val="24"/>
          <w:lang w:eastAsia="ru-RU"/>
        </w:rPr>
        <w:t>атьей</w:t>
      </w:r>
      <w:r w:rsidRPr="00223B28">
        <w:rPr>
          <w:color w:val="auto"/>
          <w:sz w:val="24"/>
          <w:szCs w:val="24"/>
          <w:lang w:eastAsia="ru-RU"/>
        </w:rPr>
        <w:t xml:space="preserve"> 26 Устава муниципального образования «город Десногорск» Смоленской </w:t>
      </w:r>
      <w:r w:rsidR="0058196A" w:rsidRPr="00223B28">
        <w:rPr>
          <w:color w:val="auto"/>
          <w:sz w:val="24"/>
          <w:szCs w:val="24"/>
          <w:lang w:eastAsia="ru-RU"/>
        </w:rPr>
        <w:t xml:space="preserve">области, </w:t>
      </w:r>
      <w:r w:rsidRPr="00223B28">
        <w:rPr>
          <w:color w:val="auto"/>
          <w:sz w:val="24"/>
          <w:szCs w:val="24"/>
          <w:lang w:eastAsia="ru-RU"/>
        </w:rPr>
        <w:t xml:space="preserve"> учитывая заключение общественных обсуждений от </w:t>
      </w:r>
      <w:r w:rsidR="00882CB5" w:rsidRPr="00223B28">
        <w:rPr>
          <w:color w:val="auto"/>
          <w:sz w:val="24"/>
          <w:szCs w:val="24"/>
          <w:lang w:eastAsia="ru-RU"/>
        </w:rPr>
        <w:t>02</w:t>
      </w:r>
      <w:r w:rsidR="0091551E" w:rsidRPr="00223B28">
        <w:rPr>
          <w:color w:val="auto"/>
          <w:sz w:val="24"/>
          <w:szCs w:val="24"/>
          <w:lang w:eastAsia="ru-RU"/>
        </w:rPr>
        <w:t>.06.2025</w:t>
      </w:r>
      <w:r w:rsidRPr="00223B28">
        <w:rPr>
          <w:color w:val="auto"/>
          <w:sz w:val="24"/>
          <w:szCs w:val="24"/>
          <w:lang w:eastAsia="ru-RU"/>
        </w:rPr>
        <w:t>, Десногорский городской Совет</w:t>
      </w:r>
    </w:p>
    <w:p w:rsidR="007644E5" w:rsidRPr="00223B28" w:rsidRDefault="007644E5" w:rsidP="00223B28">
      <w:pPr>
        <w:widowControl w:val="0"/>
        <w:suppressAutoHyphens w:val="0"/>
        <w:autoSpaceDE w:val="0"/>
        <w:spacing w:line="264" w:lineRule="auto"/>
        <w:jc w:val="center"/>
        <w:rPr>
          <w:color w:val="auto"/>
          <w:sz w:val="24"/>
          <w:szCs w:val="24"/>
          <w:lang w:eastAsia="ru-RU"/>
        </w:rPr>
      </w:pPr>
    </w:p>
    <w:p w:rsidR="007644E5" w:rsidRPr="00223B28" w:rsidRDefault="007644E5" w:rsidP="00223B28">
      <w:pPr>
        <w:widowControl w:val="0"/>
        <w:suppressAutoHyphens w:val="0"/>
        <w:autoSpaceDE w:val="0"/>
        <w:spacing w:line="264" w:lineRule="auto"/>
        <w:jc w:val="center"/>
        <w:rPr>
          <w:color w:val="auto"/>
          <w:sz w:val="28"/>
          <w:szCs w:val="28"/>
          <w:lang w:eastAsia="ru-RU"/>
        </w:rPr>
      </w:pPr>
      <w:proofErr w:type="gramStart"/>
      <w:r w:rsidRPr="00223B28">
        <w:rPr>
          <w:color w:val="auto"/>
          <w:sz w:val="28"/>
          <w:szCs w:val="28"/>
          <w:lang w:eastAsia="ru-RU"/>
        </w:rPr>
        <w:t>Р</w:t>
      </w:r>
      <w:proofErr w:type="gramEnd"/>
      <w:r w:rsidRPr="00223B28">
        <w:rPr>
          <w:color w:val="auto"/>
          <w:sz w:val="28"/>
          <w:szCs w:val="28"/>
          <w:lang w:eastAsia="ru-RU"/>
        </w:rPr>
        <w:t xml:space="preserve"> Е Ш И Л:</w:t>
      </w:r>
    </w:p>
    <w:p w:rsidR="007644E5" w:rsidRPr="00223B28" w:rsidRDefault="007644E5" w:rsidP="00223B28">
      <w:pPr>
        <w:widowControl w:val="0"/>
        <w:suppressAutoHyphens w:val="0"/>
        <w:autoSpaceDE w:val="0"/>
        <w:spacing w:line="264" w:lineRule="auto"/>
        <w:jc w:val="both"/>
        <w:rPr>
          <w:color w:val="auto"/>
          <w:sz w:val="24"/>
          <w:szCs w:val="24"/>
          <w:lang w:eastAsia="ru-RU"/>
        </w:rPr>
      </w:pP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1. Внести в Правила благоустройства территории  муниципального образования «город Десногорск» Смоленской  области, утвержденные решением Десногорского городского Совета  от 08.09.2022 № 275, следующие изменения:</w:t>
      </w:r>
    </w:p>
    <w:p w:rsidR="0091551E" w:rsidRPr="00223B28" w:rsidRDefault="0091551E" w:rsidP="00223B28">
      <w:pPr>
        <w:suppressAutoHyphens w:val="0"/>
        <w:spacing w:line="264" w:lineRule="auto"/>
        <w:ind w:firstLine="709"/>
        <w:jc w:val="both"/>
        <w:rPr>
          <w:color w:val="auto"/>
          <w:sz w:val="24"/>
          <w:szCs w:val="24"/>
          <w:lang w:eastAsia="ru-RU"/>
        </w:rPr>
      </w:pPr>
      <w:proofErr w:type="gramStart"/>
      <w:r w:rsidRPr="00223B28">
        <w:rPr>
          <w:color w:val="auto"/>
          <w:sz w:val="24"/>
          <w:szCs w:val="24"/>
          <w:lang w:val="en-US" w:eastAsia="ru-RU"/>
        </w:rPr>
        <w:t>I</w:t>
      </w:r>
      <w:r w:rsidRPr="00223B28">
        <w:rPr>
          <w:color w:val="auto"/>
          <w:sz w:val="24"/>
          <w:szCs w:val="24"/>
          <w:lang w:eastAsia="ru-RU"/>
        </w:rPr>
        <w:t>. п. 3 статьи 13 раздела 1 «Малые архитектурные формы» дополнить.</w:t>
      </w:r>
      <w:proofErr w:type="gramEnd"/>
      <w:r w:rsidRPr="00223B28">
        <w:rPr>
          <w:color w:val="auto"/>
          <w:sz w:val="24"/>
          <w:szCs w:val="24"/>
          <w:lang w:eastAsia="ru-RU"/>
        </w:rPr>
        <w:t xml:space="preserve"> абзацами следующего содержания:</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«На площадях, рынках, в парках, скверах, зонах отдыха, учреждениях образования, здравоохранения и других местах массового посещения населения, на улицах, у каждого подъезда жилых домов, на входе в административные, служебные здания, объекты торговли, на остановках городского пассажирского транспорта должны быть установлены урны.</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Установка урн осуществляется юридическими и физическими лицами на закреплённых за ними прилегающих территориях.</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промываются организациями, осуществляющими уборку и содержание остановок, а урны, установленные у торговых объектов, - организациями, осуществляющими торговую деятельность.</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Покраска урн осуществляется организацией, осуществляющей уборку и содержание соответствующей территории, один раз в год (май), а также по мере необходимости</w:t>
      </w:r>
      <w:proofErr w:type="gramStart"/>
      <w:r w:rsidRPr="00223B28">
        <w:rPr>
          <w:color w:val="auto"/>
          <w:sz w:val="24"/>
          <w:szCs w:val="24"/>
          <w:lang w:eastAsia="ru-RU"/>
        </w:rPr>
        <w:t>.».</w:t>
      </w:r>
      <w:proofErr w:type="gramEnd"/>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val="en-US" w:eastAsia="ru-RU"/>
        </w:rPr>
        <w:lastRenderedPageBreak/>
        <w:t>II</w:t>
      </w:r>
      <w:r w:rsidRPr="00223B28">
        <w:rPr>
          <w:color w:val="auto"/>
          <w:sz w:val="24"/>
          <w:szCs w:val="24"/>
          <w:lang w:eastAsia="ru-RU"/>
        </w:rPr>
        <w:t>. Раздел 2. «Игровое, спортивное и иное оборудование» дополнить статьей 20.1. «Парковки (парковочные места)» следующего содержания:</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«20.1 Парковки (парковочные места)</w:t>
      </w:r>
    </w:p>
    <w:p w:rsidR="0091551E" w:rsidRPr="00223B28" w:rsidRDefault="0091551E" w:rsidP="00223B28">
      <w:pPr>
        <w:suppressAutoHyphens w:val="0"/>
        <w:spacing w:line="264" w:lineRule="auto"/>
        <w:ind w:firstLine="709"/>
        <w:jc w:val="both"/>
        <w:rPr>
          <w:color w:val="auto"/>
          <w:sz w:val="24"/>
          <w:szCs w:val="24"/>
          <w:lang w:eastAsia="ru-RU"/>
        </w:rPr>
      </w:pPr>
      <w:proofErr w:type="gramStart"/>
      <w:r w:rsidRPr="00223B28">
        <w:rPr>
          <w:color w:val="auto"/>
          <w:sz w:val="24"/>
          <w:szCs w:val="24"/>
          <w:lang w:eastAsia="ru-RU"/>
        </w:rPr>
        <w:t>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roofErr w:type="gramEnd"/>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 xml:space="preserve">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proofErr w:type="spellStart"/>
      <w:r w:rsidRPr="00223B28">
        <w:rPr>
          <w:color w:val="auto"/>
          <w:sz w:val="24"/>
          <w:szCs w:val="24"/>
          <w:lang w:eastAsia="ru-RU"/>
        </w:rPr>
        <w:t>подэстакадных</w:t>
      </w:r>
      <w:proofErr w:type="spellEnd"/>
      <w:r w:rsidRPr="00223B28">
        <w:rPr>
          <w:color w:val="auto"/>
          <w:sz w:val="24"/>
          <w:szCs w:val="24"/>
          <w:lang w:eastAsia="ru-RU"/>
        </w:rPr>
        <w:t xml:space="preserve"> или </w:t>
      </w:r>
      <w:proofErr w:type="spellStart"/>
      <w:r w:rsidRPr="00223B28">
        <w:rPr>
          <w:color w:val="auto"/>
          <w:sz w:val="24"/>
          <w:szCs w:val="24"/>
          <w:lang w:eastAsia="ru-RU"/>
        </w:rPr>
        <w:t>подмостовых</w:t>
      </w:r>
      <w:proofErr w:type="spellEnd"/>
      <w:r w:rsidRPr="00223B28">
        <w:rPr>
          <w:color w:val="auto"/>
          <w:sz w:val="24"/>
          <w:szCs w:val="24"/>
          <w:lang w:eastAsia="ru-RU"/>
        </w:rPr>
        <w:t xml:space="preserve"> пространств, площадей и иных объектов улично-дорожной сети, а также в здании, строении или сооружении либо части здания, строения, сооружения.</w:t>
      </w:r>
    </w:p>
    <w:p w:rsidR="0091551E" w:rsidRPr="00223B28" w:rsidRDefault="0091551E" w:rsidP="00223B28">
      <w:pPr>
        <w:suppressAutoHyphens w:val="0"/>
        <w:spacing w:line="264" w:lineRule="auto"/>
        <w:ind w:firstLine="709"/>
        <w:jc w:val="both"/>
        <w:rPr>
          <w:color w:val="auto"/>
          <w:sz w:val="24"/>
          <w:szCs w:val="24"/>
          <w:lang w:eastAsia="ru-RU"/>
        </w:rPr>
      </w:pPr>
      <w:proofErr w:type="gramStart"/>
      <w:r w:rsidRPr="00223B28">
        <w:rPr>
          <w:color w:val="auto"/>
          <w:sz w:val="24"/>
          <w:szCs w:val="24"/>
          <w:lang w:eastAsia="ru-RU"/>
        </w:rPr>
        <w:t xml:space="preserve">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0042A2" w:rsidRPr="00686FED">
        <w:rPr>
          <w:color w:val="auto"/>
          <w:sz w:val="24"/>
          <w:szCs w:val="24"/>
          <w:lang w:eastAsia="ru-RU"/>
        </w:rPr>
        <w:t>городского округа</w:t>
      </w:r>
      <w:r w:rsidRPr="000042A2">
        <w:rPr>
          <w:b/>
          <w:color w:val="auto"/>
          <w:sz w:val="24"/>
          <w:szCs w:val="24"/>
          <w:lang w:eastAsia="ru-RU"/>
        </w:rPr>
        <w:t xml:space="preserve"> </w:t>
      </w:r>
      <w:r w:rsidRPr="00223B28">
        <w:rPr>
          <w:color w:val="auto"/>
          <w:sz w:val="24"/>
          <w:szCs w:val="24"/>
          <w:lang w:eastAsia="ru-RU"/>
        </w:rPr>
        <w:t>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w:t>
      </w:r>
      <w:proofErr w:type="gramEnd"/>
      <w:r w:rsidRPr="00223B28">
        <w:rPr>
          <w:color w:val="auto"/>
          <w:sz w:val="24"/>
          <w:szCs w:val="24"/>
          <w:lang w:eastAsia="ru-RU"/>
        </w:rPr>
        <w:t xml:space="preserve">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 xml:space="preserve">Назначение и вместительность (количество </w:t>
      </w:r>
      <w:proofErr w:type="spellStart"/>
      <w:r w:rsidRPr="00223B28">
        <w:rPr>
          <w:color w:val="auto"/>
          <w:sz w:val="24"/>
          <w:szCs w:val="24"/>
          <w:lang w:eastAsia="ru-RU"/>
        </w:rPr>
        <w:t>машино</w:t>
      </w:r>
      <w:proofErr w:type="spellEnd"/>
      <w:r w:rsidRPr="00223B28">
        <w:rPr>
          <w:color w:val="auto"/>
          <w:sz w:val="24"/>
          <w:szCs w:val="24"/>
          <w:lang w:eastAsia="ru-RU"/>
        </w:rPr>
        <w:t>-мест) парковок общего пользования определяются в соответствии с нормативами градостроительного проектирования.</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Установка ограждений и иных конструкций, препятствующих использованию парковок общего пользования, за исключением платных парковок, не допускается</w:t>
      </w:r>
      <w:proofErr w:type="gramStart"/>
      <w:r w:rsidRPr="00223B28">
        <w:rPr>
          <w:color w:val="auto"/>
          <w:sz w:val="24"/>
          <w:szCs w:val="24"/>
          <w:lang w:eastAsia="ru-RU"/>
        </w:rPr>
        <w:t>.».</w:t>
      </w:r>
      <w:proofErr w:type="gramEnd"/>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III. п. 8 статьи 51 раздела 7. «Уборка территории муниципального образования» дополнить абзацами следующего содержания:</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«Содержание фасадов объектов включает:</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lastRenderedPageBreak/>
        <w:t>- обеспечение наличия и содержания в исправном состоянии водостоков, водосточных труб и сливов;</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 герметизацию, заделку и расшивку швов, трещин и выбоин;</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 xml:space="preserve">- восстановление, ремонт и своевременную очистку входных групп, </w:t>
      </w:r>
      <w:proofErr w:type="spellStart"/>
      <w:r w:rsidRPr="00223B28">
        <w:rPr>
          <w:color w:val="auto"/>
          <w:sz w:val="24"/>
          <w:szCs w:val="24"/>
          <w:lang w:eastAsia="ru-RU"/>
        </w:rPr>
        <w:t>отмосток</w:t>
      </w:r>
      <w:proofErr w:type="spellEnd"/>
      <w:r w:rsidRPr="00223B28">
        <w:rPr>
          <w:color w:val="auto"/>
          <w:sz w:val="24"/>
          <w:szCs w:val="24"/>
          <w:lang w:eastAsia="ru-RU"/>
        </w:rPr>
        <w:t>, приямков цокольных окон и входов в подвалы;</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 поддержание в исправном состоянии размещённого на фасаде электроосвещения (при его наличии) и включение его с наступлением темноты;</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 очистку поверхностей фасадов, в том числе элементов фасадов, в зависимости от их состояния и условий эксплуатации;</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 поддержание в чистоте и исправном состоянии, расположенных на фасадах аншлагов, памятных досок;</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 очистку от надписей, рисунков, объявлений, плакатов и иной информационно - печатной продукции, а также нанесённых граффити.</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Собственники и (или) иные законные владельцы нежилых зданий, строений, сооружений либо уполномоченные лица обязаны своевременно очищать фасады нежилых зданий, строений, сооружений от нанесенных непосредственно на фасаде или на любом материале надписей, рисунков, изображений, объявлений, не содержащих сведений рекламного характера</w:t>
      </w:r>
      <w:proofErr w:type="gramStart"/>
      <w:r w:rsidRPr="00223B28">
        <w:rPr>
          <w:color w:val="auto"/>
          <w:sz w:val="24"/>
          <w:szCs w:val="24"/>
          <w:lang w:eastAsia="ru-RU"/>
        </w:rPr>
        <w:t>.».</w:t>
      </w:r>
      <w:proofErr w:type="gramEnd"/>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val="en-US" w:eastAsia="ru-RU"/>
        </w:rPr>
        <w:t>IV</w:t>
      </w:r>
      <w:r w:rsidRPr="00223B28">
        <w:rPr>
          <w:color w:val="auto"/>
          <w:sz w:val="24"/>
          <w:szCs w:val="24"/>
          <w:lang w:eastAsia="ru-RU"/>
        </w:rPr>
        <w:t xml:space="preserve">. </w:t>
      </w:r>
      <w:proofErr w:type="gramStart"/>
      <w:r w:rsidRPr="00223B28">
        <w:rPr>
          <w:color w:val="auto"/>
          <w:sz w:val="24"/>
          <w:szCs w:val="24"/>
          <w:lang w:eastAsia="ru-RU"/>
        </w:rPr>
        <w:t>статью</w:t>
      </w:r>
      <w:proofErr w:type="gramEnd"/>
      <w:r w:rsidRPr="00223B28">
        <w:rPr>
          <w:color w:val="auto"/>
          <w:sz w:val="24"/>
          <w:szCs w:val="24"/>
          <w:lang w:eastAsia="ru-RU"/>
        </w:rPr>
        <w:t xml:space="preserve"> 53 главы V «требования к содержанию зданий и сооружений на территории муниципального образования» дополнить п.7  следующего содержания:</w:t>
      </w:r>
    </w:p>
    <w:p w:rsidR="0091551E" w:rsidRPr="00223B28" w:rsidRDefault="0091551E" w:rsidP="00223B28">
      <w:pPr>
        <w:suppressAutoHyphens w:val="0"/>
        <w:spacing w:line="264" w:lineRule="auto"/>
        <w:ind w:firstLine="709"/>
        <w:jc w:val="both"/>
        <w:rPr>
          <w:color w:val="auto"/>
          <w:sz w:val="24"/>
          <w:szCs w:val="24"/>
          <w:lang w:eastAsia="ru-RU"/>
        </w:rPr>
      </w:pPr>
      <w:r w:rsidRPr="00223B28">
        <w:rPr>
          <w:color w:val="auto"/>
          <w:sz w:val="24"/>
          <w:szCs w:val="24"/>
          <w:lang w:eastAsia="ru-RU"/>
        </w:rPr>
        <w:t xml:space="preserve">«7. </w:t>
      </w:r>
      <w:proofErr w:type="gramStart"/>
      <w:r w:rsidRPr="00223B28">
        <w:rPr>
          <w:color w:val="auto"/>
          <w:sz w:val="24"/>
          <w:szCs w:val="24"/>
          <w:lang w:eastAsia="ru-RU"/>
        </w:rPr>
        <w:t>Размещение нестационарных торговых объектов запрещается на земельных участках, находящихся в частной собственности, при отсутствии согласия собственника земельного участка и решения администрации муниципального образования, выданного в соответствии с главой 7 Порядка размещения и использования нестационарных торговых объектов на землях или земельных участках, расположенных на территории муниципального образования «город Десногорск» Смоленской области, утвержденного постановлением Администрации муниципального образования «город Десногорск» Смоленской области от</w:t>
      </w:r>
      <w:proofErr w:type="gramEnd"/>
      <w:r w:rsidRPr="00223B28">
        <w:rPr>
          <w:color w:val="auto"/>
          <w:sz w:val="24"/>
          <w:szCs w:val="24"/>
          <w:lang w:eastAsia="ru-RU"/>
        </w:rPr>
        <w:t xml:space="preserve"> 29.12.2020</w:t>
      </w:r>
      <w:r w:rsidR="0034398D">
        <w:rPr>
          <w:color w:val="auto"/>
          <w:sz w:val="24"/>
          <w:szCs w:val="24"/>
          <w:lang w:eastAsia="ru-RU"/>
        </w:rPr>
        <w:t xml:space="preserve"> </w:t>
      </w:r>
      <w:bookmarkStart w:id="0" w:name="_GoBack"/>
      <w:bookmarkEnd w:id="0"/>
      <w:r w:rsidRPr="00223B28">
        <w:rPr>
          <w:color w:val="auto"/>
          <w:sz w:val="24"/>
          <w:szCs w:val="24"/>
          <w:lang w:eastAsia="ru-RU"/>
        </w:rPr>
        <w:t>№ 987.».</w:t>
      </w:r>
    </w:p>
    <w:p w:rsidR="007644E5" w:rsidRPr="00223B28" w:rsidRDefault="00CF4039" w:rsidP="00223B28">
      <w:pPr>
        <w:suppressAutoHyphens w:val="0"/>
        <w:spacing w:line="264" w:lineRule="auto"/>
        <w:ind w:firstLine="709"/>
        <w:jc w:val="both"/>
        <w:rPr>
          <w:color w:val="auto"/>
          <w:sz w:val="24"/>
          <w:szCs w:val="24"/>
          <w:lang w:eastAsia="ru-RU"/>
        </w:rPr>
      </w:pPr>
      <w:r w:rsidRPr="00223B28">
        <w:rPr>
          <w:color w:val="auto"/>
          <w:sz w:val="24"/>
          <w:szCs w:val="24"/>
          <w:lang w:eastAsia="ru-RU"/>
        </w:rPr>
        <w:t>2</w:t>
      </w:r>
      <w:r w:rsidR="000213F1" w:rsidRPr="00223B28">
        <w:rPr>
          <w:color w:val="auto"/>
          <w:sz w:val="24"/>
          <w:szCs w:val="24"/>
          <w:lang w:eastAsia="ru-RU"/>
        </w:rPr>
        <w:t>. Настоящее реше</w:t>
      </w:r>
      <w:r w:rsidR="008E7603" w:rsidRPr="00223B28">
        <w:rPr>
          <w:color w:val="auto"/>
          <w:sz w:val="24"/>
          <w:szCs w:val="24"/>
          <w:lang w:eastAsia="ru-RU"/>
        </w:rPr>
        <w:t>ние опубликовать в газете «</w:t>
      </w:r>
      <w:proofErr w:type="gramStart"/>
      <w:r w:rsidR="008E7603" w:rsidRPr="00223B28">
        <w:rPr>
          <w:color w:val="auto"/>
          <w:sz w:val="24"/>
          <w:szCs w:val="24"/>
          <w:lang w:eastAsia="ru-RU"/>
        </w:rPr>
        <w:t>Десногорская</w:t>
      </w:r>
      <w:proofErr w:type="gramEnd"/>
      <w:r w:rsidR="008E7603" w:rsidRPr="00223B28">
        <w:rPr>
          <w:color w:val="auto"/>
          <w:sz w:val="24"/>
          <w:szCs w:val="24"/>
          <w:lang w:eastAsia="ru-RU"/>
        </w:rPr>
        <w:t xml:space="preserve"> правда</w:t>
      </w:r>
      <w:r w:rsidR="000213F1" w:rsidRPr="00223B28">
        <w:rPr>
          <w:color w:val="auto"/>
          <w:sz w:val="24"/>
          <w:szCs w:val="24"/>
          <w:lang w:eastAsia="ru-RU"/>
        </w:rPr>
        <w:t>».</w:t>
      </w:r>
    </w:p>
    <w:p w:rsidR="007644E5" w:rsidRPr="00223B28" w:rsidRDefault="007644E5" w:rsidP="00223B28">
      <w:pPr>
        <w:suppressAutoHyphens w:val="0"/>
        <w:spacing w:line="264" w:lineRule="auto"/>
        <w:jc w:val="both"/>
        <w:rPr>
          <w:color w:val="auto"/>
          <w:sz w:val="24"/>
          <w:szCs w:val="24"/>
          <w:lang w:eastAsia="ru-RU"/>
        </w:rPr>
      </w:pPr>
    </w:p>
    <w:p w:rsidR="001035CD" w:rsidRPr="00223B28" w:rsidRDefault="001035CD" w:rsidP="00223B28">
      <w:pPr>
        <w:suppressAutoHyphens w:val="0"/>
        <w:spacing w:line="264" w:lineRule="auto"/>
        <w:jc w:val="both"/>
        <w:rPr>
          <w:color w:val="auto"/>
          <w:sz w:val="24"/>
          <w:szCs w:val="24"/>
          <w:lang w:eastAsia="ru-RU"/>
        </w:rPr>
      </w:pPr>
    </w:p>
    <w:p w:rsidR="001035CD" w:rsidRPr="00223B28" w:rsidRDefault="001035CD" w:rsidP="00223B28">
      <w:pPr>
        <w:suppressAutoHyphens w:val="0"/>
        <w:spacing w:line="264" w:lineRule="auto"/>
        <w:jc w:val="both"/>
        <w:rPr>
          <w:color w:val="auto"/>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536"/>
      </w:tblGrid>
      <w:tr w:rsidR="007644E5" w:rsidRPr="00223B28" w:rsidTr="000042A2">
        <w:tc>
          <w:tcPr>
            <w:tcW w:w="5495" w:type="dxa"/>
            <w:tcBorders>
              <w:top w:val="nil"/>
              <w:left w:val="nil"/>
              <w:bottom w:val="nil"/>
              <w:right w:val="nil"/>
            </w:tcBorders>
            <w:shd w:val="clear" w:color="auto" w:fill="auto"/>
          </w:tcPr>
          <w:p w:rsidR="007644E5" w:rsidRPr="00223B28" w:rsidRDefault="007644E5" w:rsidP="00223B28">
            <w:pPr>
              <w:widowControl w:val="0"/>
              <w:suppressAutoHyphens w:val="0"/>
              <w:autoSpaceDE w:val="0"/>
              <w:autoSpaceDN w:val="0"/>
              <w:spacing w:line="264" w:lineRule="auto"/>
              <w:outlineLvl w:val="0"/>
              <w:rPr>
                <w:rFonts w:eastAsia="Calibri"/>
                <w:color w:val="auto"/>
                <w:sz w:val="24"/>
                <w:szCs w:val="24"/>
                <w:lang w:eastAsia="ru-RU"/>
              </w:rPr>
            </w:pPr>
            <w:r w:rsidRPr="00223B28">
              <w:rPr>
                <w:rFonts w:eastAsia="Calibri"/>
                <w:color w:val="auto"/>
                <w:sz w:val="24"/>
                <w:szCs w:val="24"/>
                <w:lang w:eastAsia="ru-RU"/>
              </w:rPr>
              <w:t>Председатель</w:t>
            </w:r>
          </w:p>
          <w:p w:rsidR="007644E5" w:rsidRPr="00223B28" w:rsidRDefault="007644E5" w:rsidP="00223B28">
            <w:pPr>
              <w:widowControl w:val="0"/>
              <w:suppressAutoHyphens w:val="0"/>
              <w:autoSpaceDE w:val="0"/>
              <w:autoSpaceDN w:val="0"/>
              <w:spacing w:line="264" w:lineRule="auto"/>
              <w:outlineLvl w:val="0"/>
              <w:rPr>
                <w:rFonts w:eastAsia="Calibri"/>
                <w:color w:val="auto"/>
                <w:sz w:val="24"/>
                <w:szCs w:val="24"/>
                <w:lang w:eastAsia="ru-RU"/>
              </w:rPr>
            </w:pPr>
            <w:r w:rsidRPr="00223B28">
              <w:rPr>
                <w:rFonts w:eastAsia="Calibri"/>
                <w:color w:val="auto"/>
                <w:sz w:val="24"/>
                <w:szCs w:val="24"/>
                <w:lang w:eastAsia="ru-RU"/>
              </w:rPr>
              <w:t>Десногорского городского Совета</w:t>
            </w:r>
          </w:p>
          <w:p w:rsidR="007644E5" w:rsidRPr="00223B28" w:rsidRDefault="007644E5" w:rsidP="00223B28">
            <w:pPr>
              <w:widowControl w:val="0"/>
              <w:suppressAutoHyphens w:val="0"/>
              <w:autoSpaceDE w:val="0"/>
              <w:autoSpaceDN w:val="0"/>
              <w:spacing w:line="264" w:lineRule="auto"/>
              <w:outlineLvl w:val="0"/>
              <w:rPr>
                <w:rFonts w:eastAsia="Calibri"/>
                <w:color w:val="auto"/>
                <w:sz w:val="24"/>
                <w:szCs w:val="24"/>
                <w:lang w:eastAsia="ru-RU"/>
              </w:rPr>
            </w:pPr>
          </w:p>
          <w:p w:rsidR="007644E5" w:rsidRPr="00223B28" w:rsidRDefault="007644E5" w:rsidP="00223B28">
            <w:pPr>
              <w:widowControl w:val="0"/>
              <w:suppressAutoHyphens w:val="0"/>
              <w:autoSpaceDE w:val="0"/>
              <w:autoSpaceDN w:val="0"/>
              <w:spacing w:line="264" w:lineRule="auto"/>
              <w:outlineLvl w:val="0"/>
              <w:rPr>
                <w:rFonts w:ascii="Calibri" w:eastAsia="Calibri" w:hAnsi="Calibri"/>
                <w:color w:val="auto"/>
                <w:sz w:val="24"/>
                <w:szCs w:val="24"/>
                <w:lang w:eastAsia="ru-RU"/>
              </w:rPr>
            </w:pPr>
            <w:r w:rsidRPr="00223B28">
              <w:rPr>
                <w:rFonts w:eastAsia="Calibri"/>
                <w:color w:val="auto"/>
                <w:sz w:val="24"/>
                <w:szCs w:val="24"/>
                <w:lang w:eastAsia="ru-RU"/>
              </w:rPr>
              <w:t xml:space="preserve">                             </w:t>
            </w:r>
            <w:r w:rsidR="0091551E" w:rsidRPr="00223B28">
              <w:rPr>
                <w:rFonts w:eastAsia="Calibri"/>
                <w:color w:val="auto"/>
                <w:sz w:val="24"/>
                <w:szCs w:val="24"/>
                <w:lang w:eastAsia="ru-RU"/>
              </w:rPr>
              <w:t xml:space="preserve">    </w:t>
            </w:r>
            <w:r w:rsidRPr="00223B28">
              <w:rPr>
                <w:rFonts w:eastAsia="Calibri"/>
                <w:color w:val="auto"/>
                <w:sz w:val="24"/>
                <w:szCs w:val="24"/>
                <w:lang w:eastAsia="ru-RU"/>
              </w:rPr>
              <w:t xml:space="preserve">   </w:t>
            </w:r>
            <w:r w:rsidR="0091551E" w:rsidRPr="00223B28">
              <w:rPr>
                <w:rFonts w:eastAsia="Calibri"/>
                <w:color w:val="auto"/>
                <w:sz w:val="24"/>
                <w:szCs w:val="24"/>
                <w:lang w:eastAsia="ru-RU"/>
              </w:rPr>
              <w:t>Е.П. Леднёва</w:t>
            </w:r>
          </w:p>
        </w:tc>
        <w:tc>
          <w:tcPr>
            <w:tcW w:w="4536" w:type="dxa"/>
            <w:tcBorders>
              <w:top w:val="nil"/>
              <w:left w:val="nil"/>
              <w:bottom w:val="nil"/>
              <w:right w:val="nil"/>
            </w:tcBorders>
            <w:shd w:val="clear" w:color="auto" w:fill="auto"/>
          </w:tcPr>
          <w:p w:rsidR="007644E5" w:rsidRPr="00223B28" w:rsidRDefault="007644E5" w:rsidP="00223B28">
            <w:pPr>
              <w:widowControl w:val="0"/>
              <w:suppressAutoHyphens w:val="0"/>
              <w:autoSpaceDE w:val="0"/>
              <w:autoSpaceDN w:val="0"/>
              <w:spacing w:line="264" w:lineRule="auto"/>
              <w:outlineLvl w:val="0"/>
              <w:rPr>
                <w:rFonts w:eastAsia="Calibri"/>
                <w:color w:val="auto"/>
                <w:sz w:val="24"/>
                <w:szCs w:val="24"/>
                <w:lang w:eastAsia="ru-RU"/>
              </w:rPr>
            </w:pPr>
            <w:r w:rsidRPr="00223B28">
              <w:rPr>
                <w:rFonts w:eastAsia="Calibri"/>
                <w:color w:val="auto"/>
                <w:sz w:val="24"/>
                <w:szCs w:val="24"/>
                <w:lang w:eastAsia="ru-RU"/>
              </w:rPr>
              <w:t xml:space="preserve">Глава </w:t>
            </w:r>
            <w:r w:rsidR="00223B28">
              <w:rPr>
                <w:rFonts w:eastAsia="Calibri"/>
                <w:color w:val="auto"/>
                <w:sz w:val="24"/>
                <w:szCs w:val="24"/>
                <w:lang w:eastAsia="ru-RU"/>
              </w:rPr>
              <w:t xml:space="preserve">     </w:t>
            </w:r>
            <w:r w:rsidRPr="00223B28">
              <w:rPr>
                <w:rFonts w:eastAsia="Calibri"/>
                <w:color w:val="auto"/>
                <w:sz w:val="24"/>
                <w:szCs w:val="24"/>
                <w:lang w:eastAsia="ru-RU"/>
              </w:rPr>
              <w:t>муниципального</w:t>
            </w:r>
            <w:r w:rsidR="00223B28">
              <w:rPr>
                <w:rFonts w:eastAsia="Calibri"/>
                <w:color w:val="auto"/>
                <w:sz w:val="24"/>
                <w:szCs w:val="24"/>
                <w:lang w:eastAsia="ru-RU"/>
              </w:rPr>
              <w:t xml:space="preserve">     </w:t>
            </w:r>
            <w:r w:rsidRPr="00223B28">
              <w:rPr>
                <w:rFonts w:eastAsia="Calibri"/>
                <w:color w:val="auto"/>
                <w:sz w:val="24"/>
                <w:szCs w:val="24"/>
                <w:lang w:eastAsia="ru-RU"/>
              </w:rPr>
              <w:t xml:space="preserve"> образования</w:t>
            </w:r>
          </w:p>
          <w:p w:rsidR="007644E5" w:rsidRPr="00223B28" w:rsidRDefault="007644E5" w:rsidP="00223B28">
            <w:pPr>
              <w:widowControl w:val="0"/>
              <w:suppressAutoHyphens w:val="0"/>
              <w:autoSpaceDE w:val="0"/>
              <w:spacing w:line="264" w:lineRule="auto"/>
              <w:jc w:val="both"/>
              <w:rPr>
                <w:rFonts w:eastAsia="Calibri"/>
                <w:color w:val="auto"/>
                <w:sz w:val="24"/>
                <w:szCs w:val="24"/>
                <w:lang w:eastAsia="ru-RU"/>
              </w:rPr>
            </w:pPr>
            <w:r w:rsidRPr="00223B28">
              <w:rPr>
                <w:rFonts w:eastAsia="Calibri"/>
                <w:color w:val="auto"/>
                <w:sz w:val="24"/>
                <w:szCs w:val="24"/>
                <w:lang w:eastAsia="ru-RU"/>
              </w:rPr>
              <w:t>«город Десногорск» Смоленской области</w:t>
            </w:r>
          </w:p>
          <w:p w:rsidR="00223B28" w:rsidRDefault="007644E5" w:rsidP="00223B28">
            <w:pPr>
              <w:widowControl w:val="0"/>
              <w:suppressAutoHyphens w:val="0"/>
              <w:autoSpaceDE w:val="0"/>
              <w:spacing w:line="264" w:lineRule="auto"/>
              <w:jc w:val="both"/>
              <w:rPr>
                <w:rFonts w:eastAsia="Calibri"/>
                <w:color w:val="auto"/>
                <w:sz w:val="24"/>
                <w:szCs w:val="24"/>
                <w:lang w:eastAsia="ru-RU"/>
              </w:rPr>
            </w:pPr>
            <w:r w:rsidRPr="00223B28">
              <w:rPr>
                <w:rFonts w:eastAsia="Calibri"/>
                <w:color w:val="auto"/>
                <w:sz w:val="24"/>
                <w:szCs w:val="24"/>
                <w:lang w:eastAsia="ru-RU"/>
              </w:rPr>
              <w:t xml:space="preserve">       </w:t>
            </w:r>
            <w:r w:rsidR="0091551E" w:rsidRPr="00223B28">
              <w:rPr>
                <w:rFonts w:eastAsia="Calibri"/>
                <w:color w:val="auto"/>
                <w:sz w:val="24"/>
                <w:szCs w:val="24"/>
                <w:lang w:eastAsia="ru-RU"/>
              </w:rPr>
              <w:t xml:space="preserve">                             </w:t>
            </w:r>
            <w:r w:rsidRPr="00223B28">
              <w:rPr>
                <w:rFonts w:eastAsia="Calibri"/>
                <w:color w:val="auto"/>
                <w:sz w:val="24"/>
                <w:szCs w:val="24"/>
                <w:lang w:eastAsia="ru-RU"/>
              </w:rPr>
              <w:t xml:space="preserve">     </w:t>
            </w:r>
          </w:p>
          <w:p w:rsidR="007644E5" w:rsidRPr="00223B28" w:rsidRDefault="00223B28" w:rsidP="00223B28">
            <w:pPr>
              <w:widowControl w:val="0"/>
              <w:suppressAutoHyphens w:val="0"/>
              <w:autoSpaceDE w:val="0"/>
              <w:spacing w:line="264" w:lineRule="auto"/>
              <w:jc w:val="both"/>
              <w:rPr>
                <w:rFonts w:ascii="Calibri" w:eastAsia="Calibri" w:hAnsi="Calibri"/>
                <w:color w:val="auto"/>
                <w:sz w:val="24"/>
                <w:szCs w:val="24"/>
                <w:lang w:eastAsia="ru-RU"/>
              </w:rPr>
            </w:pPr>
            <w:r>
              <w:rPr>
                <w:rFonts w:eastAsia="Calibri"/>
                <w:color w:val="auto"/>
                <w:sz w:val="24"/>
                <w:szCs w:val="24"/>
                <w:lang w:eastAsia="ru-RU"/>
              </w:rPr>
              <w:t xml:space="preserve">                                            </w:t>
            </w:r>
            <w:r w:rsidR="007644E5" w:rsidRPr="00223B28">
              <w:rPr>
                <w:rFonts w:eastAsia="Calibri"/>
                <w:color w:val="auto"/>
                <w:sz w:val="24"/>
                <w:szCs w:val="24"/>
                <w:lang w:eastAsia="ru-RU"/>
              </w:rPr>
              <w:t>А.</w:t>
            </w:r>
            <w:r w:rsidR="000213F1" w:rsidRPr="00223B28">
              <w:rPr>
                <w:rFonts w:eastAsia="Calibri"/>
                <w:color w:val="auto"/>
                <w:sz w:val="24"/>
                <w:szCs w:val="24"/>
                <w:lang w:eastAsia="ru-RU"/>
              </w:rPr>
              <w:t xml:space="preserve">А. </w:t>
            </w:r>
            <w:r w:rsidR="0091551E" w:rsidRPr="00223B28">
              <w:rPr>
                <w:rFonts w:eastAsia="Calibri"/>
                <w:color w:val="auto"/>
                <w:sz w:val="24"/>
                <w:szCs w:val="24"/>
                <w:lang w:eastAsia="ru-RU"/>
              </w:rPr>
              <w:t>Терлецкий</w:t>
            </w:r>
          </w:p>
        </w:tc>
      </w:tr>
    </w:tbl>
    <w:p w:rsidR="00C961CF" w:rsidRPr="00223B28" w:rsidRDefault="00C961CF" w:rsidP="00223B28">
      <w:pPr>
        <w:tabs>
          <w:tab w:val="left" w:pos="1302"/>
        </w:tabs>
        <w:spacing w:line="264" w:lineRule="auto"/>
        <w:rPr>
          <w:sz w:val="24"/>
          <w:szCs w:val="24"/>
        </w:rPr>
      </w:pPr>
    </w:p>
    <w:sectPr w:rsidR="00C961CF" w:rsidRPr="00223B28" w:rsidSect="007345DA">
      <w:headerReference w:type="default" r:id="rId8"/>
      <w:headerReference w:type="first" r:id="rId9"/>
      <w:pgSz w:w="11906" w:h="16838"/>
      <w:pgMar w:top="1134" w:right="567"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76E" w:rsidRDefault="00AD576E" w:rsidP="0058196A">
      <w:r>
        <w:separator/>
      </w:r>
    </w:p>
  </w:endnote>
  <w:endnote w:type="continuationSeparator" w:id="0">
    <w:p w:rsidR="00AD576E" w:rsidRDefault="00AD576E" w:rsidP="0058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76E" w:rsidRDefault="00AD576E" w:rsidP="0058196A">
      <w:r>
        <w:separator/>
      </w:r>
    </w:p>
  </w:footnote>
  <w:footnote w:type="continuationSeparator" w:id="0">
    <w:p w:rsidR="00AD576E" w:rsidRDefault="00AD576E" w:rsidP="00581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220825"/>
      <w:docPartObj>
        <w:docPartGallery w:val="Page Numbers (Top of Page)"/>
        <w:docPartUnique/>
      </w:docPartObj>
    </w:sdtPr>
    <w:sdtEndPr/>
    <w:sdtContent>
      <w:p w:rsidR="0058196A" w:rsidRDefault="0058196A">
        <w:pPr>
          <w:pStyle w:val="a3"/>
          <w:jc w:val="center"/>
        </w:pPr>
        <w:r>
          <w:fldChar w:fldCharType="begin"/>
        </w:r>
        <w:r>
          <w:instrText>PAGE   \* MERGEFORMAT</w:instrText>
        </w:r>
        <w:r>
          <w:fldChar w:fldCharType="separate"/>
        </w:r>
        <w:r w:rsidR="0034398D">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5DA" w:rsidRDefault="007345DA">
    <w:pPr>
      <w:pStyle w:val="a3"/>
      <w:jc w:val="center"/>
    </w:pPr>
  </w:p>
  <w:p w:rsidR="007345DA" w:rsidRDefault="007345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41C"/>
    <w:rsid w:val="000042A2"/>
    <w:rsid w:val="000213F1"/>
    <w:rsid w:val="001035CD"/>
    <w:rsid w:val="00223B28"/>
    <w:rsid w:val="0023516A"/>
    <w:rsid w:val="003267AD"/>
    <w:rsid w:val="0034398D"/>
    <w:rsid w:val="003A0D1B"/>
    <w:rsid w:val="0040653F"/>
    <w:rsid w:val="004514E0"/>
    <w:rsid w:val="004E7E87"/>
    <w:rsid w:val="004F2845"/>
    <w:rsid w:val="00511F97"/>
    <w:rsid w:val="00540FAB"/>
    <w:rsid w:val="0058196A"/>
    <w:rsid w:val="0062595E"/>
    <w:rsid w:val="00686FED"/>
    <w:rsid w:val="006A1138"/>
    <w:rsid w:val="006E641C"/>
    <w:rsid w:val="007345DA"/>
    <w:rsid w:val="00763FE6"/>
    <w:rsid w:val="007644E5"/>
    <w:rsid w:val="00822249"/>
    <w:rsid w:val="00882CB5"/>
    <w:rsid w:val="008E7603"/>
    <w:rsid w:val="0091551E"/>
    <w:rsid w:val="009556D0"/>
    <w:rsid w:val="00A10A9C"/>
    <w:rsid w:val="00A536D6"/>
    <w:rsid w:val="00AD576E"/>
    <w:rsid w:val="00AF630B"/>
    <w:rsid w:val="00B16954"/>
    <w:rsid w:val="00C961CF"/>
    <w:rsid w:val="00CF4039"/>
    <w:rsid w:val="00D90D3C"/>
    <w:rsid w:val="00E576AB"/>
    <w:rsid w:val="00EF11F1"/>
    <w:rsid w:val="00FC6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4E5"/>
    <w:pPr>
      <w:suppressAutoHyphens/>
      <w:spacing w:after="0" w:line="240" w:lineRule="auto"/>
    </w:pPr>
    <w:rPr>
      <w:rFonts w:ascii="Times New Roman" w:eastAsia="Times New Roman" w:hAnsi="Times New Roman" w:cs="Times New Roman"/>
      <w:color w:val="00000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644E5"/>
    <w:pPr>
      <w:tabs>
        <w:tab w:val="center" w:pos="4153"/>
        <w:tab w:val="right" w:pos="8306"/>
      </w:tabs>
    </w:pPr>
  </w:style>
  <w:style w:type="character" w:customStyle="1" w:styleId="a4">
    <w:name w:val="Верхний колонтитул Знак"/>
    <w:basedOn w:val="a0"/>
    <w:link w:val="a3"/>
    <w:uiPriority w:val="99"/>
    <w:rsid w:val="007644E5"/>
    <w:rPr>
      <w:rFonts w:ascii="Times New Roman" w:eastAsia="Times New Roman" w:hAnsi="Times New Roman" w:cs="Times New Roman"/>
      <w:color w:val="000000"/>
      <w:sz w:val="20"/>
      <w:szCs w:val="20"/>
      <w:lang w:eastAsia="zh-CN"/>
    </w:rPr>
  </w:style>
  <w:style w:type="paragraph" w:styleId="a5">
    <w:name w:val="Balloon Text"/>
    <w:basedOn w:val="a"/>
    <w:link w:val="a6"/>
    <w:uiPriority w:val="99"/>
    <w:semiHidden/>
    <w:unhideWhenUsed/>
    <w:rsid w:val="007644E5"/>
    <w:rPr>
      <w:rFonts w:ascii="Tahoma" w:hAnsi="Tahoma" w:cs="Tahoma"/>
      <w:sz w:val="16"/>
      <w:szCs w:val="16"/>
    </w:rPr>
  </w:style>
  <w:style w:type="character" w:customStyle="1" w:styleId="a6">
    <w:name w:val="Текст выноски Знак"/>
    <w:basedOn w:val="a0"/>
    <w:link w:val="a5"/>
    <w:uiPriority w:val="99"/>
    <w:semiHidden/>
    <w:rsid w:val="007644E5"/>
    <w:rPr>
      <w:rFonts w:ascii="Tahoma" w:eastAsia="Times New Roman" w:hAnsi="Tahoma" w:cs="Tahoma"/>
      <w:color w:val="000000"/>
      <w:sz w:val="16"/>
      <w:szCs w:val="16"/>
      <w:lang w:eastAsia="zh-CN"/>
    </w:rPr>
  </w:style>
  <w:style w:type="paragraph" w:styleId="a7">
    <w:name w:val="footer"/>
    <w:basedOn w:val="a"/>
    <w:link w:val="a8"/>
    <w:uiPriority w:val="99"/>
    <w:unhideWhenUsed/>
    <w:rsid w:val="0058196A"/>
    <w:pPr>
      <w:tabs>
        <w:tab w:val="center" w:pos="4677"/>
        <w:tab w:val="right" w:pos="9355"/>
      </w:tabs>
    </w:pPr>
  </w:style>
  <w:style w:type="character" w:customStyle="1" w:styleId="a8">
    <w:name w:val="Нижний колонтитул Знак"/>
    <w:basedOn w:val="a0"/>
    <w:link w:val="a7"/>
    <w:uiPriority w:val="99"/>
    <w:rsid w:val="0058196A"/>
    <w:rPr>
      <w:rFonts w:ascii="Times New Roman" w:eastAsia="Times New Roman" w:hAnsi="Times New Roman" w:cs="Times New Roman"/>
      <w:color w:val="000000"/>
      <w:sz w:val="20"/>
      <w:szCs w:val="20"/>
      <w:lang w:eastAsia="zh-CN"/>
    </w:rPr>
  </w:style>
  <w:style w:type="table" w:styleId="a9">
    <w:name w:val="Table Grid"/>
    <w:basedOn w:val="a1"/>
    <w:uiPriority w:val="59"/>
    <w:rsid w:val="00540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4E5"/>
    <w:pPr>
      <w:suppressAutoHyphens/>
      <w:spacing w:after="0" w:line="240" w:lineRule="auto"/>
    </w:pPr>
    <w:rPr>
      <w:rFonts w:ascii="Times New Roman" w:eastAsia="Times New Roman" w:hAnsi="Times New Roman" w:cs="Times New Roman"/>
      <w:color w:val="00000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644E5"/>
    <w:pPr>
      <w:tabs>
        <w:tab w:val="center" w:pos="4153"/>
        <w:tab w:val="right" w:pos="8306"/>
      </w:tabs>
    </w:pPr>
  </w:style>
  <w:style w:type="character" w:customStyle="1" w:styleId="a4">
    <w:name w:val="Верхний колонтитул Знак"/>
    <w:basedOn w:val="a0"/>
    <w:link w:val="a3"/>
    <w:uiPriority w:val="99"/>
    <w:rsid w:val="007644E5"/>
    <w:rPr>
      <w:rFonts w:ascii="Times New Roman" w:eastAsia="Times New Roman" w:hAnsi="Times New Roman" w:cs="Times New Roman"/>
      <w:color w:val="000000"/>
      <w:sz w:val="20"/>
      <w:szCs w:val="20"/>
      <w:lang w:eastAsia="zh-CN"/>
    </w:rPr>
  </w:style>
  <w:style w:type="paragraph" w:styleId="a5">
    <w:name w:val="Balloon Text"/>
    <w:basedOn w:val="a"/>
    <w:link w:val="a6"/>
    <w:uiPriority w:val="99"/>
    <w:semiHidden/>
    <w:unhideWhenUsed/>
    <w:rsid w:val="007644E5"/>
    <w:rPr>
      <w:rFonts w:ascii="Tahoma" w:hAnsi="Tahoma" w:cs="Tahoma"/>
      <w:sz w:val="16"/>
      <w:szCs w:val="16"/>
    </w:rPr>
  </w:style>
  <w:style w:type="character" w:customStyle="1" w:styleId="a6">
    <w:name w:val="Текст выноски Знак"/>
    <w:basedOn w:val="a0"/>
    <w:link w:val="a5"/>
    <w:uiPriority w:val="99"/>
    <w:semiHidden/>
    <w:rsid w:val="007644E5"/>
    <w:rPr>
      <w:rFonts w:ascii="Tahoma" w:eastAsia="Times New Roman" w:hAnsi="Tahoma" w:cs="Tahoma"/>
      <w:color w:val="000000"/>
      <w:sz w:val="16"/>
      <w:szCs w:val="16"/>
      <w:lang w:eastAsia="zh-CN"/>
    </w:rPr>
  </w:style>
  <w:style w:type="paragraph" w:styleId="a7">
    <w:name w:val="footer"/>
    <w:basedOn w:val="a"/>
    <w:link w:val="a8"/>
    <w:uiPriority w:val="99"/>
    <w:unhideWhenUsed/>
    <w:rsid w:val="0058196A"/>
    <w:pPr>
      <w:tabs>
        <w:tab w:val="center" w:pos="4677"/>
        <w:tab w:val="right" w:pos="9355"/>
      </w:tabs>
    </w:pPr>
  </w:style>
  <w:style w:type="character" w:customStyle="1" w:styleId="a8">
    <w:name w:val="Нижний колонтитул Знак"/>
    <w:basedOn w:val="a0"/>
    <w:link w:val="a7"/>
    <w:uiPriority w:val="99"/>
    <w:rsid w:val="0058196A"/>
    <w:rPr>
      <w:rFonts w:ascii="Times New Roman" w:eastAsia="Times New Roman" w:hAnsi="Times New Roman" w:cs="Times New Roman"/>
      <w:color w:val="000000"/>
      <w:sz w:val="20"/>
      <w:szCs w:val="20"/>
      <w:lang w:eastAsia="zh-CN"/>
    </w:rPr>
  </w:style>
  <w:style w:type="table" w:styleId="a9">
    <w:name w:val="Table Grid"/>
    <w:basedOn w:val="a1"/>
    <w:uiPriority w:val="59"/>
    <w:rsid w:val="00540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1166</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Приемная</cp:lastModifiedBy>
  <cp:revision>13</cp:revision>
  <cp:lastPrinted>2025-06-17T10:56:00Z</cp:lastPrinted>
  <dcterms:created xsi:type="dcterms:W3CDTF">2023-02-02T05:42:00Z</dcterms:created>
  <dcterms:modified xsi:type="dcterms:W3CDTF">2025-06-17T10:58:00Z</dcterms:modified>
</cp:coreProperties>
</file>