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7F" w:rsidRPr="000C12DE" w:rsidRDefault="00040FB5" w:rsidP="00EF08B7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Приложение </w:t>
      </w:r>
    </w:p>
    <w:p w:rsidR="004875CC" w:rsidRDefault="004875CC" w:rsidP="00EF08B7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</w:p>
    <w:p w:rsidR="00F54D7F" w:rsidRPr="000C12DE" w:rsidRDefault="00F54D7F" w:rsidP="00EF08B7">
      <w:pPr>
        <w:tabs>
          <w:tab w:val="left" w:pos="390"/>
        </w:tabs>
        <w:ind w:left="6521"/>
        <w:rPr>
          <w:color w:val="000000"/>
          <w:sz w:val="24"/>
          <w:szCs w:val="24"/>
          <w:lang w:eastAsia="zh-CN"/>
        </w:rPr>
      </w:pPr>
      <w:r w:rsidRPr="000C12DE">
        <w:rPr>
          <w:color w:val="000000"/>
          <w:sz w:val="24"/>
          <w:szCs w:val="24"/>
          <w:lang w:eastAsia="zh-CN"/>
        </w:rPr>
        <w:t xml:space="preserve">к постановлению </w:t>
      </w:r>
      <w:r w:rsidR="005B4C61">
        <w:rPr>
          <w:color w:val="000000"/>
          <w:sz w:val="24"/>
          <w:szCs w:val="24"/>
          <w:lang w:eastAsia="zh-CN"/>
        </w:rPr>
        <w:t xml:space="preserve">Администрации </w:t>
      </w:r>
      <w:r w:rsidRPr="000C12DE">
        <w:rPr>
          <w:color w:val="000000"/>
          <w:sz w:val="24"/>
          <w:szCs w:val="24"/>
          <w:lang w:eastAsia="zh-CN"/>
        </w:rPr>
        <w:t>муниципального образования  «город Десногорск» Смоленской области</w:t>
      </w:r>
    </w:p>
    <w:p w:rsidR="00F54D7F" w:rsidRPr="004D1133" w:rsidRDefault="00770590" w:rsidP="00EF08B7">
      <w:pPr>
        <w:pStyle w:val="ConsPlusTitlePage"/>
        <w:ind w:left="6521"/>
        <w:rPr>
          <w:rFonts w:ascii="Times New Roman" w:hAnsi="Times New Roman" w:cs="Times New Roman"/>
          <w:sz w:val="24"/>
          <w:szCs w:val="24"/>
          <w:u w:val="single"/>
        </w:rPr>
      </w:pPr>
      <w:r w:rsidRPr="005B4C6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от</w:t>
      </w:r>
      <w:r w:rsidR="007A44E5" w:rsidRPr="005B4C6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D1133" w:rsidRPr="004D1133">
        <w:rPr>
          <w:rFonts w:ascii="Times New Roman" w:hAnsi="Times New Roman" w:cs="Times New Roman"/>
          <w:color w:val="000000"/>
          <w:sz w:val="24"/>
          <w:szCs w:val="24"/>
          <w:u w:val="single"/>
          <w:lang w:eastAsia="zh-CN"/>
        </w:rPr>
        <w:t>28.05.2025</w:t>
      </w:r>
      <w:r w:rsidR="004D1133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F54D7F" w:rsidRPr="005B4C6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№ </w:t>
      </w:r>
      <w:bookmarkStart w:id="0" w:name="_GoBack"/>
      <w:r w:rsidR="004D1133" w:rsidRPr="004D1133">
        <w:rPr>
          <w:rFonts w:ascii="Times New Roman" w:hAnsi="Times New Roman" w:cs="Times New Roman"/>
          <w:color w:val="000000"/>
          <w:sz w:val="24"/>
          <w:szCs w:val="24"/>
          <w:u w:val="single"/>
          <w:lang w:eastAsia="zh-CN"/>
        </w:rPr>
        <w:t>552</w:t>
      </w:r>
    </w:p>
    <w:bookmarkEnd w:id="0"/>
    <w:p w:rsidR="00F54D7F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C12DE" w:rsidRDefault="000C12DE" w:rsidP="004875CC">
      <w:pPr>
        <w:pStyle w:val="af2"/>
        <w:rPr>
          <w:rFonts w:ascii="Times New Roman" w:hAnsi="Times New Roman" w:cs="Times New Roman"/>
          <w:b/>
          <w:bCs/>
          <w:sz w:val="26"/>
          <w:szCs w:val="26"/>
        </w:rPr>
      </w:pP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рисков причинения вреда (ущерба) </w:t>
      </w: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охраняемым законом ценностям по муниципальному земельному контролю </w:t>
      </w: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муниципального образования </w:t>
      </w: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«город Десногорск» Смоленской области на 202</w:t>
      </w:r>
      <w:r w:rsidR="00770590" w:rsidRPr="00EF08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54D7F" w:rsidRDefault="00F54D7F" w:rsidP="00F54D7F">
      <w:pPr>
        <w:rPr>
          <w:sz w:val="24"/>
          <w:szCs w:val="24"/>
        </w:rPr>
      </w:pPr>
    </w:p>
    <w:p w:rsidR="000C12DE" w:rsidRPr="00EF08B7" w:rsidRDefault="000C12DE" w:rsidP="00F54D7F">
      <w:pPr>
        <w:rPr>
          <w:sz w:val="24"/>
          <w:szCs w:val="24"/>
        </w:rPr>
      </w:pP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08B7">
        <w:rPr>
          <w:b/>
          <w:bCs/>
          <w:sz w:val="24"/>
          <w:szCs w:val="24"/>
        </w:rPr>
        <w:t xml:space="preserve">. </w:t>
      </w:r>
      <w:r w:rsidRPr="00EF08B7">
        <w:rPr>
          <w:rFonts w:ascii="Times New Roman" w:hAnsi="Times New Roman" w:cs="Times New Roman"/>
          <w:b/>
          <w:bCs/>
          <w:sz w:val="24"/>
          <w:szCs w:val="24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F54D7F" w:rsidRPr="00EF08B7" w:rsidRDefault="00F54D7F" w:rsidP="00F54D7F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F08B7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</w:t>
      </w:r>
      <w:r w:rsidRPr="00EF08B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статьей 44</w:t>
      </w:r>
      <w:r w:rsidRPr="00EF08B7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</w:t>
      </w:r>
      <w:r w:rsidR="000C12DE">
        <w:rPr>
          <w:rFonts w:ascii="Times New Roman" w:hAnsi="Times New Roman" w:cs="Times New Roman"/>
          <w:sz w:val="24"/>
          <w:szCs w:val="24"/>
        </w:rPr>
        <w:t>0</w:t>
      </w:r>
      <w:r w:rsidRPr="00EF08B7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Pr="00EF08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EF08B7">
        <w:rPr>
          <w:rFonts w:ascii="Times New Roman" w:hAnsi="Times New Roman" w:cs="Times New Roman"/>
          <w:sz w:val="24"/>
          <w:szCs w:val="24"/>
        </w:rPr>
        <w:t xml:space="preserve"> ценностям при осуществлении муниципального земельного контроля.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1.2. Программа профилактики </w:t>
      </w:r>
      <w:r w:rsidRPr="00EF08B7">
        <w:rPr>
          <w:rFonts w:ascii="Times New Roman" w:eastAsia="Calibri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(далее – Программа профилактики)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направлена на </w:t>
      </w:r>
      <w:r w:rsidRPr="00EF08B7">
        <w:rPr>
          <w:rFonts w:ascii="Times New Roman" w:hAnsi="Times New Roman" w:cs="Times New Roman"/>
          <w:sz w:val="24"/>
          <w:szCs w:val="24"/>
        </w:rPr>
        <w:t xml:space="preserve">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вреда (ущерба) охраняемым законом ценностям, </w:t>
      </w:r>
      <w:r w:rsidRPr="00EF08B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разъяснения подконтрольным субъектам обязательных требований земельного законодательства в отношении объектов земельных отношений.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1.3. Муниципальный земельный контроль осуществляется уполномоченным органом Администрации муниципального образования «город Десногорск» Смоленской области — Комитетом имущественных и земельных отношений муниципального образования «город Десногорск» Смоленской области (далее по тексту – Комитет).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 xml:space="preserve">1.4. Главной задачей Комитета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08B7">
        <w:rPr>
          <w:rFonts w:ascii="Times New Roman" w:hAnsi="Times New Roman" w:cs="Times New Roman"/>
          <w:sz w:val="24"/>
          <w:szCs w:val="24"/>
          <w:lang w:eastAsia="ru-RU"/>
        </w:rPr>
        <w:t>1.5. В 202</w:t>
      </w:r>
      <w:r w:rsidR="00770590" w:rsidRPr="00EF08B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71FEF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t>в рамках муниципального земельного контроля  работа проводилась 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(надзора), муниципального контроля» (в редакции от 04.10.2023).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08B7">
        <w:rPr>
          <w:rFonts w:ascii="Times New Roman" w:hAnsi="Times New Roman" w:cs="Times New Roman"/>
          <w:sz w:val="24"/>
          <w:szCs w:val="24"/>
          <w:lang w:eastAsia="ru-RU"/>
        </w:rPr>
        <w:t xml:space="preserve">1.6. В целях предупреждения нарушений контролируемыми лицами обязательных требований, требований, установленных муниципальными правовыми актами в сфере </w:t>
      </w:r>
      <w:r w:rsidRPr="00EF08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муниципального контроля, устранения причин, факторов и условий, способствующих указанным нарушениям, Комитетом осуществлялись мероприятия по профилактике таких нарушений.</w:t>
      </w:r>
    </w:p>
    <w:p w:rsidR="00F54D7F" w:rsidRPr="00EF08B7" w:rsidRDefault="00F54D7F" w:rsidP="00EF08B7">
      <w:pPr>
        <w:pStyle w:val="af2"/>
        <w:ind w:firstLine="709"/>
        <w:jc w:val="both"/>
        <w:rPr>
          <w:rStyle w:val="af3"/>
          <w:rFonts w:ascii="Times New Roman" w:hAnsi="Times New Roman" w:cs="Times New Roman"/>
          <w:i w:val="0"/>
          <w:sz w:val="24"/>
          <w:szCs w:val="24"/>
        </w:rPr>
      </w:pP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1.7. 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нормативно-правовых актов в области земельного законодательства на официальном сайте Администрации</w:t>
      </w:r>
      <w:r w:rsidRPr="00EF08B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>муниципального образования «город Десногорск» Смоленской области в информационно-телекоммуникационной сети «Интернет».</w:t>
      </w:r>
    </w:p>
    <w:p w:rsidR="00F54D7F" w:rsidRPr="00EF08B7" w:rsidRDefault="00F54D7F" w:rsidP="00EF08B7">
      <w:pPr>
        <w:pStyle w:val="af2"/>
        <w:ind w:firstLine="709"/>
        <w:jc w:val="both"/>
        <w:rPr>
          <w:rStyle w:val="af3"/>
          <w:rFonts w:ascii="Times New Roman" w:hAnsi="Times New Roman" w:cs="Times New Roman"/>
          <w:i w:val="0"/>
          <w:sz w:val="24"/>
          <w:szCs w:val="24"/>
        </w:rPr>
      </w:pPr>
      <w:r w:rsidRPr="00EF08B7">
        <w:rPr>
          <w:rStyle w:val="af3"/>
          <w:rFonts w:ascii="Times New Roman" w:hAnsi="Times New Roman" w:cs="Times New Roman"/>
          <w:i w:val="0"/>
          <w:sz w:val="24"/>
          <w:szCs w:val="24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1.8. 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Для устранения указанных рисков деятельность </w:t>
      </w:r>
      <w:r w:rsidRPr="00EF08B7">
        <w:rPr>
          <w:rFonts w:ascii="Times New Roman" w:hAnsi="Times New Roman" w:cs="Times New Roman"/>
          <w:iCs/>
          <w:spacing w:val="1"/>
          <w:sz w:val="24"/>
          <w:szCs w:val="24"/>
        </w:rPr>
        <w:t>Комитета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 в 202</w:t>
      </w:r>
      <w:r w:rsidR="00354007" w:rsidRPr="00EF08B7">
        <w:rPr>
          <w:rFonts w:ascii="Times New Roman" w:hAnsi="Times New Roman" w:cs="Times New Roman"/>
          <w:spacing w:val="1"/>
          <w:sz w:val="24"/>
          <w:szCs w:val="24"/>
        </w:rPr>
        <w:t>5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 xml:space="preserve"> году будет сосредоточена на следующих направлениях: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>а) м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отивация к добросовестному поведению и, как следствие, снижение уровня ущерба охраняемым законом ценностям</w:t>
      </w:r>
      <w:r w:rsidRPr="00EF08B7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8B7">
        <w:rPr>
          <w:rFonts w:ascii="Times New Roman" w:hAnsi="Times New Roman" w:cs="Times New Roman"/>
          <w:spacing w:val="1"/>
          <w:sz w:val="24"/>
          <w:szCs w:val="24"/>
        </w:rPr>
        <w:t>б) р</w:t>
      </w:r>
      <w:r w:rsidRPr="00EF08B7">
        <w:rPr>
          <w:rFonts w:ascii="Times New Roman" w:hAnsi="Times New Roman" w:cs="Times New Roman"/>
          <w:color w:val="000000"/>
          <w:sz w:val="24"/>
          <w:szCs w:val="24"/>
        </w:rPr>
        <w:t>азъяснение подконтрольным субъектам обязательных требований.</w:t>
      </w:r>
    </w:p>
    <w:p w:rsidR="00F54D7F" w:rsidRPr="00EF08B7" w:rsidRDefault="00F54D7F" w:rsidP="00EF08B7">
      <w:pPr>
        <w:ind w:firstLine="709"/>
        <w:jc w:val="both"/>
        <w:rPr>
          <w:b/>
          <w:bCs/>
          <w:sz w:val="24"/>
          <w:szCs w:val="24"/>
        </w:rPr>
      </w:pPr>
    </w:p>
    <w:p w:rsidR="00F54D7F" w:rsidRDefault="00F54D7F" w:rsidP="00EF08B7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b/>
          <w:bCs/>
          <w:sz w:val="24"/>
          <w:szCs w:val="24"/>
          <w:lang w:val="en-US"/>
        </w:rPr>
        <w:t>II</w:t>
      </w:r>
      <w:r w:rsidRPr="00EF08B7">
        <w:rPr>
          <w:b/>
          <w:bCs/>
          <w:sz w:val="24"/>
          <w:szCs w:val="24"/>
        </w:rPr>
        <w:t>. Цели и задачи реализации программы профилактики</w:t>
      </w:r>
    </w:p>
    <w:p w:rsidR="00471FEF" w:rsidRPr="00EF08B7" w:rsidRDefault="00471FEF" w:rsidP="00EF08B7">
      <w:pPr>
        <w:ind w:firstLine="709"/>
        <w:jc w:val="center"/>
        <w:rPr>
          <w:sz w:val="24"/>
          <w:szCs w:val="24"/>
        </w:rPr>
      </w:pPr>
    </w:p>
    <w:p w:rsidR="00F54D7F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1. Основными целями Программы профилактики являются:</w:t>
      </w:r>
    </w:p>
    <w:p w:rsidR="00471FEF" w:rsidRPr="00EF08B7" w:rsidRDefault="00471FE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предупреждение нарушений обязательных требований в сфере муниципального земельного контроля;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предотвращение угрозы причинения, либо причинения вреда вследствие нарушений обязательных требований;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D7F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2. Задачами реализации Программы являются:</w:t>
      </w:r>
    </w:p>
    <w:p w:rsidR="00471FEF" w:rsidRPr="00EF08B7" w:rsidRDefault="00471FE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оценка возможной угрозы причинения, либо причинения вреда, выработка и реализация профилактических мер, способствующих ее снижению;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 xml:space="preserve">- создание и внедрение мер системы позитивной профилактики; 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lastRenderedPageBreak/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8B7">
        <w:rPr>
          <w:rFonts w:ascii="Times New Roman" w:eastAsia="Calibri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III. Перечень профилактических мероприятий,</w:t>
      </w:r>
    </w:p>
    <w:p w:rsidR="00F54D7F" w:rsidRPr="00EF08B7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8B7">
        <w:rPr>
          <w:rFonts w:ascii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p w:rsidR="00F54D7F" w:rsidRPr="00EF08B7" w:rsidRDefault="00F54D7F" w:rsidP="00EF08B7">
      <w:pPr>
        <w:pStyle w:val="af2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В соответствии с Положением о муниципальном земельном контроле в границах муниципального образования «город Десногорск» Смоленской области, утвержденным Решением Десногорского городского Совета от 19.11.2021 № 210</w:t>
      </w:r>
      <w:r w:rsidR="00B079D2" w:rsidRPr="00EF08B7">
        <w:rPr>
          <w:rFonts w:ascii="Times New Roman" w:hAnsi="Times New Roman" w:cs="Times New Roman"/>
          <w:sz w:val="24"/>
          <w:szCs w:val="24"/>
        </w:rPr>
        <w:t xml:space="preserve"> (ред. от 19.12.2022  № 308)</w:t>
      </w:r>
      <w:r w:rsidRPr="00EF08B7">
        <w:rPr>
          <w:rFonts w:ascii="Times New Roman" w:hAnsi="Times New Roman" w:cs="Times New Roman"/>
          <w:sz w:val="24"/>
          <w:szCs w:val="24"/>
        </w:rPr>
        <w:t xml:space="preserve"> проводятся следующие профилактические мероприятия: 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2) обобщение правоприменительной практики;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3) консультирование;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4) объявление предостережения;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5) профилактический визит.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D7F" w:rsidRDefault="00F54D7F" w:rsidP="00EF08B7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b/>
          <w:bCs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576330" w:rsidRDefault="00576330" w:rsidP="00EF08B7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19"/>
        <w:gridCol w:w="3478"/>
        <w:gridCol w:w="2232"/>
      </w:tblGrid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725" w:rsidRPr="00471FEF" w:rsidRDefault="00A81725">
            <w:pPr>
              <w:jc w:val="center"/>
              <w:rPr>
                <w:sz w:val="24"/>
                <w:szCs w:val="24"/>
              </w:rPr>
            </w:pPr>
            <w:r w:rsidRPr="00471FEF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71FEF">
              <w:rPr>
                <w:b/>
                <w:sz w:val="24"/>
                <w:szCs w:val="24"/>
              </w:rPr>
              <w:t>Подразделение и (или) должностные лица Администрации МО «город Десногорск» Смоленской области, ответственные за реализацию мероприятия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725" w:rsidRPr="00471FEF" w:rsidRDefault="00A81725">
            <w:pPr>
              <w:jc w:val="center"/>
              <w:rPr>
                <w:sz w:val="24"/>
                <w:szCs w:val="24"/>
              </w:rPr>
            </w:pPr>
            <w:r w:rsidRPr="00471FEF">
              <w:rPr>
                <w:b/>
                <w:sz w:val="24"/>
                <w:szCs w:val="24"/>
              </w:rPr>
              <w:t>Срок (периодичность) проведения мероприятия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Размещение и поддержание в актуальном состоянии на официальном сайте муниципального образования «город Десногорск» Смоленской области сведений, предусмотренных п. 3.6 Положения о земельном контроле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Начальник юридического отдела </w:t>
            </w:r>
            <w:proofErr w:type="spellStart"/>
            <w:r w:rsidRPr="00471FEF">
              <w:rPr>
                <w:sz w:val="24"/>
                <w:szCs w:val="24"/>
              </w:rPr>
              <w:t>Администраци</w:t>
            </w:r>
            <w:proofErr w:type="spellEnd"/>
            <w:r w:rsidRPr="00471FEF">
              <w:rPr>
                <w:sz w:val="24"/>
                <w:szCs w:val="24"/>
              </w:rPr>
              <w:t xml:space="preserve"> МО «город Десногорск» Смоленской области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По мере поступления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Публикация </w:t>
            </w:r>
            <w:proofErr w:type="gramStart"/>
            <w:r w:rsidRPr="00471FEF">
              <w:rPr>
                <w:sz w:val="24"/>
                <w:szCs w:val="24"/>
              </w:rPr>
              <w:t>на сайте муниципального района руководств по соблюдению обязательных требований в сфере земельных отношений при направлении их в адрес</w:t>
            </w:r>
            <w:proofErr w:type="gramEnd"/>
            <w:r w:rsidRPr="00471FEF">
              <w:rPr>
                <w:sz w:val="24"/>
                <w:szCs w:val="24"/>
              </w:rPr>
              <w:t xml:space="preserve"> Администрации района уполномоченным федеральным органом исполнительной власти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По мере поступления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lastRenderedPageBreak/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proofErr w:type="gramStart"/>
            <w:r w:rsidRPr="00471FEF">
              <w:rPr>
                <w:sz w:val="24"/>
                <w:szCs w:val="24"/>
              </w:rPr>
              <w:t>Администрации</w:t>
            </w:r>
            <w:proofErr w:type="spellEnd"/>
            <w:proofErr w:type="gramEnd"/>
            <w:r w:rsidRPr="00471FEF">
              <w:rPr>
                <w:sz w:val="24"/>
                <w:szCs w:val="24"/>
              </w:rPr>
              <w:t xml:space="preserve"> МО «город Десногорск» Смоленской области</w:t>
            </w:r>
          </w:p>
          <w:p w:rsidR="00A81725" w:rsidRPr="00471FEF" w:rsidRDefault="00A81725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По мере обновления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Проведение должностными лицами консультаций по вопросам: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1) порядок проведения контрольных мероприятий;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2) периодичность проведения контрольных мероприятий;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3) порядок принятия решений по итогам контрольных мероприятий;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4) порядок обжалования решений Контрольного органа.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Консультирование осуществляется посредствам личного обращения, по телефонной связи, электронной почтой,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471FEF">
                <w:rPr>
                  <w:rStyle w:val="af4"/>
                  <w:sz w:val="24"/>
                  <w:szCs w:val="24"/>
                </w:rPr>
                <w:t>законом</w:t>
              </w:r>
            </w:hyperlink>
            <w:r w:rsidRPr="00471FEF">
              <w:rPr>
                <w:sz w:val="24"/>
                <w:szCs w:val="24"/>
              </w:rPr>
              <w:t xml:space="preserve"> «О порядке рассмотрения обращения граждан РФ», а также в ходе проведения профилактического мероприятия, контрольного мероприятия.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widowControl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Муниципальный земельный инспектор контрольного органа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Начальник юридического отдела </w:t>
            </w:r>
            <w:proofErr w:type="spellStart"/>
            <w:r w:rsidRPr="00471FEF">
              <w:rPr>
                <w:sz w:val="24"/>
                <w:szCs w:val="24"/>
              </w:rPr>
              <w:t>Администраци</w:t>
            </w:r>
            <w:proofErr w:type="spellEnd"/>
            <w:r w:rsidRPr="00471FEF">
              <w:rPr>
                <w:sz w:val="24"/>
                <w:szCs w:val="24"/>
              </w:rPr>
              <w:t xml:space="preserve"> МО «город Десногорск» Смоленской области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 w:rsidP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В течение 2025 года по мере появления оснований, поступления запросов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widowControl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Муниципальный земельный инспектор контрольного органа</w:t>
            </w:r>
          </w:p>
          <w:p w:rsidR="00A81725" w:rsidRPr="00471FEF" w:rsidRDefault="00A817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 w:rsidP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В течение 2025 года по мере появления оснований, предусмотренных законодательством</w:t>
            </w:r>
          </w:p>
        </w:tc>
      </w:tr>
      <w:tr w:rsidR="00A81725" w:rsidTr="00471FEF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71FEF">
              <w:rPr>
                <w:rFonts w:eastAsia="Calibri"/>
                <w:sz w:val="24"/>
                <w:szCs w:val="24"/>
              </w:rPr>
              <w:lastRenderedPageBreak/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контроля.</w:t>
            </w: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 xml:space="preserve">Руководитель контрольного органа - председатель </w:t>
            </w:r>
            <w:proofErr w:type="spellStart"/>
            <w:r w:rsidRPr="00471FEF">
              <w:rPr>
                <w:sz w:val="24"/>
                <w:szCs w:val="24"/>
              </w:rPr>
              <w:t>КИиЗО</w:t>
            </w:r>
            <w:proofErr w:type="spellEnd"/>
            <w:r w:rsidRPr="00471FEF">
              <w:rPr>
                <w:sz w:val="24"/>
                <w:szCs w:val="24"/>
              </w:rPr>
              <w:t xml:space="preserve"> Администрации МО «город Десногорск» Смоленской области</w:t>
            </w:r>
          </w:p>
          <w:p w:rsidR="00A81725" w:rsidRPr="00471FEF" w:rsidRDefault="00A81725">
            <w:pPr>
              <w:widowControl w:val="0"/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Муниципальный земельный инспектор контрольного органа</w:t>
            </w:r>
          </w:p>
          <w:p w:rsidR="00A81725" w:rsidRPr="00471FEF" w:rsidRDefault="00A817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725" w:rsidRPr="00471FEF" w:rsidRDefault="00A81725">
            <w:pPr>
              <w:rPr>
                <w:sz w:val="24"/>
                <w:szCs w:val="24"/>
              </w:rPr>
            </w:pPr>
            <w:r w:rsidRPr="00471FEF">
              <w:rPr>
                <w:sz w:val="24"/>
                <w:szCs w:val="24"/>
              </w:rPr>
              <w:t>Профилактические визиты подлежат проведению в течение года (при наличии оснований).</w:t>
            </w:r>
          </w:p>
        </w:tc>
      </w:tr>
    </w:tbl>
    <w:p w:rsidR="00F54D7F" w:rsidRPr="00EF08B7" w:rsidRDefault="00F54D7F" w:rsidP="00EF08B7">
      <w:pPr>
        <w:ind w:firstLine="709"/>
        <w:jc w:val="both"/>
        <w:rPr>
          <w:i/>
          <w:sz w:val="24"/>
          <w:szCs w:val="24"/>
        </w:rPr>
      </w:pPr>
    </w:p>
    <w:p w:rsidR="00F54D7F" w:rsidRDefault="00F54D7F" w:rsidP="00EF08B7">
      <w:pPr>
        <w:ind w:firstLine="709"/>
        <w:jc w:val="center"/>
        <w:rPr>
          <w:b/>
          <w:bCs/>
          <w:sz w:val="24"/>
          <w:szCs w:val="24"/>
        </w:rPr>
      </w:pPr>
      <w:r w:rsidRPr="00EF08B7">
        <w:rPr>
          <w:rFonts w:eastAsia="Calibri"/>
          <w:b/>
          <w:sz w:val="24"/>
          <w:szCs w:val="24"/>
        </w:rPr>
        <w:t xml:space="preserve">IV. </w:t>
      </w:r>
      <w:r w:rsidRPr="00EF08B7">
        <w:rPr>
          <w:b/>
          <w:bCs/>
          <w:sz w:val="24"/>
          <w:szCs w:val="24"/>
        </w:rPr>
        <w:t xml:space="preserve">Показатели результативности и эффективности </w:t>
      </w:r>
      <w:proofErr w:type="gramStart"/>
      <w:r w:rsidRPr="00EF08B7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471FEF" w:rsidRPr="00EF08B7" w:rsidRDefault="00471FEF" w:rsidP="00EF08B7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Style w:val="af1"/>
        <w:tblW w:w="9760" w:type="dxa"/>
        <w:tblInd w:w="108" w:type="dxa"/>
        <w:tblLook w:val="04A0" w:firstRow="1" w:lastRow="0" w:firstColumn="1" w:lastColumn="0" w:noHBand="0" w:noVBand="1"/>
      </w:tblPr>
      <w:tblGrid>
        <w:gridCol w:w="738"/>
        <w:gridCol w:w="5812"/>
        <w:gridCol w:w="3210"/>
      </w:tblGrid>
      <w:tr w:rsidR="00F54D7F" w:rsidRPr="00EF08B7" w:rsidTr="00A47C7A">
        <w:tc>
          <w:tcPr>
            <w:tcW w:w="738" w:type="dxa"/>
          </w:tcPr>
          <w:p w:rsidR="00F54D7F" w:rsidRPr="00EF08B7" w:rsidRDefault="00F54D7F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F08B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F08B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F54D7F" w:rsidRPr="00EF08B7" w:rsidRDefault="00F54D7F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10" w:type="dxa"/>
          </w:tcPr>
          <w:p w:rsidR="00F54D7F" w:rsidRPr="00EF08B7" w:rsidRDefault="00F54D7F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b/>
                <w:bCs/>
                <w:sz w:val="24"/>
                <w:szCs w:val="24"/>
              </w:rPr>
              <w:t>Величина</w:t>
            </w:r>
          </w:p>
        </w:tc>
      </w:tr>
      <w:tr w:rsidR="00F54D7F" w:rsidRPr="00EF08B7" w:rsidTr="00A47C7A">
        <w:tc>
          <w:tcPr>
            <w:tcW w:w="738" w:type="dxa"/>
          </w:tcPr>
          <w:p w:rsidR="00F54D7F" w:rsidRPr="00EF08B7" w:rsidRDefault="006F54F8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F54D7F" w:rsidRPr="00EF08B7" w:rsidRDefault="00F54D7F" w:rsidP="00A81725">
            <w:pPr>
              <w:jc w:val="both"/>
              <w:rPr>
                <w:b/>
                <w:bCs/>
                <w:sz w:val="24"/>
                <w:szCs w:val="24"/>
              </w:rPr>
            </w:pPr>
            <w:r w:rsidRPr="00EF08B7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B079D2" w:rsidRPr="00EF08B7">
              <w:rPr>
                <w:sz w:val="24"/>
                <w:szCs w:val="24"/>
              </w:rPr>
              <w:t>0</w:t>
            </w:r>
            <w:r w:rsidRPr="00EF08B7">
              <w:rPr>
                <w:sz w:val="24"/>
                <w:szCs w:val="24"/>
              </w:rPr>
              <w:t xml:space="preserve">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10" w:type="dxa"/>
          </w:tcPr>
          <w:p w:rsidR="00F54D7F" w:rsidRPr="00EF08B7" w:rsidRDefault="00F54D7F" w:rsidP="00A81725">
            <w:pPr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sz w:val="24"/>
                <w:szCs w:val="24"/>
              </w:rPr>
              <w:t>100 %</w:t>
            </w:r>
          </w:p>
        </w:tc>
      </w:tr>
      <w:tr w:rsidR="00F54D7F" w:rsidRPr="00EF08B7" w:rsidTr="00A47C7A">
        <w:tc>
          <w:tcPr>
            <w:tcW w:w="738" w:type="dxa"/>
          </w:tcPr>
          <w:p w:rsidR="00F54D7F" w:rsidRPr="00EF08B7" w:rsidRDefault="006F54F8" w:rsidP="00EF08B7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56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F54D7F" w:rsidRPr="00EF08B7" w:rsidRDefault="00F54D7F" w:rsidP="00A81725">
            <w:pPr>
              <w:jc w:val="both"/>
              <w:rPr>
                <w:b/>
                <w:bCs/>
                <w:sz w:val="24"/>
                <w:szCs w:val="24"/>
              </w:rPr>
            </w:pPr>
            <w:r w:rsidRPr="00EF08B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210" w:type="dxa"/>
          </w:tcPr>
          <w:p w:rsidR="00F54D7F" w:rsidRPr="00EF08B7" w:rsidRDefault="00F54D7F" w:rsidP="00A81725">
            <w:pPr>
              <w:jc w:val="center"/>
              <w:rPr>
                <w:b/>
                <w:bCs/>
                <w:sz w:val="24"/>
                <w:szCs w:val="24"/>
              </w:rPr>
            </w:pPr>
            <w:r w:rsidRPr="00EF08B7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EF08B7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F54D7F" w:rsidRPr="00EF08B7" w:rsidRDefault="00F54D7F" w:rsidP="00EF08B7">
      <w:pPr>
        <w:ind w:firstLine="709"/>
        <w:jc w:val="center"/>
        <w:rPr>
          <w:b/>
          <w:bCs/>
          <w:sz w:val="24"/>
          <w:szCs w:val="24"/>
        </w:rPr>
      </w:pP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:rsidR="00F54D7F" w:rsidRPr="00EF08B7" w:rsidRDefault="00F54D7F" w:rsidP="00EF08B7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8B7">
        <w:rPr>
          <w:rFonts w:ascii="Times New Roman" w:hAnsi="Times New Roman" w:cs="Times New Roman"/>
          <w:sz w:val="24"/>
          <w:szCs w:val="24"/>
        </w:rPr>
        <w:t>Сведения о достижении показателей результативности и эффективности Программы включаются Администрацией муниципального образования «город Десногорск» Смоленской области в состав доклада о виде муниципального контроля в соответствии со статьей 30 Федерального закона  от 31.07.202</w:t>
      </w:r>
      <w:r w:rsidR="00A81725">
        <w:rPr>
          <w:rFonts w:ascii="Times New Roman" w:hAnsi="Times New Roman" w:cs="Times New Roman"/>
          <w:sz w:val="24"/>
          <w:szCs w:val="24"/>
        </w:rPr>
        <w:t>0</w:t>
      </w:r>
      <w:r w:rsidRPr="00EF08B7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Федерации». </w:t>
      </w:r>
    </w:p>
    <w:p w:rsidR="00F54D7F" w:rsidRPr="00FE4DD0" w:rsidRDefault="00F54D7F" w:rsidP="00F54D7F">
      <w:pPr>
        <w:tabs>
          <w:tab w:val="left" w:pos="851"/>
          <w:tab w:val="left" w:pos="1134"/>
        </w:tabs>
        <w:jc w:val="right"/>
      </w:pPr>
    </w:p>
    <w:p w:rsidR="00F54D7F" w:rsidRDefault="00F54D7F">
      <w:pPr>
        <w:jc w:val="both"/>
        <w:rPr>
          <w:sz w:val="24"/>
        </w:rPr>
      </w:pPr>
    </w:p>
    <w:sectPr w:rsidR="00F54D7F" w:rsidSect="005B4C61">
      <w:headerReference w:type="default" r:id="rId10"/>
      <w:headerReference w:type="first" r:id="rId11"/>
      <w:pgSz w:w="11906" w:h="16838"/>
      <w:pgMar w:top="1134" w:right="567" w:bottom="1134" w:left="1418" w:header="567" w:footer="0" w:gutter="0"/>
      <w:pgNumType w:start="2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EB" w:rsidRDefault="008207EB">
      <w:r>
        <w:separator/>
      </w:r>
    </w:p>
  </w:endnote>
  <w:endnote w:type="continuationSeparator" w:id="0">
    <w:p w:rsidR="008207EB" w:rsidRDefault="008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EB" w:rsidRDefault="008207EB">
      <w:r>
        <w:separator/>
      </w:r>
    </w:p>
  </w:footnote>
  <w:footnote w:type="continuationSeparator" w:id="0">
    <w:p w:rsidR="008207EB" w:rsidRDefault="00820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61839"/>
      <w:docPartObj>
        <w:docPartGallery w:val="Page Numbers (Top of Page)"/>
        <w:docPartUnique/>
      </w:docPartObj>
    </w:sdtPr>
    <w:sdtEndPr/>
    <w:sdtContent>
      <w:p w:rsidR="005B4C61" w:rsidRDefault="005B4C61" w:rsidP="005B4C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13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DE" w:rsidRDefault="005B4C61" w:rsidP="000C12DE">
    <w:pPr>
      <w:pStyle w:val="ad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2AC0"/>
    <w:multiLevelType w:val="hybridMultilevel"/>
    <w:tmpl w:val="9F5A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A0"/>
    <w:rsid w:val="000016C3"/>
    <w:rsid w:val="00024815"/>
    <w:rsid w:val="00040FB5"/>
    <w:rsid w:val="00045C9A"/>
    <w:rsid w:val="00060B40"/>
    <w:rsid w:val="000C12DE"/>
    <w:rsid w:val="00111273"/>
    <w:rsid w:val="0019559F"/>
    <w:rsid w:val="00196C06"/>
    <w:rsid w:val="001B6A3B"/>
    <w:rsid w:val="002128FE"/>
    <w:rsid w:val="002252F9"/>
    <w:rsid w:val="002344B2"/>
    <w:rsid w:val="0024075B"/>
    <w:rsid w:val="00253AA0"/>
    <w:rsid w:val="0027794E"/>
    <w:rsid w:val="00294D60"/>
    <w:rsid w:val="00297AAC"/>
    <w:rsid w:val="002A5A2B"/>
    <w:rsid w:val="002D5A67"/>
    <w:rsid w:val="00306FDD"/>
    <w:rsid w:val="00354007"/>
    <w:rsid w:val="00356E32"/>
    <w:rsid w:val="003A027B"/>
    <w:rsid w:val="003C0E17"/>
    <w:rsid w:val="003F6949"/>
    <w:rsid w:val="004204FC"/>
    <w:rsid w:val="00471FEF"/>
    <w:rsid w:val="004875CC"/>
    <w:rsid w:val="004912FE"/>
    <w:rsid w:val="004A5A7E"/>
    <w:rsid w:val="004D1133"/>
    <w:rsid w:val="004D6A4A"/>
    <w:rsid w:val="004E1DA3"/>
    <w:rsid w:val="00532E31"/>
    <w:rsid w:val="00576330"/>
    <w:rsid w:val="00577AEB"/>
    <w:rsid w:val="005B4C61"/>
    <w:rsid w:val="006137CD"/>
    <w:rsid w:val="006641EA"/>
    <w:rsid w:val="0067280B"/>
    <w:rsid w:val="00675603"/>
    <w:rsid w:val="00684017"/>
    <w:rsid w:val="0068432F"/>
    <w:rsid w:val="00685950"/>
    <w:rsid w:val="006B1BC7"/>
    <w:rsid w:val="006B2825"/>
    <w:rsid w:val="006F24A2"/>
    <w:rsid w:val="006F3CC1"/>
    <w:rsid w:val="006F54F8"/>
    <w:rsid w:val="00700C88"/>
    <w:rsid w:val="007336FB"/>
    <w:rsid w:val="00770590"/>
    <w:rsid w:val="00792611"/>
    <w:rsid w:val="007A1C21"/>
    <w:rsid w:val="007A44E5"/>
    <w:rsid w:val="007A4D5D"/>
    <w:rsid w:val="007D0356"/>
    <w:rsid w:val="007F4E98"/>
    <w:rsid w:val="00815869"/>
    <w:rsid w:val="008207EB"/>
    <w:rsid w:val="0084337E"/>
    <w:rsid w:val="00866B34"/>
    <w:rsid w:val="008919C7"/>
    <w:rsid w:val="00893C80"/>
    <w:rsid w:val="008D4401"/>
    <w:rsid w:val="008D7ADE"/>
    <w:rsid w:val="00915890"/>
    <w:rsid w:val="009D7755"/>
    <w:rsid w:val="00A008B4"/>
    <w:rsid w:val="00A22C4A"/>
    <w:rsid w:val="00A36A18"/>
    <w:rsid w:val="00A556CF"/>
    <w:rsid w:val="00A56AD6"/>
    <w:rsid w:val="00A81725"/>
    <w:rsid w:val="00AB29C3"/>
    <w:rsid w:val="00AD204E"/>
    <w:rsid w:val="00AE2A17"/>
    <w:rsid w:val="00B079D2"/>
    <w:rsid w:val="00B14C80"/>
    <w:rsid w:val="00B63033"/>
    <w:rsid w:val="00B917F7"/>
    <w:rsid w:val="00B96D47"/>
    <w:rsid w:val="00BC2C93"/>
    <w:rsid w:val="00BE47FF"/>
    <w:rsid w:val="00C3205E"/>
    <w:rsid w:val="00C3360D"/>
    <w:rsid w:val="00C53D2C"/>
    <w:rsid w:val="00C73C32"/>
    <w:rsid w:val="00CA2137"/>
    <w:rsid w:val="00CA505B"/>
    <w:rsid w:val="00D2475D"/>
    <w:rsid w:val="00D77160"/>
    <w:rsid w:val="00DF3202"/>
    <w:rsid w:val="00E805EB"/>
    <w:rsid w:val="00E83E0E"/>
    <w:rsid w:val="00EC2A14"/>
    <w:rsid w:val="00ED529C"/>
    <w:rsid w:val="00ED700D"/>
    <w:rsid w:val="00EF08B7"/>
    <w:rsid w:val="00F009D1"/>
    <w:rsid w:val="00F107AC"/>
    <w:rsid w:val="00F177F0"/>
    <w:rsid w:val="00F22975"/>
    <w:rsid w:val="00F54D7F"/>
    <w:rsid w:val="00F771E0"/>
    <w:rsid w:val="00F907BD"/>
    <w:rsid w:val="00FB212D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ind w:left="708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64" w:firstLine="708"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qFormat/>
    <w:rsid w:val="00E75CC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672C84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qFormat/>
    <w:pPr>
      <w:ind w:firstLine="708"/>
    </w:pPr>
    <w:rPr>
      <w:sz w:val="28"/>
    </w:rPr>
  </w:style>
  <w:style w:type="paragraph" w:styleId="30">
    <w:name w:val="Body Text Indent 3"/>
    <w:basedOn w:val="a"/>
    <w:qFormat/>
    <w:pPr>
      <w:ind w:firstLine="707"/>
    </w:pPr>
    <w:rPr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10">
    <w:name w:val="Обычный1"/>
    <w:qFormat/>
  </w:style>
  <w:style w:type="paragraph" w:styleId="ae">
    <w:name w:val="footer"/>
    <w:basedOn w:val="a"/>
    <w:rsid w:val="00285C17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E75C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0797"/>
    <w:rPr>
      <w:rFonts w:ascii="Arial" w:hAnsi="Arial" w:cs="Arial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FC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F54D7F"/>
    <w:pPr>
      <w:widowControl w:val="0"/>
      <w:suppressAutoHyphens w:val="0"/>
      <w:autoSpaceDE w:val="0"/>
      <w:autoSpaceDN w:val="0"/>
    </w:pPr>
    <w:rPr>
      <w:rFonts w:ascii="Tahoma" w:hAnsi="Tahoma" w:cs="Tahoma"/>
    </w:rPr>
  </w:style>
  <w:style w:type="paragraph" w:styleId="af2">
    <w:name w:val="No Spacing"/>
    <w:uiPriority w:val="1"/>
    <w:qFormat/>
    <w:rsid w:val="00F54D7F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qFormat/>
    <w:rsid w:val="00F54D7F"/>
    <w:rPr>
      <w:i/>
      <w:iCs/>
    </w:rPr>
  </w:style>
  <w:style w:type="paragraph" w:customStyle="1" w:styleId="Default">
    <w:name w:val="Default"/>
    <w:rsid w:val="00F54D7F"/>
    <w:pPr>
      <w:suppressAutoHyphens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A817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ind w:left="708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5664" w:firstLine="708"/>
      <w:jc w:val="both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qFormat/>
    <w:rsid w:val="00E75CC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672C84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qFormat/>
    <w:pPr>
      <w:ind w:firstLine="708"/>
    </w:pPr>
    <w:rPr>
      <w:sz w:val="28"/>
    </w:rPr>
  </w:style>
  <w:style w:type="paragraph" w:styleId="30">
    <w:name w:val="Body Text Indent 3"/>
    <w:basedOn w:val="a"/>
    <w:qFormat/>
    <w:pPr>
      <w:ind w:firstLine="707"/>
    </w:pPr>
    <w:rPr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10">
    <w:name w:val="Обычный1"/>
    <w:qFormat/>
  </w:style>
  <w:style w:type="paragraph" w:styleId="ae">
    <w:name w:val="footer"/>
    <w:basedOn w:val="a"/>
    <w:rsid w:val="00285C17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E75C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0797"/>
    <w:rPr>
      <w:rFonts w:ascii="Arial" w:hAnsi="Arial" w:cs="Arial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FC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F54D7F"/>
    <w:pPr>
      <w:widowControl w:val="0"/>
      <w:suppressAutoHyphens w:val="0"/>
      <w:autoSpaceDE w:val="0"/>
      <w:autoSpaceDN w:val="0"/>
    </w:pPr>
    <w:rPr>
      <w:rFonts w:ascii="Tahoma" w:hAnsi="Tahoma" w:cs="Tahoma"/>
    </w:rPr>
  </w:style>
  <w:style w:type="paragraph" w:styleId="af2">
    <w:name w:val="No Spacing"/>
    <w:uiPriority w:val="1"/>
    <w:qFormat/>
    <w:rsid w:val="00F54D7F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Emphasis"/>
    <w:qFormat/>
    <w:rsid w:val="00F54D7F"/>
    <w:rPr>
      <w:i/>
      <w:iCs/>
    </w:rPr>
  </w:style>
  <w:style w:type="paragraph" w:customStyle="1" w:styleId="Default">
    <w:name w:val="Default"/>
    <w:rsid w:val="00F54D7F"/>
    <w:pPr>
      <w:suppressAutoHyphens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A81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6C64-E94A-4FB5-93D6-5450ABDB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sssssss</dc:creator>
  <cp:lastModifiedBy>Алёна</cp:lastModifiedBy>
  <cp:revision>20</cp:revision>
  <cp:lastPrinted>2025-05-27T06:27:00Z</cp:lastPrinted>
  <dcterms:created xsi:type="dcterms:W3CDTF">2023-09-13T13:50:00Z</dcterms:created>
  <dcterms:modified xsi:type="dcterms:W3CDTF">2025-05-30T06:13:00Z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 делами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