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47" w:rsidRDefault="00DD2D86">
      <w:pPr>
        <w:jc w:val="righ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600" cy="8247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03047" w:rsidRDefault="00DD2D86">
                            <w:pPr>
                              <w:pStyle w:val="aa"/>
                              <w:spacing w:line="1" w:lineRule="atLeast"/>
                              <w:ind w:hanging="2"/>
                              <w:jc w:val="center"/>
                              <w:textAlignment w:val="top"/>
                              <w:outlineLvl w:val="0"/>
                            </w:pPr>
                            <w:r>
                              <w:rPr>
                                <w:b/>
                                <w:bCs/>
                                <w:position w:val="-1"/>
                              </w:rPr>
                              <w:t>АДМИНИСТРАЦИЯ</w:t>
                            </w:r>
                          </w:p>
                          <w:p w:rsidR="00E03047" w:rsidRDefault="00DD2D86">
                            <w:pPr>
                              <w:pStyle w:val="aa"/>
                              <w:spacing w:line="1" w:lineRule="atLeast"/>
                              <w:ind w:hanging="2"/>
                              <w:jc w:val="center"/>
                              <w:textAlignment w:val="top"/>
                              <w:outlineLvl w:val="0"/>
                            </w:pPr>
                            <w:r>
                              <w:rPr>
                                <w:position w:val="-1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E03047" w:rsidRDefault="00DD2D86">
                            <w:pPr>
                              <w:pStyle w:val="aa"/>
                              <w:spacing w:line="1" w:lineRule="atLeast"/>
                              <w:ind w:hanging="2"/>
                              <w:textAlignment w:val="top"/>
                              <w:outlineLvl w:val="0"/>
                            </w:pPr>
                            <w:r>
                              <w:rPr>
                                <w:position w:val="-1"/>
                              </w:rPr>
                              <w:t>СМОЛЕНСКОЙ ОБЛАСТИ</w:t>
                            </w:r>
                          </w:p>
                          <w:p w:rsidR="00E03047" w:rsidRDefault="00E03047">
                            <w:pPr>
                              <w:pStyle w:val="aa"/>
                              <w:spacing w:line="1" w:lineRule="atLeast"/>
                              <w:ind w:left="2" w:hanging="4"/>
                              <w:textAlignment w:val="top"/>
                              <w:outlineLvl w:val="0"/>
                              <w:rPr>
                                <w:sz w:val="44"/>
                              </w:rPr>
                            </w:pPr>
                          </w:p>
                          <w:p w:rsidR="00E03047" w:rsidRDefault="00E03047">
                            <w:pPr>
                              <w:pStyle w:val="aa"/>
                              <w:spacing w:line="1" w:lineRule="atLeast"/>
                              <w:ind w:left="-1" w:hanging="1"/>
                              <w:textAlignment w:val="top"/>
                              <w:outlineLvl w:val="0"/>
                              <w:rPr>
                                <w:sz w:val="12"/>
                              </w:rPr>
                            </w:pPr>
                          </w:p>
                          <w:p w:rsidR="00E03047" w:rsidRDefault="00DD2D86">
                            <w:pPr>
                              <w:pStyle w:val="aa"/>
                              <w:spacing w:line="1" w:lineRule="atLeast"/>
                              <w:ind w:hanging="2"/>
                              <w:textAlignment w:val="top"/>
                              <w:outlineLvl w:val="0"/>
                              <w:rPr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E03047" w:rsidRDefault="00E03047">
                            <w:pPr>
                              <w:pStyle w:val="aa"/>
                              <w:spacing w:line="1" w:lineRule="atLeast"/>
                              <w:ind w:left="3" w:hanging="5"/>
                              <w:jc w:val="right"/>
                              <w:textAlignment w:val="top"/>
                              <w:outlineLvl w:val="0"/>
                              <w:rPr>
                                <w:sz w:val="48"/>
                              </w:rPr>
                            </w:pPr>
                          </w:p>
                          <w:p w:rsidR="00E03047" w:rsidRDefault="00E03047">
                            <w:pPr>
                              <w:pStyle w:val="aa"/>
                              <w:spacing w:line="1" w:lineRule="atLeast"/>
                              <w:ind w:hanging="2"/>
                              <w:textAlignment w:val="top"/>
                              <w:outlineLvl w:val="0"/>
                            </w:pPr>
                          </w:p>
                          <w:p w:rsidR="00E03047" w:rsidRDefault="00E03047">
                            <w:pPr>
                              <w:pStyle w:val="aa"/>
                              <w:spacing w:line="1" w:lineRule="atLeast"/>
                              <w:ind w:hanging="2"/>
                              <w:textAlignment w:val="top"/>
                              <w:outlineLvl w:val="0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Надпись 1" o:spid="_x0000_s1026" style="position:absolute;left:0;text-align:left;margin-left:58.5pt;margin-top:12.45pt;width:460.2pt;height:64.9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" filled="f" stroked="f" strokeweight=".25pt">
                <v:textbox>
                  <w:txbxContent>
                    <w:p w:rsidR="00E03047" w:rsidRDefault="00DD2D86">
                      <w:pPr>
                        <w:pStyle w:val="aa"/>
                        <w:spacing w:line="1" w:lineRule="atLeast"/>
                        <w:ind w:hanging="2"/>
                        <w:jc w:val="center"/>
                        <w:textAlignment w:val="top"/>
                        <w:outlineLvl w:val="0"/>
                      </w:pPr>
                      <w:r>
                        <w:rPr>
                          <w:b/>
                          <w:bCs/>
                          <w:position w:val="-1"/>
                        </w:rPr>
                        <w:t>АДМИНИСТРАЦИЯ</w:t>
                      </w:r>
                    </w:p>
                    <w:p w:rsidR="00E03047" w:rsidRDefault="00DD2D86">
                      <w:pPr>
                        <w:pStyle w:val="aa"/>
                        <w:spacing w:line="1" w:lineRule="atLeast"/>
                        <w:ind w:hanging="2"/>
                        <w:jc w:val="center"/>
                        <w:textAlignment w:val="top"/>
                        <w:outlineLvl w:val="0"/>
                      </w:pPr>
                      <w:r>
                        <w:rPr>
                          <w:position w:val="-1"/>
                        </w:rPr>
                        <w:t>МУНИЦИПАЛЬНОГО ОБРАЗОВАНИЯ «ГОРОД ДЕСНОГОРСК»</w:t>
                      </w:r>
                    </w:p>
                    <w:p w:rsidR="00E03047" w:rsidRDefault="00DD2D86">
                      <w:pPr>
                        <w:pStyle w:val="aa"/>
                        <w:spacing w:line="1" w:lineRule="atLeast"/>
                        <w:ind w:hanging="2"/>
                        <w:textAlignment w:val="top"/>
                        <w:outlineLvl w:val="0"/>
                      </w:pPr>
                      <w:r>
                        <w:rPr>
                          <w:position w:val="-1"/>
                        </w:rPr>
                        <w:t>СМОЛЕНСКОЙ ОБЛАСТИ</w:t>
                      </w:r>
                    </w:p>
                    <w:p w:rsidR="00E03047" w:rsidRDefault="00E03047">
                      <w:pPr>
                        <w:pStyle w:val="aa"/>
                        <w:spacing w:line="1" w:lineRule="atLeast"/>
                        <w:ind w:left="2" w:hanging="4"/>
                        <w:textAlignment w:val="top"/>
                        <w:outlineLvl w:val="0"/>
                        <w:rPr>
                          <w:sz w:val="44"/>
                        </w:rPr>
                      </w:pPr>
                    </w:p>
                    <w:p w:rsidR="00E03047" w:rsidRDefault="00E03047">
                      <w:pPr>
                        <w:pStyle w:val="aa"/>
                        <w:spacing w:line="1" w:lineRule="atLeast"/>
                        <w:ind w:left="-1" w:hanging="1"/>
                        <w:textAlignment w:val="top"/>
                        <w:outlineLvl w:val="0"/>
                        <w:rPr>
                          <w:sz w:val="12"/>
                        </w:rPr>
                      </w:pPr>
                    </w:p>
                    <w:p w:rsidR="00E03047" w:rsidRDefault="00DD2D86">
                      <w:pPr>
                        <w:pStyle w:val="aa"/>
                        <w:spacing w:line="1" w:lineRule="atLeast"/>
                        <w:ind w:hanging="2"/>
                        <w:textAlignment w:val="top"/>
                        <w:outlineLvl w:val="0"/>
                        <w:rPr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E03047" w:rsidRDefault="00E03047">
                      <w:pPr>
                        <w:pStyle w:val="aa"/>
                        <w:spacing w:line="1" w:lineRule="atLeast"/>
                        <w:ind w:left="3" w:hanging="5"/>
                        <w:jc w:val="right"/>
                        <w:textAlignment w:val="top"/>
                        <w:outlineLvl w:val="0"/>
                        <w:rPr>
                          <w:sz w:val="48"/>
                        </w:rPr>
                      </w:pPr>
                    </w:p>
                    <w:p w:rsidR="00E03047" w:rsidRDefault="00E03047">
                      <w:pPr>
                        <w:pStyle w:val="aa"/>
                        <w:spacing w:line="1" w:lineRule="atLeast"/>
                        <w:ind w:hanging="2"/>
                        <w:textAlignment w:val="top"/>
                        <w:outlineLvl w:val="0"/>
                      </w:pPr>
                    </w:p>
                    <w:p w:rsidR="00E03047" w:rsidRDefault="00E03047">
                      <w:pPr>
                        <w:pStyle w:val="aa"/>
                        <w:spacing w:line="1" w:lineRule="atLeast"/>
                        <w:ind w:hanging="2"/>
                        <w:textAlignment w:val="top"/>
                        <w:outlineLvl w:val="0"/>
                      </w:pPr>
                    </w:p>
                  </w:txbxContent>
                </v:textbox>
              </v:rect>
            </w:pict>
          </mc:Fallback>
        </mc:AlternateContent>
      </w:r>
    </w:p>
    <w:p w:rsidR="00E03047" w:rsidRDefault="00DD2D86">
      <w:pPr>
        <w:rPr>
          <w:color w:val="000000"/>
          <w:sz w:val="48"/>
          <w:szCs w:val="48"/>
        </w:rPr>
      </w:pPr>
      <w:r>
        <w:rPr>
          <w:noProof/>
        </w:rPr>
        <w:drawing>
          <wp:inline distT="0" distB="0" distL="0" distR="0">
            <wp:extent cx="686435" cy="69532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047" w:rsidRDefault="00DD2D86">
      <w:pPr>
        <w:keepNext/>
        <w:tabs>
          <w:tab w:val="left" w:pos="567"/>
          <w:tab w:val="left" w:pos="709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</w:t>
      </w:r>
    </w:p>
    <w:p w:rsidR="00E03047" w:rsidRDefault="00E03047">
      <w:pPr>
        <w:keepNext/>
        <w:jc w:val="center"/>
        <w:rPr>
          <w:b/>
          <w:color w:val="000000"/>
          <w:sz w:val="24"/>
          <w:szCs w:val="24"/>
        </w:rPr>
      </w:pPr>
    </w:p>
    <w:p w:rsidR="00E03047" w:rsidRDefault="00DD2D86">
      <w:pPr>
        <w:keepNext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 О С Т А Н О В Л Е Н И Е</w:t>
      </w:r>
    </w:p>
    <w:p w:rsidR="00E03047" w:rsidRDefault="00E03047">
      <w:pPr>
        <w:rPr>
          <w:color w:val="000000"/>
          <w:sz w:val="24"/>
          <w:szCs w:val="24"/>
        </w:rPr>
      </w:pPr>
    </w:p>
    <w:p w:rsidR="00E03047" w:rsidRDefault="00E03047">
      <w:pPr>
        <w:rPr>
          <w:color w:val="000000"/>
          <w:sz w:val="24"/>
          <w:szCs w:val="24"/>
        </w:rPr>
      </w:pPr>
    </w:p>
    <w:p w:rsidR="00E03047" w:rsidRDefault="00DD2D8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_</w:t>
      </w:r>
      <w:r w:rsidR="00722076" w:rsidRPr="00722076">
        <w:rPr>
          <w:color w:val="000000"/>
          <w:sz w:val="24"/>
          <w:szCs w:val="24"/>
          <w:u w:val="single"/>
        </w:rPr>
        <w:t xml:space="preserve">24.04.2025_______ </w:t>
      </w:r>
      <w:r w:rsidRPr="00722076">
        <w:rPr>
          <w:color w:val="000000"/>
          <w:sz w:val="24"/>
          <w:szCs w:val="24"/>
          <w:u w:val="single"/>
        </w:rPr>
        <w:t>___</w:t>
      </w:r>
      <w:r>
        <w:rPr>
          <w:color w:val="000000"/>
          <w:sz w:val="24"/>
          <w:szCs w:val="24"/>
        </w:rPr>
        <w:t xml:space="preserve">   №  _</w:t>
      </w:r>
      <w:r w:rsidR="00722076" w:rsidRPr="00722076">
        <w:rPr>
          <w:color w:val="000000"/>
          <w:sz w:val="24"/>
          <w:szCs w:val="24"/>
          <w:u w:val="single"/>
        </w:rPr>
        <w:t>434___</w:t>
      </w:r>
      <w:r w:rsidRPr="00722076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                        </w:t>
      </w:r>
    </w:p>
    <w:p w:rsidR="00E03047" w:rsidRDefault="00E03047">
      <w:pPr>
        <w:ind w:firstLine="708"/>
        <w:rPr>
          <w:color w:val="000000"/>
          <w:sz w:val="24"/>
          <w:szCs w:val="24"/>
        </w:rPr>
      </w:pPr>
    </w:p>
    <w:p w:rsidR="00E03047" w:rsidRDefault="00E03047">
      <w:pPr>
        <w:rPr>
          <w:color w:val="000000"/>
          <w:sz w:val="24"/>
          <w:szCs w:val="24"/>
        </w:rPr>
      </w:pPr>
    </w:p>
    <w:tbl>
      <w:tblPr>
        <w:tblW w:w="46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44"/>
      </w:tblGrid>
      <w:tr w:rsidR="00E03047">
        <w:tc>
          <w:tcPr>
            <w:tcW w:w="4644" w:type="dxa"/>
          </w:tcPr>
          <w:p w:rsidR="00E03047" w:rsidRDefault="00DD2D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  утверждении   технического   задания</w:t>
            </w:r>
          </w:p>
          <w:p w:rsidR="00E03047" w:rsidRDefault="00DD2D86">
            <w:pPr>
              <w:jc w:val="both"/>
              <w:rPr>
                <w:color w:val="000000"/>
                <w:sz w:val="24"/>
                <w:szCs w:val="24"/>
              </w:rPr>
            </w:pPr>
            <w:r w:rsidRPr="00F90499">
              <w:rPr>
                <w:color w:val="000000"/>
                <w:sz w:val="24"/>
                <w:szCs w:val="24"/>
              </w:rPr>
              <w:t xml:space="preserve">на </w:t>
            </w:r>
            <w:r w:rsidR="00F90499" w:rsidRPr="009753E6">
              <w:rPr>
                <w:color w:val="FF0000"/>
                <w:sz w:val="24"/>
                <w:szCs w:val="24"/>
                <w:shd w:val="clear" w:color="auto" w:fill="FFFFFF" w:themeFill="background1"/>
              </w:rPr>
              <w:t>корректировку</w:t>
            </w:r>
            <w:r>
              <w:rPr>
                <w:color w:val="000000"/>
                <w:sz w:val="24"/>
                <w:szCs w:val="24"/>
              </w:rPr>
              <w:t xml:space="preserve"> инвестиционной программы ООО «</w:t>
            </w:r>
            <w:proofErr w:type="spellStart"/>
            <w:r>
              <w:rPr>
                <w:color w:val="000000"/>
                <w:sz w:val="24"/>
                <w:szCs w:val="24"/>
              </w:rPr>
              <w:t>АтомТеплоЭлектроСеть</w:t>
            </w:r>
            <w:proofErr w:type="spellEnd"/>
            <w:r>
              <w:rPr>
                <w:color w:val="000000"/>
                <w:sz w:val="24"/>
                <w:szCs w:val="24"/>
              </w:rPr>
              <w:t>» в отношении объектов холодного водоснабжения и водоотведения</w:t>
            </w:r>
          </w:p>
          <w:p w:rsidR="00E03047" w:rsidRDefault="00E03047">
            <w:pPr>
              <w:jc w:val="both"/>
              <w:rPr>
                <w:color w:val="000000"/>
              </w:rPr>
            </w:pPr>
          </w:p>
          <w:p w:rsidR="00E03047" w:rsidRDefault="00E0304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03047" w:rsidRDefault="00DD2D86">
      <w:pPr>
        <w:tabs>
          <w:tab w:val="left" w:pos="709"/>
        </w:tabs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30.12.2004 № 210-ФЗ «Об основах регулирования тарифов организаций коммунального комплекса», Федеральным законом от 7 декабря 2011 года № 416-ФЗ «О водоснабжении и водоотведении», постановлением Правительства Российской Федерации от 14.10.2008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постановлением Правительства Российской Федерации от 29 июня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Министерства регионального развития Российской Федерации от 10 октября 2007 № 100 «Об утверждении Методических рекомендаций по подготовке технических заданий по разработке инвестиционных программ организаций коммунального </w:t>
      </w:r>
      <w:r w:rsidRPr="00F90499">
        <w:rPr>
          <w:color w:val="000000"/>
          <w:sz w:val="23"/>
          <w:szCs w:val="23"/>
        </w:rPr>
        <w:t xml:space="preserve">комплекса», Уставом муниципального образования «город Десногорск» Смоленской области, в целях </w:t>
      </w:r>
      <w:r w:rsidR="00F90499" w:rsidRPr="009753E6">
        <w:rPr>
          <w:color w:val="FF0000"/>
          <w:sz w:val="23"/>
          <w:szCs w:val="23"/>
          <w:shd w:val="clear" w:color="auto" w:fill="FFFFFF" w:themeFill="background1"/>
        </w:rPr>
        <w:t>корректировки</w:t>
      </w:r>
      <w:r>
        <w:rPr>
          <w:color w:val="000000"/>
          <w:sz w:val="23"/>
          <w:szCs w:val="23"/>
        </w:rPr>
        <w:t xml:space="preserve"> инвестиционной программы ООО «</w:t>
      </w:r>
      <w:proofErr w:type="spellStart"/>
      <w:r>
        <w:rPr>
          <w:color w:val="000000"/>
          <w:sz w:val="23"/>
          <w:szCs w:val="23"/>
        </w:rPr>
        <w:t>АтомТеплоЭлектроСеть</w:t>
      </w:r>
      <w:proofErr w:type="spellEnd"/>
      <w:r>
        <w:rPr>
          <w:color w:val="000000"/>
          <w:sz w:val="23"/>
          <w:szCs w:val="23"/>
        </w:rPr>
        <w:t>» на 2024-</w:t>
      </w:r>
      <w:r w:rsidR="001C18D2" w:rsidRPr="009753E6">
        <w:rPr>
          <w:color w:val="FF0000"/>
          <w:sz w:val="23"/>
          <w:szCs w:val="23"/>
          <w:shd w:val="clear" w:color="auto" w:fill="FFFFFF" w:themeFill="background1"/>
        </w:rPr>
        <w:t>2027</w:t>
      </w:r>
      <w:r>
        <w:rPr>
          <w:color w:val="000000"/>
          <w:sz w:val="23"/>
          <w:szCs w:val="23"/>
        </w:rPr>
        <w:t xml:space="preserve"> годы,</w:t>
      </w:r>
    </w:p>
    <w:p w:rsidR="00E03047" w:rsidRDefault="00E03047">
      <w:pPr>
        <w:ind w:firstLine="709"/>
        <w:rPr>
          <w:color w:val="000000"/>
          <w:sz w:val="22"/>
          <w:szCs w:val="22"/>
        </w:rPr>
      </w:pPr>
    </w:p>
    <w:p w:rsidR="00E03047" w:rsidRDefault="00E03047">
      <w:pPr>
        <w:ind w:firstLine="709"/>
        <w:rPr>
          <w:color w:val="000000"/>
          <w:sz w:val="22"/>
          <w:szCs w:val="22"/>
        </w:rPr>
      </w:pPr>
    </w:p>
    <w:p w:rsidR="00E03047" w:rsidRDefault="00DD2D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E03047" w:rsidRDefault="00E03047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:rsidR="00E03047" w:rsidRDefault="00DD2D8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 Утвердить техническое задание на </w:t>
      </w:r>
      <w:r w:rsidR="001C18D2" w:rsidRPr="009753E6">
        <w:rPr>
          <w:color w:val="FF0000"/>
          <w:sz w:val="24"/>
          <w:szCs w:val="24"/>
          <w:shd w:val="clear" w:color="auto" w:fill="FFFFFF" w:themeFill="background1"/>
        </w:rPr>
        <w:t>корректировку</w:t>
      </w:r>
      <w:r w:rsidRPr="009753E6">
        <w:rPr>
          <w:color w:val="FF0000"/>
          <w:sz w:val="24"/>
          <w:szCs w:val="24"/>
          <w:shd w:val="clear" w:color="auto" w:fill="FFFFFF" w:themeFill="background1"/>
        </w:rPr>
        <w:t xml:space="preserve"> </w:t>
      </w:r>
      <w:r>
        <w:rPr>
          <w:color w:val="000000"/>
          <w:sz w:val="24"/>
          <w:szCs w:val="24"/>
        </w:rPr>
        <w:t>инвестиционной программы ООО «</w:t>
      </w:r>
      <w:proofErr w:type="spellStart"/>
      <w:r>
        <w:rPr>
          <w:color w:val="000000"/>
          <w:sz w:val="24"/>
          <w:szCs w:val="24"/>
        </w:rPr>
        <w:t>АтомТеплоЭлектроСеть</w:t>
      </w:r>
      <w:proofErr w:type="spellEnd"/>
      <w:r>
        <w:rPr>
          <w:color w:val="000000"/>
          <w:sz w:val="24"/>
          <w:szCs w:val="24"/>
        </w:rPr>
        <w:t>» на 2024-</w:t>
      </w:r>
      <w:r w:rsidR="001C18D2" w:rsidRPr="009753E6">
        <w:rPr>
          <w:color w:val="FF0000"/>
          <w:sz w:val="24"/>
          <w:szCs w:val="24"/>
          <w:shd w:val="clear" w:color="auto" w:fill="FFFFFF" w:themeFill="background1"/>
        </w:rPr>
        <w:t>2027</w:t>
      </w:r>
      <w:r w:rsidRPr="009753E6">
        <w:rPr>
          <w:color w:val="FF0000"/>
          <w:sz w:val="24"/>
          <w:szCs w:val="24"/>
          <w:shd w:val="clear" w:color="auto" w:fill="FFFFFF" w:themeFill="background1"/>
        </w:rPr>
        <w:t xml:space="preserve"> </w:t>
      </w:r>
      <w:r>
        <w:rPr>
          <w:color w:val="000000"/>
          <w:sz w:val="24"/>
          <w:szCs w:val="24"/>
        </w:rPr>
        <w:t>годы согласно приложению.</w:t>
      </w:r>
    </w:p>
    <w:p w:rsidR="00E03047" w:rsidRDefault="00DD2D8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Рекомендовать ООО «</w:t>
      </w:r>
      <w:proofErr w:type="spellStart"/>
      <w:r>
        <w:rPr>
          <w:color w:val="000000"/>
          <w:sz w:val="24"/>
          <w:szCs w:val="24"/>
        </w:rPr>
        <w:t>АтомТеплоЭлектроСеть</w:t>
      </w:r>
      <w:proofErr w:type="spellEnd"/>
      <w:r>
        <w:rPr>
          <w:color w:val="000000"/>
          <w:sz w:val="24"/>
          <w:szCs w:val="24"/>
        </w:rPr>
        <w:t xml:space="preserve">» разработать и направить в Администрацию муниципального образования «город Десногорск» Смоленской области проект </w:t>
      </w:r>
      <w:r w:rsidR="001C18D2" w:rsidRPr="009753E6">
        <w:rPr>
          <w:color w:val="FF0000"/>
          <w:sz w:val="24"/>
          <w:szCs w:val="24"/>
          <w:shd w:val="clear" w:color="auto" w:fill="FFFFFF" w:themeFill="background1"/>
        </w:rPr>
        <w:t>откорректированной</w:t>
      </w:r>
      <w:r>
        <w:rPr>
          <w:color w:val="000000"/>
          <w:sz w:val="24"/>
          <w:szCs w:val="24"/>
        </w:rPr>
        <w:t xml:space="preserve"> инвестиционной программы на 2024 –</w:t>
      </w:r>
      <w:r w:rsidRPr="009753E6">
        <w:rPr>
          <w:color w:val="FF0000"/>
          <w:sz w:val="24"/>
          <w:szCs w:val="24"/>
          <w:shd w:val="clear" w:color="auto" w:fill="FFFFFF" w:themeFill="background1"/>
        </w:rPr>
        <w:t xml:space="preserve"> </w:t>
      </w:r>
      <w:r w:rsidR="001C18D2" w:rsidRPr="009753E6">
        <w:rPr>
          <w:color w:val="FF0000"/>
          <w:sz w:val="24"/>
          <w:szCs w:val="24"/>
          <w:shd w:val="clear" w:color="auto" w:fill="FFFFFF" w:themeFill="background1"/>
        </w:rPr>
        <w:t>2027</w:t>
      </w:r>
      <w:r>
        <w:rPr>
          <w:color w:val="000000"/>
          <w:sz w:val="24"/>
          <w:szCs w:val="24"/>
        </w:rPr>
        <w:t xml:space="preserve"> годы для согласования.</w:t>
      </w:r>
    </w:p>
    <w:p w:rsidR="00E03047" w:rsidRDefault="00DD2D8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 Настоящее постановление вступает в силу с момента подписания.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Отделу информационных   технологий   и   связи   с   общественностью (Е.С. Любименко) оп</w:t>
      </w:r>
      <w:r w:rsidR="001C18D2">
        <w:rPr>
          <w:color w:val="000000"/>
          <w:sz w:val="24"/>
          <w:szCs w:val="24"/>
        </w:rPr>
        <w:t>убликовать данное постановление</w:t>
      </w:r>
      <w:r>
        <w:rPr>
          <w:color w:val="000000"/>
          <w:sz w:val="24"/>
          <w:szCs w:val="24"/>
        </w:rPr>
        <w:t xml:space="preserve"> на официальном сайте Администрации муниципального образования «город Десногорск» Смоленской области в сети Интернет.</w:t>
      </w:r>
    </w:p>
    <w:p w:rsidR="00E03047" w:rsidRDefault="00DD2D8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Контроль исполнения настоящего постановления оставляю за собой.</w:t>
      </w:r>
    </w:p>
    <w:p w:rsidR="00E03047" w:rsidRDefault="00E03047">
      <w:pPr>
        <w:ind w:firstLine="720"/>
        <w:jc w:val="both"/>
        <w:rPr>
          <w:color w:val="000000"/>
          <w:sz w:val="22"/>
          <w:szCs w:val="22"/>
        </w:rPr>
      </w:pPr>
    </w:p>
    <w:p w:rsidR="00E03047" w:rsidRDefault="00E03047">
      <w:pPr>
        <w:ind w:firstLine="709"/>
        <w:jc w:val="both"/>
        <w:rPr>
          <w:color w:val="000000"/>
          <w:sz w:val="22"/>
          <w:szCs w:val="22"/>
        </w:rPr>
      </w:pPr>
    </w:p>
    <w:p w:rsidR="00E03047" w:rsidRDefault="00E03047">
      <w:pPr>
        <w:ind w:firstLine="709"/>
        <w:jc w:val="both"/>
        <w:rPr>
          <w:color w:val="000000"/>
          <w:sz w:val="22"/>
          <w:szCs w:val="22"/>
        </w:rPr>
      </w:pPr>
    </w:p>
    <w:p w:rsidR="00E03047" w:rsidRDefault="00DD2D8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E03047" w:rsidRDefault="00DD2D86">
      <w:pPr>
        <w:tabs>
          <w:tab w:val="left" w:pos="453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«город Десногорск» Смоленской области </w:t>
      </w:r>
      <w:r>
        <w:rPr>
          <w:color w:val="000000"/>
          <w:sz w:val="28"/>
          <w:szCs w:val="28"/>
        </w:rPr>
        <w:tab/>
        <w:t xml:space="preserve">                        </w:t>
      </w:r>
      <w:r>
        <w:rPr>
          <w:b/>
          <w:color w:val="000000"/>
          <w:sz w:val="28"/>
          <w:szCs w:val="28"/>
        </w:rPr>
        <w:t xml:space="preserve">       А.А. </w:t>
      </w:r>
      <w:proofErr w:type="spellStart"/>
      <w:r>
        <w:rPr>
          <w:b/>
          <w:color w:val="000000"/>
          <w:sz w:val="28"/>
          <w:szCs w:val="28"/>
        </w:rPr>
        <w:t>Терлецкий</w:t>
      </w:r>
      <w:proofErr w:type="spellEnd"/>
    </w:p>
    <w:p w:rsidR="00E03047" w:rsidRDefault="00E03047">
      <w:pPr>
        <w:tabs>
          <w:tab w:val="left" w:pos="4536"/>
        </w:tabs>
        <w:rPr>
          <w:color w:val="000000"/>
          <w:sz w:val="28"/>
          <w:szCs w:val="28"/>
        </w:rPr>
      </w:pPr>
    </w:p>
    <w:p w:rsidR="00E03047" w:rsidRDefault="00E03047">
      <w:pPr>
        <w:tabs>
          <w:tab w:val="left" w:pos="4536"/>
        </w:tabs>
        <w:rPr>
          <w:color w:val="000000"/>
          <w:sz w:val="24"/>
          <w:szCs w:val="24"/>
        </w:rPr>
      </w:pPr>
    </w:p>
    <w:p w:rsidR="00E03047" w:rsidRDefault="00DD2D8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</w:t>
      </w:r>
    </w:p>
    <w:p w:rsidR="00E03047" w:rsidRDefault="00DD2D8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Администрации</w:t>
      </w:r>
    </w:p>
    <w:p w:rsidR="00E03047" w:rsidRDefault="00DD2D8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муниципального образования</w:t>
      </w:r>
    </w:p>
    <w:p w:rsidR="00E03047" w:rsidRDefault="00DD2D8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«город Десногорск» Смоленской области</w:t>
      </w:r>
    </w:p>
    <w:p w:rsidR="00E03047" w:rsidRDefault="00DD2D86">
      <w:pPr>
        <w:jc w:val="right"/>
        <w:rPr>
          <w:color w:val="000000"/>
          <w:u w:val="single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от  _</w:t>
      </w:r>
      <w:r w:rsidR="00722076" w:rsidRPr="00722076">
        <w:rPr>
          <w:color w:val="000000"/>
          <w:sz w:val="24"/>
          <w:szCs w:val="24"/>
          <w:u w:val="single"/>
        </w:rPr>
        <w:t>24.04.2025</w:t>
      </w:r>
      <w:r w:rsidR="00722076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 № _</w:t>
      </w:r>
      <w:bookmarkStart w:id="0" w:name="_GoBack"/>
      <w:r w:rsidR="00722076" w:rsidRPr="00722076">
        <w:rPr>
          <w:color w:val="000000"/>
          <w:sz w:val="24"/>
          <w:szCs w:val="24"/>
          <w:u w:val="single"/>
        </w:rPr>
        <w:t>434</w:t>
      </w:r>
      <w:bookmarkEnd w:id="0"/>
      <w:r>
        <w:rPr>
          <w:color w:val="000000"/>
          <w:sz w:val="24"/>
          <w:szCs w:val="24"/>
        </w:rPr>
        <w:t>_</w:t>
      </w:r>
    </w:p>
    <w:p w:rsidR="00E03047" w:rsidRDefault="00E03047">
      <w:pPr>
        <w:spacing w:after="240"/>
        <w:jc w:val="right"/>
        <w:rPr>
          <w:color w:val="000000"/>
          <w:sz w:val="24"/>
          <w:szCs w:val="24"/>
        </w:rPr>
      </w:pPr>
    </w:p>
    <w:p w:rsidR="00E03047" w:rsidRDefault="00DD2D86">
      <w:pPr>
        <w:spacing w:after="24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ТЕХНИЧЕСКОЕ ЗАДАНИЕ </w:t>
      </w:r>
    </w:p>
    <w:p w:rsidR="00E03047" w:rsidRDefault="00DD2D86">
      <w:pPr>
        <w:spacing w:after="24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КОРРЕКТИРОВКУ ИНВЕСТИЦИОННОЙ ПРОГРАММЫ                                                  ООО «АТОМТЕПЛОЭЛЕКТРОСЕТЬ» НА 2024 - 2026 ГОДЫ</w:t>
      </w:r>
    </w:p>
    <w:p w:rsidR="00E03047" w:rsidRDefault="00DD2D86">
      <w:pPr>
        <w:spacing w:after="24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/>
        <w:t>1. Общие положения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Настоящее техническое задание является основанием для корректировки инвестиционной программы ООО «</w:t>
      </w:r>
      <w:proofErr w:type="spellStart"/>
      <w:r>
        <w:rPr>
          <w:color w:val="000000"/>
          <w:sz w:val="24"/>
          <w:szCs w:val="24"/>
        </w:rPr>
        <w:t>АтомТеплоЭлектроСеть</w:t>
      </w:r>
      <w:proofErr w:type="spellEnd"/>
      <w:r>
        <w:rPr>
          <w:color w:val="000000"/>
          <w:sz w:val="24"/>
          <w:szCs w:val="24"/>
        </w:rPr>
        <w:t xml:space="preserve">» на 2024 - </w:t>
      </w:r>
      <w:r w:rsidRPr="009753E6">
        <w:rPr>
          <w:color w:val="FF0000"/>
          <w:sz w:val="24"/>
          <w:szCs w:val="24"/>
          <w:shd w:val="clear" w:color="auto" w:fill="FFFFFF" w:themeFill="background1"/>
        </w:rPr>
        <w:t>202</w:t>
      </w:r>
      <w:r w:rsidR="001C18D2" w:rsidRPr="009753E6">
        <w:rPr>
          <w:color w:val="FF0000"/>
          <w:sz w:val="24"/>
          <w:szCs w:val="24"/>
          <w:shd w:val="clear" w:color="auto" w:fill="FFFFFF" w:themeFill="background1"/>
        </w:rPr>
        <w:t>7</w:t>
      </w:r>
      <w:r>
        <w:rPr>
          <w:color w:val="000000"/>
          <w:sz w:val="24"/>
          <w:szCs w:val="24"/>
        </w:rPr>
        <w:t xml:space="preserve"> годы по развитию системы коммунальной инфраструктуры водоснабжения и водоотведения муниципального образования «город Десногорск» Смоленской области (далее - инвестиционная программа) в части изменения сроков реализации.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Основанием для корректировки настоящего технического задания является концессионное соглашение в отношении объектов водоснабжения и водоотведения муниципального образования «город Десногорск» Смоленской области от 27 сентября 2024 г. № 83/01-с (да</w:t>
      </w:r>
      <w:r w:rsidR="001C18D2">
        <w:rPr>
          <w:color w:val="000000"/>
          <w:sz w:val="24"/>
          <w:szCs w:val="24"/>
        </w:rPr>
        <w:t xml:space="preserve">лее - Концессионное соглашение), </w:t>
      </w:r>
      <w:r>
        <w:rPr>
          <w:color w:val="FF0000"/>
          <w:sz w:val="24"/>
          <w:szCs w:val="24"/>
        </w:rPr>
        <w:t>обновленный график реал</w:t>
      </w:r>
      <w:r w:rsidR="001C18D2">
        <w:rPr>
          <w:color w:val="FF0000"/>
          <w:sz w:val="24"/>
          <w:szCs w:val="24"/>
        </w:rPr>
        <w:t>изации инвестиционной программы и</w:t>
      </w:r>
      <w:r>
        <w:rPr>
          <w:color w:val="FF0000"/>
          <w:sz w:val="24"/>
          <w:szCs w:val="24"/>
        </w:rPr>
        <w:t xml:space="preserve"> протокол совещания Главы</w:t>
      </w:r>
      <w:r w:rsidR="001C18D2">
        <w:rPr>
          <w:color w:val="FF0000"/>
          <w:sz w:val="24"/>
          <w:szCs w:val="24"/>
        </w:rPr>
        <w:t xml:space="preserve"> МО «город Десногорск» </w:t>
      </w:r>
      <w:r w:rsidR="00BD6A21">
        <w:rPr>
          <w:color w:val="FF0000"/>
          <w:sz w:val="24"/>
          <w:szCs w:val="24"/>
        </w:rPr>
        <w:t xml:space="preserve">                           </w:t>
      </w:r>
      <w:r w:rsidR="001C18D2">
        <w:rPr>
          <w:color w:val="FF0000"/>
          <w:sz w:val="24"/>
          <w:szCs w:val="24"/>
        </w:rPr>
        <w:t xml:space="preserve">№ </w:t>
      </w:r>
      <w:r w:rsidR="001C18D2" w:rsidRPr="00BD6A21">
        <w:rPr>
          <w:color w:val="FF0000"/>
          <w:sz w:val="24"/>
          <w:szCs w:val="24"/>
          <w:u w:val="single"/>
        </w:rPr>
        <w:t>_</w:t>
      </w:r>
      <w:r w:rsidR="00BD6A21" w:rsidRPr="00BD6A21">
        <w:rPr>
          <w:color w:val="FF0000"/>
          <w:sz w:val="24"/>
          <w:szCs w:val="24"/>
          <w:u w:val="single"/>
        </w:rPr>
        <w:t>1</w:t>
      </w:r>
      <w:r w:rsidR="001C18D2" w:rsidRPr="00BD6A21">
        <w:rPr>
          <w:color w:val="FF0000"/>
          <w:sz w:val="24"/>
          <w:szCs w:val="24"/>
          <w:u w:val="single"/>
        </w:rPr>
        <w:t>_</w:t>
      </w:r>
      <w:r w:rsidR="001C18D2">
        <w:rPr>
          <w:color w:val="FF0000"/>
          <w:sz w:val="24"/>
          <w:szCs w:val="24"/>
        </w:rPr>
        <w:t>от_</w:t>
      </w:r>
      <w:r w:rsidR="00BD6A21" w:rsidRPr="00BD6A21">
        <w:rPr>
          <w:color w:val="FF0000"/>
          <w:sz w:val="24"/>
          <w:szCs w:val="24"/>
          <w:u w:val="single"/>
        </w:rPr>
        <w:t>20.03.2025</w:t>
      </w:r>
      <w:r w:rsidRPr="00BD6A21">
        <w:rPr>
          <w:color w:val="000000"/>
          <w:sz w:val="24"/>
          <w:szCs w:val="24"/>
          <w:u w:val="single"/>
        </w:rPr>
        <w:t>.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Разработчиком настоящего технического задания является Администрация муниципального образования «город Десногорск» Смоленской области.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Разработчиком инвестиционной программы является ООО «</w:t>
      </w:r>
      <w:proofErr w:type="spellStart"/>
      <w:r>
        <w:rPr>
          <w:color w:val="000000"/>
          <w:sz w:val="24"/>
          <w:szCs w:val="24"/>
        </w:rPr>
        <w:t>АтомТеплоЭлектроСеть</w:t>
      </w:r>
      <w:proofErr w:type="spellEnd"/>
      <w:r>
        <w:rPr>
          <w:color w:val="000000"/>
          <w:sz w:val="24"/>
          <w:szCs w:val="24"/>
        </w:rPr>
        <w:t>».</w:t>
      </w:r>
    </w:p>
    <w:p w:rsidR="00E03047" w:rsidRDefault="00DD2D86">
      <w:pPr>
        <w:ind w:firstLine="48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/>
        <w:t>2. Цели корректировки инвестиционной программы</w:t>
      </w:r>
    </w:p>
    <w:p w:rsidR="00E03047" w:rsidRDefault="00E03047">
      <w:pPr>
        <w:jc w:val="center"/>
        <w:rPr>
          <w:color w:val="000000"/>
          <w:sz w:val="24"/>
          <w:szCs w:val="24"/>
        </w:rPr>
      </w:pP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Реализация требований </w:t>
      </w:r>
      <w:hyperlink r:id="rId9">
        <w:r>
          <w:rPr>
            <w:color w:val="000000"/>
            <w:sz w:val="24"/>
            <w:szCs w:val="24"/>
          </w:rPr>
          <w:t>Федерального закона от 07 декабря 2011 г. N 416-ФЗ «О водоснабжении и водоотведении</w:t>
        </w:r>
      </w:hyperlink>
      <w:r>
        <w:rPr>
          <w:color w:val="000000"/>
          <w:sz w:val="24"/>
          <w:szCs w:val="24"/>
        </w:rPr>
        <w:t xml:space="preserve">», </w:t>
      </w:r>
      <w:hyperlink r:id="rId10">
        <w:r>
          <w:rPr>
            <w:color w:val="000000"/>
            <w:sz w:val="24"/>
            <w:szCs w:val="24"/>
          </w:rPr>
          <w:t>постановления Правительства Российской Федерации от 29 июля 2013 г. № 641 «Об инвестиционных и производственных программах организаций, осуществляющих деятельность в сфере водоснабжения и водоотведения</w:t>
        </w:r>
      </w:hyperlink>
      <w:r>
        <w:rPr>
          <w:color w:val="000000"/>
          <w:sz w:val="24"/>
          <w:szCs w:val="24"/>
        </w:rPr>
        <w:t>» с изменениями и дополнениями, Схемы водоснабжения и водоотведения г. Десногорска на период до 2029 года, утвержденной постановлением Администрации муниципального образования «город Десногорск» Смоленской области №55 от 27.01.2015 (в редакции Постановления №244 от 15.03.2018, Постановления №1129 от 20.12.2021).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Обеспечение потребителей муниципального образования «город Десногорск» Смоленской области услугами по холодному водоснабжению, водоотведению, обеспечение качества питьевой воды, отвечающего требованиям санитарных норм и правил, сокращение технических потерь на сетях водоснабжения и водоотведения; повышение качества и надежности водоснабжения и водоотведения потребителей; реализация плана мероприятий по достижению плановых показателей развития систем водоснабжения и водоотведения на территории муниципального образования муниципального образования «город Десногорск» Смоленской области и выполнению задач по созданию и реконструкции водоснабжения и водоотведения в соответствии с концессионным соглашением в отношении объектов водоснабжения и водоотведения муниципального образования «город Десногорск» Смоленской области от 27 сентября 2024 г. № 83/01-с (далее - Концессионное соглашение).</w:t>
      </w:r>
    </w:p>
    <w:p w:rsidR="00E03047" w:rsidRDefault="00DD2D86"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2.3 Реализация инвестиционной программы в </w:t>
      </w:r>
      <w:r w:rsidR="006F6D92" w:rsidRPr="006F6D92">
        <w:rPr>
          <w:color w:val="FF0000"/>
          <w:sz w:val="24"/>
          <w:szCs w:val="24"/>
          <w:shd w:val="clear" w:color="auto" w:fill="FFFFFF" w:themeFill="background1"/>
        </w:rPr>
        <w:t>соответствии с актуальным графиком</w:t>
      </w:r>
      <w:r>
        <w:rPr>
          <w:color w:val="FF0000"/>
          <w:sz w:val="24"/>
          <w:szCs w:val="24"/>
        </w:rPr>
        <w:t>.</w:t>
      </w:r>
    </w:p>
    <w:p w:rsidR="00E03047" w:rsidRDefault="00DD2D86">
      <w:pPr>
        <w:ind w:firstLine="480"/>
        <w:jc w:val="center"/>
        <w:rPr>
          <w:color w:val="000000"/>
          <w:sz w:val="24"/>
          <w:szCs w:val="24"/>
        </w:rPr>
      </w:pPr>
      <w:r>
        <w:rPr>
          <w:b/>
          <w:color w:val="FF0000"/>
          <w:sz w:val="24"/>
          <w:szCs w:val="24"/>
        </w:rPr>
        <w:br/>
      </w:r>
    </w:p>
    <w:p w:rsidR="00E03047" w:rsidRPr="007A7103" w:rsidRDefault="00DD2D86">
      <w:pPr>
        <w:ind w:firstLine="48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3. Задачи корректировки инвестиционной программы</w:t>
      </w:r>
    </w:p>
    <w:p w:rsidR="00E03047" w:rsidRDefault="00E03047">
      <w:pPr>
        <w:ind w:firstLine="480"/>
        <w:jc w:val="center"/>
        <w:rPr>
          <w:color w:val="000000"/>
          <w:sz w:val="24"/>
          <w:szCs w:val="24"/>
        </w:rPr>
      </w:pP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</w:t>
      </w:r>
      <w:r w:rsidR="006F6D92" w:rsidRPr="006F6D92">
        <w:rPr>
          <w:color w:val="FF0000"/>
          <w:sz w:val="24"/>
          <w:szCs w:val="24"/>
          <w:shd w:val="clear" w:color="auto" w:fill="FFFFFF" w:themeFill="background1"/>
        </w:rPr>
        <w:t>Корректировка</w:t>
      </w:r>
      <w:r w:rsidRPr="006F6D92">
        <w:rPr>
          <w:color w:val="FF0000"/>
          <w:sz w:val="24"/>
          <w:szCs w:val="24"/>
          <w:shd w:val="clear" w:color="auto" w:fill="FFFFFF" w:themeFill="background1"/>
        </w:rPr>
        <w:t xml:space="preserve"> инвестиционной программы по созданию и реконструкции объектов водоснабжения и водоотведения в со</w:t>
      </w:r>
      <w:r w:rsidR="006F6D92" w:rsidRPr="006F6D92">
        <w:rPr>
          <w:color w:val="FF0000"/>
          <w:sz w:val="24"/>
          <w:szCs w:val="24"/>
          <w:shd w:val="clear" w:color="auto" w:fill="FFFFFF" w:themeFill="background1"/>
        </w:rPr>
        <w:t>ответствии с актуальным графиком</w:t>
      </w:r>
      <w:r w:rsidRPr="006F6D92">
        <w:rPr>
          <w:color w:val="FF0000"/>
          <w:sz w:val="24"/>
          <w:szCs w:val="24"/>
          <w:shd w:val="clear" w:color="auto" w:fill="FFFFFF" w:themeFill="background1"/>
        </w:rPr>
        <w:t>.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Технико-экономическое обоснование инвестиционной программы в соответствии с требованиями действующего законо</w:t>
      </w:r>
      <w:r w:rsidR="006F6D92">
        <w:rPr>
          <w:color w:val="000000"/>
          <w:sz w:val="24"/>
          <w:szCs w:val="24"/>
        </w:rPr>
        <w:t>дательства Российской Федерации</w:t>
      </w:r>
      <w:r>
        <w:rPr>
          <w:color w:val="000000"/>
          <w:sz w:val="24"/>
          <w:szCs w:val="24"/>
        </w:rPr>
        <w:t>.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Реконструкция по переустройству на основе внедрения новых технологий, механизации и автоматизации производства, модернизации и замены морально устаревшего и физически изношенного оборудования новым более производительным оборудованием, мероприятия по улучшению характеристик и эксплуатационных свойств объектов водоснабжения и водоотведения</w:t>
      </w:r>
      <w:r w:rsidR="009753E6" w:rsidRPr="009753E6">
        <w:rPr>
          <w:color w:val="000000"/>
          <w:sz w:val="24"/>
          <w:szCs w:val="24"/>
        </w:rPr>
        <w:t xml:space="preserve"> </w:t>
      </w:r>
      <w:r w:rsidR="009753E6" w:rsidRPr="006F6D92">
        <w:rPr>
          <w:color w:val="FF0000"/>
          <w:sz w:val="24"/>
          <w:szCs w:val="24"/>
          <w:shd w:val="clear" w:color="auto" w:fill="FFFFFF" w:themeFill="background1"/>
        </w:rPr>
        <w:t>в соответствии с актуальным графиком</w:t>
      </w:r>
      <w:r w:rsidR="009753E6">
        <w:rPr>
          <w:color w:val="FF0000"/>
          <w:sz w:val="24"/>
          <w:szCs w:val="24"/>
          <w:shd w:val="clear" w:color="auto" w:fill="FFFFFF" w:themeFill="background1"/>
        </w:rPr>
        <w:t>.</w:t>
      </w:r>
    </w:p>
    <w:p w:rsidR="00E03047" w:rsidRPr="009753E6" w:rsidRDefault="00DD2D86">
      <w:pPr>
        <w:ind w:firstLine="709"/>
        <w:jc w:val="both"/>
        <w:rPr>
          <w:color w:val="FF0000"/>
          <w:sz w:val="24"/>
          <w:szCs w:val="24"/>
        </w:rPr>
      </w:pPr>
      <w:r w:rsidRPr="009753E6">
        <w:rPr>
          <w:color w:val="FF0000"/>
          <w:sz w:val="24"/>
          <w:szCs w:val="24"/>
        </w:rPr>
        <w:t xml:space="preserve">3.4. </w:t>
      </w:r>
      <w:r w:rsidR="009753E6" w:rsidRPr="009753E6">
        <w:rPr>
          <w:color w:val="FF0000"/>
          <w:sz w:val="24"/>
          <w:szCs w:val="24"/>
        </w:rPr>
        <w:t>Актуализация графика</w:t>
      </w:r>
      <w:r w:rsidRPr="009753E6">
        <w:rPr>
          <w:color w:val="FF0000"/>
          <w:sz w:val="24"/>
          <w:szCs w:val="24"/>
        </w:rPr>
        <w:t>.</w:t>
      </w:r>
    </w:p>
    <w:p w:rsidR="00E03047" w:rsidRPr="009753E6" w:rsidRDefault="00DD2D86">
      <w:pPr>
        <w:ind w:firstLine="709"/>
        <w:jc w:val="both"/>
        <w:rPr>
          <w:color w:val="FF0000"/>
          <w:sz w:val="24"/>
          <w:szCs w:val="24"/>
        </w:rPr>
      </w:pPr>
      <w:r w:rsidRPr="009753E6">
        <w:rPr>
          <w:color w:val="FF0000"/>
          <w:sz w:val="24"/>
          <w:szCs w:val="24"/>
        </w:rPr>
        <w:t>3.5. Предварительный расчет и обоснование тарифов на водоснабжение и водоотведение</w:t>
      </w:r>
      <w:r w:rsidR="009753E6" w:rsidRPr="009753E6">
        <w:rPr>
          <w:color w:val="FF0000"/>
          <w:sz w:val="24"/>
          <w:szCs w:val="24"/>
        </w:rPr>
        <w:t xml:space="preserve"> не требуется</w:t>
      </w:r>
      <w:r w:rsidRPr="009753E6">
        <w:rPr>
          <w:color w:val="FF0000"/>
          <w:sz w:val="24"/>
          <w:szCs w:val="24"/>
        </w:rPr>
        <w:t>.</w:t>
      </w:r>
    </w:p>
    <w:p w:rsidR="00E03047" w:rsidRDefault="00E03047">
      <w:pPr>
        <w:ind w:firstLine="480"/>
        <w:jc w:val="center"/>
        <w:rPr>
          <w:color w:val="000000"/>
          <w:sz w:val="24"/>
          <w:szCs w:val="24"/>
        </w:rPr>
      </w:pPr>
    </w:p>
    <w:p w:rsidR="00E03047" w:rsidRDefault="00DD2D86">
      <w:pPr>
        <w:ind w:firstLine="48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Перечень основных мероприятий для корректировки инвестиционной программы ООО «</w:t>
      </w:r>
      <w:proofErr w:type="spellStart"/>
      <w:r>
        <w:rPr>
          <w:b/>
          <w:color w:val="000000"/>
          <w:sz w:val="24"/>
          <w:szCs w:val="24"/>
        </w:rPr>
        <w:t>АтомТеплоЭлектроСеть</w:t>
      </w:r>
      <w:proofErr w:type="spellEnd"/>
      <w:r>
        <w:rPr>
          <w:b/>
          <w:color w:val="000000"/>
          <w:sz w:val="24"/>
          <w:szCs w:val="24"/>
        </w:rPr>
        <w:t>»</w:t>
      </w:r>
    </w:p>
    <w:p w:rsidR="00E03047" w:rsidRDefault="00E03047">
      <w:pPr>
        <w:ind w:firstLine="480"/>
        <w:jc w:val="center"/>
        <w:rPr>
          <w:color w:val="000000"/>
          <w:sz w:val="24"/>
          <w:szCs w:val="24"/>
        </w:rPr>
      </w:pPr>
    </w:p>
    <w:p w:rsidR="00E03047" w:rsidRDefault="00DD2D86">
      <w:pPr>
        <w:widowControl w:val="0"/>
        <w:spacing w:after="160" w:line="259" w:lineRule="auto"/>
        <w:ind w:left="42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СФЕРА ВОДОСНАБЖЕНИЯ</w:t>
      </w:r>
    </w:p>
    <w:tbl>
      <w:tblPr>
        <w:tblW w:w="9938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790"/>
        <w:gridCol w:w="2897"/>
        <w:gridCol w:w="4713"/>
        <w:gridCol w:w="1538"/>
      </w:tblGrid>
      <w:tr w:rsidR="00E03047">
        <w:trPr>
          <w:cantSplit/>
          <w:trHeight w:val="458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Год проведения</w:t>
            </w:r>
          </w:p>
        </w:tc>
      </w:tr>
      <w:tr w:rsidR="00E03047">
        <w:trPr>
          <w:cantSplit/>
          <w:trHeight w:val="458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03047">
        <w:trPr>
          <w:cantSplit/>
          <w:trHeight w:val="284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9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участков водопровода с восстановлением ресурсных характеристик</w:t>
            </w:r>
          </w:p>
        </w:tc>
        <w:tc>
          <w:tcPr>
            <w:tcW w:w="47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наружного водопровода ГЦД (1-й микрорайон)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2024-2025</w:t>
            </w:r>
          </w:p>
        </w:tc>
      </w:tr>
      <w:tr w:rsidR="00E03047">
        <w:trPr>
          <w:cantSplit/>
          <w:trHeight w:val="284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9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участка водопровода ВК-20а – ВК-27/ПГ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2024-2026</w:t>
            </w:r>
          </w:p>
        </w:tc>
      </w:tr>
      <w:tr w:rsidR="00E03047">
        <w:trPr>
          <w:cantSplit/>
          <w:trHeight w:val="284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9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участка водопровода 3ВК-21/ПГ – 3ВК-23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2025-2026</w:t>
            </w:r>
          </w:p>
        </w:tc>
      </w:tr>
      <w:tr w:rsidR="00E03047">
        <w:trPr>
          <w:cantSplit/>
          <w:trHeight w:val="284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9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участка водопровода ВК-44 – 1ВК-19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2025-2026</w:t>
            </w:r>
          </w:p>
        </w:tc>
      </w:tr>
      <w:tr w:rsidR="00E03047">
        <w:trPr>
          <w:cantSplit/>
          <w:trHeight w:val="284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9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участка водопровода ВК-11а – 3ВК-13</w:t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2024-2025</w:t>
            </w:r>
          </w:p>
        </w:tc>
      </w:tr>
    </w:tbl>
    <w:p w:rsidR="00E03047" w:rsidRDefault="00E03047">
      <w:pPr>
        <w:widowControl w:val="0"/>
        <w:ind w:firstLine="708"/>
        <w:jc w:val="both"/>
        <w:rPr>
          <w:color w:val="000000"/>
          <w:sz w:val="24"/>
          <w:szCs w:val="24"/>
        </w:rPr>
      </w:pPr>
    </w:p>
    <w:p w:rsidR="00E03047" w:rsidRDefault="00E03047">
      <w:pPr>
        <w:widowControl w:val="0"/>
        <w:ind w:firstLine="708"/>
        <w:jc w:val="both"/>
        <w:rPr>
          <w:color w:val="000000"/>
          <w:sz w:val="24"/>
          <w:szCs w:val="24"/>
        </w:rPr>
      </w:pPr>
    </w:p>
    <w:p w:rsidR="00E03047" w:rsidRDefault="00DD2D86">
      <w:pPr>
        <w:widowControl w:val="0"/>
        <w:ind w:firstLine="70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СФЕРА ВОДООТВЕДЕНИЯ</w:t>
      </w:r>
    </w:p>
    <w:p w:rsidR="00E03047" w:rsidRDefault="00E03047">
      <w:pPr>
        <w:widowControl w:val="0"/>
        <w:ind w:firstLine="708"/>
        <w:jc w:val="center"/>
        <w:rPr>
          <w:color w:val="000000"/>
          <w:sz w:val="24"/>
          <w:szCs w:val="24"/>
        </w:rPr>
      </w:pPr>
    </w:p>
    <w:tbl>
      <w:tblPr>
        <w:tblW w:w="9963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788"/>
        <w:gridCol w:w="2612"/>
        <w:gridCol w:w="5325"/>
        <w:gridCol w:w="1238"/>
      </w:tblGrid>
      <w:tr w:rsidR="00E03047">
        <w:trPr>
          <w:trHeight w:val="92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Год проведения</w:t>
            </w:r>
          </w:p>
        </w:tc>
      </w:tr>
      <w:tr w:rsidR="00E03047">
        <w:trPr>
          <w:trHeight w:val="28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3047" w:rsidRDefault="00E0304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геодезических, геологических и экологических мероприятий по отводу земельного участка для прокладки трубопроводов </w:t>
            </w:r>
            <w:proofErr w:type="spellStart"/>
            <w:r>
              <w:rPr>
                <w:color w:val="000000"/>
                <w:sz w:val="24"/>
                <w:szCs w:val="24"/>
              </w:rPr>
              <w:t>хозфекальной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канализации. А также выполнение части проектных работ и прохождение экспертизы проекта. Получение разрешения на размещение наружных сетей.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047" w:rsidRDefault="00DD2D86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2025</w:t>
            </w:r>
          </w:p>
        </w:tc>
      </w:tr>
      <w:tr w:rsidR="00E03047">
        <w:trPr>
          <w:cantSplit/>
          <w:trHeight w:val="28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47" w:rsidRDefault="00E0304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Реконструкция системы водоотведения в целях переброски стоков для очистки на ОС-1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Прокладка 2-х ниток напорного коллектора от КНС-6 до КНС-2а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2026</w:t>
            </w:r>
          </w:p>
        </w:tc>
      </w:tr>
      <w:tr w:rsidR="00E03047">
        <w:trPr>
          <w:cantSplit/>
          <w:trHeight w:val="28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Прокладка 2-х ниток напорного коллектора от КНС-2а - (камера гашения №-1)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2026</w:t>
            </w:r>
          </w:p>
        </w:tc>
      </w:tr>
      <w:tr w:rsidR="00E03047">
        <w:trPr>
          <w:cantSplit/>
          <w:trHeight w:val="28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Прокладка 2-х ниток напорного коллектора от КП-3 до КП-ХХ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2026</w:t>
            </w:r>
          </w:p>
        </w:tc>
      </w:tr>
      <w:tr w:rsidR="00E03047">
        <w:trPr>
          <w:cantSplit/>
          <w:trHeight w:val="28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Реконструкция насосного оборудования, систем автоматизации, электроснабжения и замена внутренних трубопроводов и арматуры КНС-6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2026-2027</w:t>
            </w:r>
          </w:p>
        </w:tc>
      </w:tr>
      <w:tr w:rsidR="00E03047">
        <w:trPr>
          <w:cantSplit/>
          <w:trHeight w:val="28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Реконструкция системы вентиляции и кондиционирования, электрооборудования и модернизация шкафов управления КНС-6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2026-2027</w:t>
            </w:r>
          </w:p>
        </w:tc>
      </w:tr>
      <w:tr w:rsidR="00E03047">
        <w:trPr>
          <w:cantSplit/>
          <w:trHeight w:val="284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Реконструкция насосного оборудования и внутренних трубопроводов КНС-2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2026-2027</w:t>
            </w:r>
          </w:p>
        </w:tc>
      </w:tr>
      <w:tr w:rsidR="00E03047">
        <w:trPr>
          <w:cantSplit/>
          <w:trHeight w:val="284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Реконструкция системы вентиляции и кондиционирования, электрооборудования и модернизация шкафов управления КНС-2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2026-2027</w:t>
            </w:r>
          </w:p>
        </w:tc>
      </w:tr>
      <w:tr w:rsidR="00E03047">
        <w:trPr>
          <w:cantSplit/>
          <w:trHeight w:val="284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Реконструкция камеры переключения № 3 с заменой запорной арматуры КП-3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E03047">
        <w:trPr>
          <w:cantSplit/>
          <w:trHeight w:val="284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047" w:rsidRDefault="00E03047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Реконструкция с подводом коллекторов КНС-5а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03047" w:rsidRDefault="00DD2D8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</w:tr>
    </w:tbl>
    <w:p w:rsidR="00E03047" w:rsidRDefault="00E03047">
      <w:pPr>
        <w:ind w:firstLine="480"/>
        <w:jc w:val="center"/>
        <w:rPr>
          <w:color w:val="000000"/>
          <w:sz w:val="24"/>
          <w:szCs w:val="24"/>
        </w:rPr>
      </w:pPr>
    </w:p>
    <w:p w:rsidR="00E03047" w:rsidRDefault="00DD2D86">
      <w:pPr>
        <w:ind w:firstLine="48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Требования к инвестиционной программе</w:t>
      </w:r>
    </w:p>
    <w:p w:rsidR="00E03047" w:rsidRDefault="00E03047">
      <w:pPr>
        <w:rPr>
          <w:color w:val="000000"/>
          <w:sz w:val="24"/>
          <w:szCs w:val="24"/>
        </w:rPr>
      </w:pP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 Инвестиционная программа </w:t>
      </w:r>
      <w:r>
        <w:rPr>
          <w:color w:val="FF0000"/>
          <w:sz w:val="24"/>
          <w:szCs w:val="24"/>
        </w:rPr>
        <w:t xml:space="preserve">корректируется на </w:t>
      </w:r>
      <w:r w:rsidR="009753E6" w:rsidRPr="009753E6">
        <w:rPr>
          <w:color w:val="FF0000"/>
          <w:sz w:val="24"/>
          <w:szCs w:val="24"/>
          <w:shd w:val="clear" w:color="auto" w:fill="FFFFFF" w:themeFill="background1"/>
        </w:rPr>
        <w:t>2024</w:t>
      </w:r>
      <w:r>
        <w:rPr>
          <w:color w:val="FF0000"/>
          <w:sz w:val="24"/>
          <w:szCs w:val="24"/>
        </w:rPr>
        <w:t xml:space="preserve"> - 2027 годы</w:t>
      </w:r>
      <w:r>
        <w:rPr>
          <w:color w:val="000000"/>
          <w:sz w:val="24"/>
          <w:szCs w:val="24"/>
        </w:rPr>
        <w:t xml:space="preserve">, и ее содержание должно отвечать требованиям, установленным </w:t>
      </w:r>
      <w:hyperlink r:id="rId11">
        <w:r>
          <w:rPr>
            <w:color w:val="000000"/>
            <w:sz w:val="24"/>
            <w:szCs w:val="24"/>
          </w:rPr>
          <w:t>Федеральным законом от 07 декабря 2011 г.     № 416-ФЗ «О водоснабжении и водоотведении</w:t>
        </w:r>
      </w:hyperlink>
      <w:r>
        <w:rPr>
          <w:color w:val="000000"/>
          <w:sz w:val="24"/>
          <w:szCs w:val="24"/>
        </w:rPr>
        <w:t xml:space="preserve">», </w:t>
      </w:r>
      <w:hyperlink r:id="rId12">
        <w:r>
          <w:rPr>
            <w:color w:val="000000"/>
            <w:sz w:val="24"/>
            <w:szCs w:val="24"/>
          </w:rPr>
          <w:t>постановлением Правительства Российской Федерации от 29 июля 2013 г. № 641 «Об инвестиционных и производственных программах организаций, осуществляющих деятельность в сфере водоснабжения и водоотведения</w:t>
        </w:r>
      </w:hyperlink>
      <w:r>
        <w:rPr>
          <w:color w:val="000000"/>
          <w:sz w:val="24"/>
          <w:szCs w:val="24"/>
        </w:rPr>
        <w:t>» и соответствовать условиям Концессионного соглашения.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Инвестиционная программа должна содержать: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5.2.1. Плановые значения показателей надежности, качества, энергетической эффективности.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5.2.2. Мероприятия по создании и реконструкции систем водоснабжения и водоотведения, повышение технической оснащенности таких систем в соответствии с условиями Концессионного соглашения, направленные на: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повышение качества питьевой воды, качества очистки сточных вод;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энергосбережение и повышение энергетической эффективности объектов систем водоснабжения и водоотведения;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предотвращение возникновения аварийных ситуаций, снижение риска и смягчение последствий чрезвычайных ситуаций путем модернизации и замены морально устаревшего и физически изношенного оборудования новым более производительным оборудованием;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устройство новой трассы напорного коллектора, с перенаправлением стоков в сторону современных очистных сооружений ОС-1, с выводом из эксплуатации устаревших очистных сооружений ОС-2, не отвечающих современным экологическим требованиям.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5.2.3. Объем финансовых потребностей, необходимых для реализации инвестиционной программы, с указанием источников финансирования, не превышающий укрупненные нормативы и цены создания различных видов объектов капитального строительства непроизводственного назначения и объектов инженерной инфраструктуры, утвержденные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хозяйства, соответствующих условиям Концессионного соглашения на период, соответствующий периоду реализации инвестиционной программы.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Источники финансирования инвестиционной программы необходимо указать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Федерации, в том числе: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собственные средства, включая амортизацию, расходы на капитальные вложения, возмещаемые за счет прибыли, плату за подключение к централизованным системам водоснабжения и (или) водоотведения (раздельно по каждой системе);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займы;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прочие источники.</w:t>
      </w:r>
    </w:p>
    <w:p w:rsidR="00E03047" w:rsidRDefault="00DD2D86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5.2.4. График реализации мероприятий инвестиционной программы.</w:t>
      </w:r>
    </w:p>
    <w:p w:rsidR="00E03047" w:rsidRDefault="00DD2D86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5.2.5. Расчет эффективности инвестирования средств.</w:t>
      </w:r>
    </w:p>
    <w:p w:rsidR="00E03047" w:rsidRDefault="00DD2D86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5.2.6. Предварительный расчет тарифов в сфере водоснабжения и водоотведения.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br/>
        <w:t xml:space="preserve">                                          6. Нормативные правовые акты, учитываемые</w:t>
      </w:r>
    </w:p>
    <w:p w:rsidR="00E03047" w:rsidRDefault="00DD2D86">
      <w:pPr>
        <w:ind w:firstLine="4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 корректировке инвестиционной программы</w:t>
      </w:r>
    </w:p>
    <w:p w:rsidR="00E03047" w:rsidRDefault="00E03047">
      <w:pPr>
        <w:ind w:firstLine="480"/>
        <w:rPr>
          <w:color w:val="000000"/>
          <w:sz w:val="24"/>
          <w:szCs w:val="24"/>
        </w:rPr>
      </w:pP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Корректировка инвестиционной программы выполняется в соответствии с действующими нормативными правовыми актами: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hyperlink r:id="rId13">
        <w:r>
          <w:rPr>
            <w:color w:val="000000"/>
            <w:sz w:val="24"/>
            <w:szCs w:val="24"/>
          </w:rPr>
          <w:t>Гражданским кодексом Российской Федерации</w:t>
        </w:r>
      </w:hyperlink>
      <w:r>
        <w:rPr>
          <w:color w:val="000000"/>
          <w:sz w:val="24"/>
          <w:szCs w:val="24"/>
        </w:rPr>
        <w:t>;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hyperlink r:id="rId14">
        <w:r>
          <w:rPr>
            <w:color w:val="000000"/>
            <w:sz w:val="24"/>
            <w:szCs w:val="24"/>
          </w:rPr>
          <w:t>Градостроительным кодексом Российской Федерации</w:t>
        </w:r>
      </w:hyperlink>
      <w:r>
        <w:rPr>
          <w:color w:val="000000"/>
          <w:sz w:val="24"/>
          <w:szCs w:val="24"/>
        </w:rPr>
        <w:t>;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Земельным кодексом</w:t>
      </w:r>
      <w:hyperlink r:id="rId15">
        <w:r>
          <w:rPr>
            <w:color w:val="000000"/>
            <w:sz w:val="24"/>
            <w:szCs w:val="24"/>
          </w:rPr>
          <w:t xml:space="preserve"> Российской Федерации</w:t>
        </w:r>
      </w:hyperlink>
      <w:r>
        <w:rPr>
          <w:color w:val="000000"/>
          <w:sz w:val="24"/>
          <w:szCs w:val="24"/>
        </w:rPr>
        <w:t>;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hyperlink r:id="rId16">
        <w:r>
          <w:rPr>
            <w:color w:val="000000"/>
            <w:sz w:val="24"/>
            <w:szCs w:val="24"/>
          </w:rPr>
          <w:t>Федеральным законом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</w:t>
        </w:r>
      </w:hyperlink>
      <w:r>
        <w:rPr>
          <w:color w:val="000000"/>
          <w:sz w:val="24"/>
          <w:szCs w:val="24"/>
        </w:rPr>
        <w:t>»;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hyperlink r:id="rId17">
        <w:r>
          <w:rPr>
            <w:color w:val="000000"/>
            <w:sz w:val="24"/>
            <w:szCs w:val="24"/>
          </w:rPr>
          <w:t>Федеральным законом от 07 декабря 2011 г. № 416-ФЗ «О водоснабжении и водоотведении</w:t>
        </w:r>
      </w:hyperlink>
      <w:r>
        <w:rPr>
          <w:color w:val="000000"/>
          <w:sz w:val="24"/>
          <w:szCs w:val="24"/>
        </w:rPr>
        <w:t>»;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hyperlink r:id="rId18">
        <w:r>
          <w:rPr>
            <w:color w:val="000000"/>
            <w:sz w:val="24"/>
            <w:szCs w:val="24"/>
          </w:rPr>
          <w:t>постановлением Правительства Российской Федерации от 13 мая 2013 г. № 406 «О государственном регулировании тарифов в сфере водоснабжения и водоотведения</w:t>
        </w:r>
      </w:hyperlink>
      <w:r>
        <w:rPr>
          <w:color w:val="000000"/>
          <w:sz w:val="24"/>
          <w:szCs w:val="24"/>
        </w:rPr>
        <w:t>»;</w:t>
      </w: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hyperlink r:id="rId19">
        <w:r>
          <w:rPr>
            <w:color w:val="000000"/>
            <w:sz w:val="24"/>
            <w:szCs w:val="24"/>
          </w:rPr>
          <w:t>постановлением Правительства Российской Федерации от 29 июля 2013 г. № 641 «Об инвестиционных и производственных программах организаций, осуществляющих деятельность в сфере водоснабжения и водоотведения</w:t>
        </w:r>
      </w:hyperlink>
      <w:r>
        <w:rPr>
          <w:color w:val="000000"/>
          <w:sz w:val="24"/>
          <w:szCs w:val="24"/>
        </w:rPr>
        <w:t>»;</w:t>
      </w:r>
    </w:p>
    <w:p w:rsidR="00E03047" w:rsidRDefault="00DD2D86">
      <w:pPr>
        <w:ind w:firstLine="4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hyperlink r:id="rId20">
        <w:r>
          <w:rPr>
            <w:color w:val="000000"/>
            <w:sz w:val="24"/>
            <w:szCs w:val="24"/>
          </w:rPr>
          <w:t>постановлением Правительства Российской Федерации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</w:t>
        </w:r>
      </w:hyperlink>
      <w:r>
        <w:rPr>
          <w:color w:val="000000"/>
          <w:sz w:val="24"/>
          <w:szCs w:val="24"/>
        </w:rPr>
        <w:t>».</w:t>
      </w:r>
    </w:p>
    <w:p w:rsidR="00E03047" w:rsidRDefault="00E03047">
      <w:pPr>
        <w:ind w:firstLine="480"/>
        <w:jc w:val="center"/>
        <w:rPr>
          <w:color w:val="000000"/>
          <w:sz w:val="24"/>
          <w:szCs w:val="24"/>
        </w:rPr>
      </w:pPr>
    </w:p>
    <w:p w:rsidR="00E03047" w:rsidRDefault="00DD2D86">
      <w:pPr>
        <w:ind w:firstLine="48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Ожидаемые плановые значения показателей </w:t>
      </w:r>
    </w:p>
    <w:p w:rsidR="00E03047" w:rsidRDefault="00E03047">
      <w:pPr>
        <w:jc w:val="center"/>
        <w:rPr>
          <w:color w:val="000000"/>
          <w:sz w:val="24"/>
          <w:szCs w:val="24"/>
        </w:rPr>
      </w:pPr>
    </w:p>
    <w:p w:rsidR="00E03047" w:rsidRDefault="00DD2D86">
      <w:pPr>
        <w:ind w:firstLine="709"/>
        <w:jc w:val="both"/>
        <w:rPr>
          <w:color w:val="000000"/>
          <w:sz w:val="24"/>
          <w:szCs w:val="24"/>
        </w:rPr>
        <w:sectPr w:rsidR="00E03047">
          <w:headerReference w:type="even" r:id="rId21"/>
          <w:headerReference w:type="default" r:id="rId22"/>
          <w:pgSz w:w="11906" w:h="16838"/>
          <w:pgMar w:top="777" w:right="567" w:bottom="426" w:left="1418" w:header="720" w:footer="0" w:gutter="0"/>
          <w:pgNumType w:start="1"/>
          <w:cols w:space="720"/>
          <w:formProt w:val="0"/>
          <w:titlePg/>
          <w:docGrid w:linePitch="100" w:charSpace="8192"/>
        </w:sectPr>
      </w:pPr>
      <w:r>
        <w:rPr>
          <w:color w:val="000000"/>
          <w:sz w:val="24"/>
          <w:szCs w:val="24"/>
        </w:rPr>
        <w:t>Ожидаемые плановые значения показателей, характеризующие развитие систем водоснабжения и водоотведения муниципального образования «город Десногорск» отражены в приложении к настоящему техническому заданию.</w:t>
      </w:r>
    </w:p>
    <w:p w:rsidR="00E03047" w:rsidRDefault="00DD2D86">
      <w:pPr>
        <w:ind w:firstLine="480"/>
        <w:jc w:val="center"/>
        <w:rPr>
          <w:color w:val="444444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br/>
      </w:r>
    </w:p>
    <w:p w:rsidR="00E03047" w:rsidRDefault="00DD2D8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z w:val="24"/>
          <w:szCs w:val="24"/>
        </w:rPr>
        <w:br/>
        <w:t>к техническому заданию</w:t>
      </w:r>
      <w:r>
        <w:rPr>
          <w:color w:val="000000"/>
          <w:sz w:val="24"/>
          <w:szCs w:val="24"/>
        </w:rPr>
        <w:br/>
        <w:t>на корректировку инвестиционной</w:t>
      </w:r>
      <w:r>
        <w:rPr>
          <w:color w:val="000000"/>
          <w:sz w:val="24"/>
          <w:szCs w:val="24"/>
        </w:rPr>
        <w:br/>
        <w:t>прог</w:t>
      </w:r>
      <w:r w:rsidR="009753E6">
        <w:rPr>
          <w:color w:val="000000"/>
          <w:sz w:val="24"/>
          <w:szCs w:val="24"/>
        </w:rPr>
        <w:t>раммы ООО «АТЭС»  на 2024 - 2027</w:t>
      </w:r>
      <w:r>
        <w:rPr>
          <w:color w:val="000000"/>
          <w:sz w:val="24"/>
          <w:szCs w:val="24"/>
        </w:rPr>
        <w:t xml:space="preserve"> годы</w:t>
      </w:r>
    </w:p>
    <w:p w:rsidR="00E03047" w:rsidRDefault="00E03047">
      <w:pPr>
        <w:jc w:val="right"/>
        <w:rPr>
          <w:color w:val="000000"/>
          <w:sz w:val="24"/>
          <w:szCs w:val="24"/>
        </w:rPr>
      </w:pPr>
    </w:p>
    <w:p w:rsidR="00E03047" w:rsidRDefault="00DD2D86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СФЕРА ВОДОСНАБЖЕНИЯ</w:t>
      </w:r>
    </w:p>
    <w:p w:rsidR="00E03047" w:rsidRDefault="00DD2D8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Долгосрочные параметры регулирования деятельности Концессионера в целях исполнения обязательств по концессионному соглашению.</w:t>
      </w:r>
    </w:p>
    <w:p w:rsidR="00E03047" w:rsidRDefault="00DD2D8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Минимально допустимые плановые значения показателей деятельности Концессионера. Минимальные показатели энергосбережения и энергетической эффективности на каждый год срока действия концессионного соглашения.</w:t>
      </w:r>
    </w:p>
    <w:p w:rsidR="00E03047" w:rsidRDefault="00E03047">
      <w:pPr>
        <w:rPr>
          <w:color w:val="000000"/>
          <w:sz w:val="24"/>
          <w:szCs w:val="24"/>
        </w:rPr>
      </w:pPr>
    </w:p>
    <w:tbl>
      <w:tblPr>
        <w:tblW w:w="15827" w:type="dxa"/>
        <w:jc w:val="center"/>
        <w:tblLayout w:type="fixed"/>
        <w:tblLook w:val="0000" w:firstRow="0" w:lastRow="0" w:firstColumn="0" w:lastColumn="0" w:noHBand="0" w:noVBand="0"/>
      </w:tblPr>
      <w:tblGrid>
        <w:gridCol w:w="6814"/>
        <w:gridCol w:w="2329"/>
        <w:gridCol w:w="1717"/>
        <w:gridCol w:w="1786"/>
        <w:gridCol w:w="1639"/>
        <w:gridCol w:w="1542"/>
      </w:tblGrid>
      <w:tr w:rsidR="009753E6" w:rsidTr="009753E6">
        <w:trPr>
          <w:trHeight w:val="300"/>
          <w:jc w:val="center"/>
        </w:trPr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Ед.  изм.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3E6" w:rsidRDefault="009753E6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</w:p>
        </w:tc>
      </w:tr>
      <w:tr w:rsidR="009753E6" w:rsidTr="009753E6">
        <w:trPr>
          <w:trHeight w:val="570"/>
          <w:jc w:val="center"/>
        </w:trPr>
        <w:tc>
          <w:tcPr>
            <w:tcW w:w="6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Базовый уровень операционных расходов</w:t>
            </w:r>
          </w:p>
        </w:tc>
        <w:tc>
          <w:tcPr>
            <w:tcW w:w="23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 руб.</w:t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12 405,82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</w:tcPr>
          <w:p w:rsidR="009753E6" w:rsidRDefault="009753E6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9753E6" w:rsidTr="009753E6">
        <w:trPr>
          <w:trHeight w:val="570"/>
          <w:jc w:val="center"/>
        </w:trPr>
        <w:tc>
          <w:tcPr>
            <w:tcW w:w="6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 Показатели энергосбережения и энергетической эффективности</w:t>
            </w:r>
          </w:p>
        </w:tc>
        <w:tc>
          <w:tcPr>
            <w:tcW w:w="23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7EF5" w:rsidTr="00E15017">
        <w:trPr>
          <w:trHeight w:val="600"/>
          <w:jc w:val="center"/>
        </w:trPr>
        <w:tc>
          <w:tcPr>
            <w:tcW w:w="6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 Величина технологических потерь воды в сетях водоснабжения, не более указанной величины</w:t>
            </w:r>
          </w:p>
        </w:tc>
        <w:tc>
          <w:tcPr>
            <w:tcW w:w="23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тыс.куб.м</w:t>
            </w:r>
            <w:proofErr w:type="spellEnd"/>
            <w:r>
              <w:rPr>
                <w:color w:val="000000"/>
                <w:sz w:val="24"/>
                <w:szCs w:val="24"/>
              </w:rPr>
              <w:t>. /год</w:t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16,90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ind w:left="-72" w:right="-2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16,90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16,90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Pr="00447EF5" w:rsidRDefault="00447EF5" w:rsidP="00447EF5">
            <w:pPr>
              <w:widowControl w:val="0"/>
              <w:jc w:val="center"/>
              <w:rPr>
                <w:sz w:val="24"/>
                <w:szCs w:val="24"/>
              </w:rPr>
            </w:pPr>
            <w:r w:rsidRPr="00447EF5">
              <w:rPr>
                <w:sz w:val="24"/>
                <w:szCs w:val="24"/>
                <w:lang w:val="en-US"/>
              </w:rPr>
              <w:t>16,90</w:t>
            </w:r>
          </w:p>
        </w:tc>
      </w:tr>
      <w:tr w:rsidR="00447EF5" w:rsidTr="00E15017">
        <w:trPr>
          <w:trHeight w:val="1152"/>
          <w:jc w:val="center"/>
        </w:trPr>
        <w:tc>
          <w:tcPr>
            <w:tcW w:w="6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 Удельный расход электрической энергии, потребляемой в технологическом процессе подготовки питьевой воды, на единицу объема воды, отпускаемой в сеть, не более указанной величины</w:t>
            </w:r>
          </w:p>
        </w:tc>
        <w:tc>
          <w:tcPr>
            <w:tcW w:w="23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кВт*ч/ </w:t>
            </w:r>
            <w:proofErr w:type="spellStart"/>
            <w:r>
              <w:rPr>
                <w:color w:val="000000"/>
                <w:sz w:val="24"/>
                <w:szCs w:val="24"/>
              </w:rPr>
              <w:t>куб.м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Pr="00447EF5" w:rsidRDefault="00447EF5" w:rsidP="00447EF5">
            <w:pPr>
              <w:widowControl w:val="0"/>
              <w:jc w:val="center"/>
              <w:rPr>
                <w:sz w:val="24"/>
                <w:szCs w:val="24"/>
              </w:rPr>
            </w:pPr>
            <w:r w:rsidRPr="00447EF5">
              <w:rPr>
                <w:sz w:val="24"/>
                <w:szCs w:val="24"/>
              </w:rPr>
              <w:t>0,00</w:t>
            </w:r>
          </w:p>
        </w:tc>
      </w:tr>
      <w:tr w:rsidR="00447EF5" w:rsidTr="00E15017">
        <w:trPr>
          <w:trHeight w:val="570"/>
          <w:jc w:val="center"/>
        </w:trPr>
        <w:tc>
          <w:tcPr>
            <w:tcW w:w="6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Нормативный уровень прибыли</w:t>
            </w:r>
          </w:p>
        </w:tc>
        <w:tc>
          <w:tcPr>
            <w:tcW w:w="23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0,94%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7,02%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Pr="00447EF5" w:rsidRDefault="00447EF5" w:rsidP="00447EF5">
            <w:pPr>
              <w:jc w:val="center"/>
              <w:rPr>
                <w:sz w:val="24"/>
                <w:szCs w:val="24"/>
              </w:rPr>
            </w:pPr>
            <w:r w:rsidRPr="00447EF5">
              <w:rPr>
                <w:sz w:val="24"/>
                <w:szCs w:val="24"/>
              </w:rPr>
              <w:t>7,50%</w:t>
            </w:r>
          </w:p>
        </w:tc>
      </w:tr>
      <w:tr w:rsidR="00447EF5" w:rsidTr="00E15017">
        <w:trPr>
          <w:trHeight w:val="570"/>
          <w:jc w:val="center"/>
        </w:trPr>
        <w:tc>
          <w:tcPr>
            <w:tcW w:w="6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Индекс эффективности операционных расходов</w:t>
            </w:r>
          </w:p>
        </w:tc>
        <w:tc>
          <w:tcPr>
            <w:tcW w:w="23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1,00%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1,00%</w:t>
            </w:r>
          </w:p>
        </w:tc>
        <w:tc>
          <w:tcPr>
            <w:tcW w:w="1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Pr="00447EF5" w:rsidRDefault="00447EF5" w:rsidP="00447EF5">
            <w:pPr>
              <w:widowControl w:val="0"/>
              <w:jc w:val="center"/>
              <w:rPr>
                <w:sz w:val="24"/>
                <w:szCs w:val="24"/>
              </w:rPr>
            </w:pPr>
            <w:r w:rsidRPr="00447EF5">
              <w:rPr>
                <w:sz w:val="24"/>
                <w:szCs w:val="24"/>
              </w:rPr>
              <w:t>1,00%</w:t>
            </w:r>
          </w:p>
        </w:tc>
      </w:tr>
    </w:tbl>
    <w:p w:rsidR="00E03047" w:rsidRDefault="00E03047">
      <w:pPr>
        <w:rPr>
          <w:color w:val="000000"/>
          <w:sz w:val="24"/>
          <w:szCs w:val="24"/>
        </w:rPr>
      </w:pPr>
    </w:p>
    <w:p w:rsidR="00E03047" w:rsidRDefault="00E03047">
      <w:pPr>
        <w:rPr>
          <w:color w:val="000000"/>
          <w:sz w:val="24"/>
          <w:szCs w:val="24"/>
        </w:rPr>
      </w:pPr>
    </w:p>
    <w:p w:rsidR="00E03047" w:rsidRDefault="00E03047">
      <w:pPr>
        <w:rPr>
          <w:color w:val="000000"/>
          <w:sz w:val="24"/>
          <w:szCs w:val="24"/>
        </w:rPr>
      </w:pPr>
    </w:p>
    <w:p w:rsidR="00E03047" w:rsidRDefault="00E03047">
      <w:pPr>
        <w:rPr>
          <w:color w:val="000000"/>
          <w:sz w:val="24"/>
          <w:szCs w:val="24"/>
        </w:rPr>
      </w:pPr>
    </w:p>
    <w:p w:rsidR="00E03047" w:rsidRDefault="00E03047">
      <w:pPr>
        <w:rPr>
          <w:color w:val="000000"/>
          <w:sz w:val="24"/>
          <w:szCs w:val="24"/>
        </w:rPr>
      </w:pPr>
    </w:p>
    <w:p w:rsidR="00E03047" w:rsidRDefault="00DD2D86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СФЕРА ВОДООТВЕДЕНИЯ</w:t>
      </w:r>
    </w:p>
    <w:p w:rsidR="00E03047" w:rsidRDefault="00E03047">
      <w:pPr>
        <w:rPr>
          <w:color w:val="000000"/>
          <w:sz w:val="24"/>
          <w:szCs w:val="24"/>
        </w:rPr>
      </w:pPr>
    </w:p>
    <w:p w:rsidR="00E03047" w:rsidRDefault="00DD2D8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Долгосрочные параметры регулирования деятельности Концессионера в целях исполнения обязательств по концессионному соглашению. </w:t>
      </w:r>
    </w:p>
    <w:p w:rsidR="00E03047" w:rsidRDefault="00DD2D8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Минимально допустимые плановые значения показателей деятельности Концессионера. Минимальные показатели энергосбережения и энергетической эффективности на каждый год срока действия концессионного соглашения.</w:t>
      </w:r>
    </w:p>
    <w:p w:rsidR="00E03047" w:rsidRDefault="00E03047">
      <w:pPr>
        <w:rPr>
          <w:color w:val="000000"/>
          <w:sz w:val="24"/>
          <w:szCs w:val="24"/>
        </w:rPr>
      </w:pPr>
    </w:p>
    <w:p w:rsidR="00E03047" w:rsidRDefault="00E03047">
      <w:pPr>
        <w:rPr>
          <w:color w:val="000000"/>
          <w:sz w:val="24"/>
          <w:szCs w:val="24"/>
        </w:rPr>
      </w:pPr>
    </w:p>
    <w:tbl>
      <w:tblPr>
        <w:tblW w:w="15552" w:type="dxa"/>
        <w:jc w:val="center"/>
        <w:tblLayout w:type="fixed"/>
        <w:tblLook w:val="0000" w:firstRow="0" w:lastRow="0" w:firstColumn="0" w:lastColumn="0" w:noHBand="0" w:noVBand="0"/>
      </w:tblPr>
      <w:tblGrid>
        <w:gridCol w:w="4803"/>
        <w:gridCol w:w="1873"/>
        <w:gridCol w:w="2396"/>
        <w:gridCol w:w="2410"/>
        <w:gridCol w:w="2268"/>
        <w:gridCol w:w="1802"/>
      </w:tblGrid>
      <w:tr w:rsidR="009753E6" w:rsidTr="009753E6">
        <w:trPr>
          <w:trHeight w:val="388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3E6" w:rsidRDefault="009753E6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</w:p>
        </w:tc>
      </w:tr>
      <w:tr w:rsidR="009753E6" w:rsidTr="00447EF5">
        <w:trPr>
          <w:trHeight w:val="738"/>
          <w:jc w:val="center"/>
        </w:trPr>
        <w:tc>
          <w:tcPr>
            <w:tcW w:w="4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Базовый уровень операционных расходов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55 343,00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53E6" w:rsidTr="009753E6">
        <w:trPr>
          <w:trHeight w:val="738"/>
          <w:jc w:val="center"/>
        </w:trPr>
        <w:tc>
          <w:tcPr>
            <w:tcW w:w="4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 Показатели энергосбережения и энергетической эффективности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</w:tcPr>
          <w:p w:rsidR="009753E6" w:rsidRDefault="009753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7EF5" w:rsidTr="00F46F95">
        <w:trPr>
          <w:trHeight w:val="1491"/>
          <w:jc w:val="center"/>
        </w:trPr>
        <w:tc>
          <w:tcPr>
            <w:tcW w:w="4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 Удельный расход электрической энергии, потребляемой в технологическом процессе, не более указанной величины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кВт*ч /</w:t>
            </w:r>
            <w:proofErr w:type="spellStart"/>
            <w:r>
              <w:rPr>
                <w:color w:val="000000"/>
                <w:sz w:val="24"/>
                <w:szCs w:val="24"/>
              </w:rPr>
              <w:t>куб.м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1,248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1,378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1,378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1,378</w:t>
            </w:r>
          </w:p>
        </w:tc>
      </w:tr>
      <w:tr w:rsidR="00447EF5" w:rsidTr="00447EF5">
        <w:trPr>
          <w:trHeight w:val="738"/>
          <w:jc w:val="center"/>
        </w:trPr>
        <w:tc>
          <w:tcPr>
            <w:tcW w:w="4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Нормативный уровень прибыли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4,92%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jc w:val="center"/>
              <w:rPr>
                <w:color w:val="000000"/>
                <w:sz w:val="24"/>
                <w:szCs w:val="24"/>
              </w:rPr>
            </w:pPr>
            <w:r w:rsidRPr="00447EF5">
              <w:rPr>
                <w:color w:val="000000"/>
                <w:sz w:val="24"/>
                <w:szCs w:val="24"/>
              </w:rPr>
              <w:t>11,36%</w:t>
            </w:r>
          </w:p>
        </w:tc>
      </w:tr>
      <w:tr w:rsidR="00447EF5" w:rsidTr="00447EF5">
        <w:trPr>
          <w:trHeight w:val="738"/>
          <w:jc w:val="center"/>
        </w:trPr>
        <w:tc>
          <w:tcPr>
            <w:tcW w:w="4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Индекс эффективности операционных расходов</w:t>
            </w:r>
          </w:p>
        </w:tc>
        <w:tc>
          <w:tcPr>
            <w:tcW w:w="187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3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1,00%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1,00%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1,00%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47EF5" w:rsidRDefault="00447EF5" w:rsidP="00447EF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1,00%</w:t>
            </w:r>
          </w:p>
        </w:tc>
      </w:tr>
    </w:tbl>
    <w:p w:rsidR="00E03047" w:rsidRDefault="00E03047">
      <w:pPr>
        <w:sectPr w:rsidR="00E03047">
          <w:headerReference w:type="default" r:id="rId23"/>
          <w:headerReference w:type="first" r:id="rId24"/>
          <w:pgSz w:w="16838" w:h="11906" w:orient="landscape"/>
          <w:pgMar w:top="777" w:right="1134" w:bottom="1418" w:left="851" w:header="720" w:footer="0" w:gutter="0"/>
          <w:cols w:space="720"/>
          <w:formProt w:val="0"/>
          <w:titlePg/>
          <w:docGrid w:linePitch="100" w:charSpace="8192"/>
        </w:sectPr>
      </w:pPr>
    </w:p>
    <w:p w:rsidR="00E03047" w:rsidRDefault="00E03047">
      <w:pPr>
        <w:rPr>
          <w:color w:val="000000"/>
          <w:sz w:val="24"/>
          <w:szCs w:val="24"/>
        </w:rPr>
      </w:pPr>
    </w:p>
    <w:p w:rsidR="00E03047" w:rsidRDefault="00E03047">
      <w:pPr>
        <w:tabs>
          <w:tab w:val="left" w:pos="4536"/>
        </w:tabs>
        <w:rPr>
          <w:color w:val="000000"/>
          <w:sz w:val="24"/>
          <w:szCs w:val="24"/>
        </w:rPr>
      </w:pPr>
    </w:p>
    <w:sectPr w:rsidR="00E03047">
      <w:headerReference w:type="default" r:id="rId25"/>
      <w:headerReference w:type="first" r:id="rId26"/>
      <w:pgSz w:w="11906" w:h="16838"/>
      <w:pgMar w:top="851" w:right="567" w:bottom="1134" w:left="1418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FD" w:rsidRDefault="007227FD">
      <w:r>
        <w:separator/>
      </w:r>
    </w:p>
  </w:endnote>
  <w:endnote w:type="continuationSeparator" w:id="0">
    <w:p w:rsidR="007227FD" w:rsidRDefault="0072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FD" w:rsidRDefault="007227FD">
      <w:r>
        <w:separator/>
      </w:r>
    </w:p>
  </w:footnote>
  <w:footnote w:type="continuationSeparator" w:id="0">
    <w:p w:rsidR="007227FD" w:rsidRDefault="00722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47" w:rsidRDefault="00DD2D86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E03047" w:rsidRDefault="00E03047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47" w:rsidRPr="00E97A78" w:rsidRDefault="00BD6A21" w:rsidP="00E97A78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47" w:rsidRDefault="00E97A78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8</w:t>
    </w:r>
  </w:p>
  <w:p w:rsidR="00E03047" w:rsidRDefault="00DD2D86">
    <w:pPr>
      <w:tabs>
        <w:tab w:val="center" w:pos="4677"/>
        <w:tab w:val="left" w:pos="8355"/>
        <w:tab w:val="right" w:pos="9355"/>
      </w:tabs>
      <w:rPr>
        <w:color w:val="000000"/>
        <w:sz w:val="28"/>
        <w:szCs w:val="28"/>
      </w:rPr>
    </w:pPr>
    <w:r>
      <w:rPr>
        <w:color w:val="000000"/>
        <w:sz w:val="28"/>
        <w:szCs w:val="28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47" w:rsidRDefault="00E97A78" w:rsidP="00E97A78">
    <w:pPr>
      <w:jc w:val="center"/>
    </w:pPr>
    <w:r>
      <w:t>7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47" w:rsidRDefault="00DD2D86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9</w:t>
    </w:r>
    <w:r>
      <w:rPr>
        <w:color w:val="000000"/>
        <w:sz w:val="24"/>
        <w:szCs w:val="24"/>
      </w:rPr>
      <w:fldChar w:fldCharType="end"/>
    </w:r>
  </w:p>
  <w:p w:rsidR="00E03047" w:rsidRDefault="00DD2D86">
    <w:pPr>
      <w:tabs>
        <w:tab w:val="center" w:pos="4677"/>
        <w:tab w:val="left" w:pos="8355"/>
        <w:tab w:val="right" w:pos="9355"/>
      </w:tabs>
      <w:rPr>
        <w:color w:val="000000"/>
        <w:sz w:val="28"/>
        <w:szCs w:val="28"/>
      </w:rPr>
    </w:pPr>
    <w:r>
      <w:rPr>
        <w:color w:val="000000"/>
        <w:sz w:val="28"/>
        <w:szCs w:val="28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47" w:rsidRDefault="00E030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47"/>
    <w:rsid w:val="0012470B"/>
    <w:rsid w:val="001C18D2"/>
    <w:rsid w:val="002317F6"/>
    <w:rsid w:val="00447EF5"/>
    <w:rsid w:val="006F6D92"/>
    <w:rsid w:val="00722076"/>
    <w:rsid w:val="007227FD"/>
    <w:rsid w:val="007253EE"/>
    <w:rsid w:val="007A7103"/>
    <w:rsid w:val="009753E6"/>
    <w:rsid w:val="00BD6A21"/>
    <w:rsid w:val="00C2294C"/>
    <w:rsid w:val="00DD2D86"/>
    <w:rsid w:val="00E03047"/>
    <w:rsid w:val="00E97A78"/>
    <w:rsid w:val="00F9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Колонтитул"/>
    <w:basedOn w:val="a"/>
    <w:qFormat/>
  </w:style>
  <w:style w:type="paragraph" w:styleId="ac">
    <w:name w:val="header"/>
    <w:basedOn w:val="ab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753E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53E6"/>
    <w:rPr>
      <w:rFonts w:ascii="Segoe UI" w:hAnsi="Segoe UI" w:cs="Segoe UI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E97A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7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Колонтитул"/>
    <w:basedOn w:val="a"/>
    <w:qFormat/>
  </w:style>
  <w:style w:type="paragraph" w:styleId="ac">
    <w:name w:val="header"/>
    <w:basedOn w:val="ab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753E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53E6"/>
    <w:rPr>
      <w:rFonts w:ascii="Segoe UI" w:hAnsi="Segoe UI" w:cs="Segoe UI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E97A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7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9027690" TargetMode="External"/><Relationship Id="rId18" Type="http://schemas.openxmlformats.org/officeDocument/2006/relationships/hyperlink" Target="https://docs.cntd.ru/document/499019324" TargetMode="External"/><Relationship Id="rId26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99036851" TargetMode="External"/><Relationship Id="rId17" Type="http://schemas.openxmlformats.org/officeDocument/2006/relationships/hyperlink" Target="https://docs.cntd.ru/document/902316140" TargetMode="Externa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2186281" TargetMode="External"/><Relationship Id="rId20" Type="http://schemas.openxmlformats.org/officeDocument/2006/relationships/hyperlink" Target="https://docs.cntd.ru/document/4990368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316140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982862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yperlink" Target="https://docs.cntd.ru/document/499036851" TargetMode="External"/><Relationship Id="rId19" Type="http://schemas.openxmlformats.org/officeDocument/2006/relationships/hyperlink" Target="https://docs.cntd.ru/document/4990368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16140" TargetMode="External"/><Relationship Id="rId14" Type="http://schemas.openxmlformats.org/officeDocument/2006/relationships/hyperlink" Target="https://docs.cntd.ru/document/901919338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7EDB-66AF-4FB0-AF23-DB15E4F0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 Антон Юрьевич</dc:creator>
  <dc:description/>
  <cp:lastModifiedBy>Спец</cp:lastModifiedBy>
  <cp:revision>8</cp:revision>
  <cp:lastPrinted>2025-04-23T07:19:00Z</cp:lastPrinted>
  <dcterms:created xsi:type="dcterms:W3CDTF">2025-04-14T07:58:00Z</dcterms:created>
  <dcterms:modified xsi:type="dcterms:W3CDTF">2025-05-05T07:07:00Z</dcterms:modified>
  <dc:language>ru-RU</dc:language>
</cp:coreProperties>
</file>