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F6" w:rsidRDefault="00370E3B">
      <w:pPr>
        <w:ind w:firstLine="0"/>
        <w:jc w:val="right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Приложение</w:t>
      </w:r>
    </w:p>
    <w:p w:rsidR="00AF38F6" w:rsidRDefault="00370E3B">
      <w:pPr>
        <w:ind w:left="10915" w:firstLine="0"/>
        <w:rPr>
          <w:rFonts w:ascii="Times New Roman" w:hAnsi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color w:val="404040" w:themeColor="text1" w:themeTint="BF"/>
          <w:sz w:val="24"/>
          <w:szCs w:val="24"/>
        </w:rPr>
        <w:t>к отчету Главы муниципального образования «город Десногорск» Смоленской области о результатах своей деятельности и деятельности Администрации за 2023 год</w:t>
      </w:r>
    </w:p>
    <w:p w:rsidR="00AF38F6" w:rsidRDefault="00AF38F6">
      <w:pPr>
        <w:spacing w:line="163" w:lineRule="auto"/>
        <w:ind w:left="10915" w:firstLine="0"/>
        <w:rPr>
          <w:rFonts w:ascii="Times New Roman" w:hAnsi="Times New Roman"/>
          <w:color w:val="404040" w:themeColor="text1" w:themeTint="BF"/>
          <w:sz w:val="24"/>
          <w:szCs w:val="24"/>
        </w:rPr>
      </w:pPr>
    </w:p>
    <w:p w:rsidR="00AF38F6" w:rsidRDefault="00370E3B">
      <w:pPr>
        <w:ind w:firstLine="0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Показатели эффективности деятельности Администрации муниципального образования «город Десногорск» Смоленской области</w:t>
      </w:r>
    </w:p>
    <w:p w:rsidR="00AF38F6" w:rsidRDefault="00370E3B">
      <w:pPr>
        <w:ind w:firstLine="0"/>
        <w:jc w:val="center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/>
          <w:color w:val="404040" w:themeColor="text1" w:themeTint="BF"/>
          <w:sz w:val="24"/>
          <w:szCs w:val="24"/>
        </w:rPr>
        <w:t>за 2023 год и их планируемых значений на 3-х летний период</w:t>
      </w:r>
    </w:p>
    <w:p w:rsidR="00AF38F6" w:rsidRDefault="00AF38F6">
      <w:pPr>
        <w:spacing w:line="163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3993"/>
        <w:gridCol w:w="1478"/>
        <w:gridCol w:w="1330"/>
        <w:gridCol w:w="1331"/>
        <w:gridCol w:w="1334"/>
        <w:gridCol w:w="1331"/>
        <w:gridCol w:w="1339"/>
        <w:gridCol w:w="1331"/>
        <w:gridCol w:w="1319"/>
      </w:tblGrid>
      <w:tr w:rsidR="00AF38F6">
        <w:tc>
          <w:tcPr>
            <w:tcW w:w="3935" w:type="dxa"/>
          </w:tcPr>
          <w:p w:rsidR="00AF38F6" w:rsidRDefault="00AF38F6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Отчет-2020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Отчет-2021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Отчет-2022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Отчет-2023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План-2024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План-2025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План-2026</w:t>
            </w:r>
          </w:p>
        </w:tc>
      </w:tr>
      <w:tr w:rsidR="00AF38F6">
        <w:tc>
          <w:tcPr>
            <w:tcW w:w="14568" w:type="dxa"/>
            <w:gridSpan w:val="9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Экономическое развитие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Число субъектов малого и среднего предпринимательства в расчете на 10 тыс. человек населения.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212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207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215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221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223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226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229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13,8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15,6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Объем инвестиций в основной капитал (за исключением бюджетных средств) в расчете на 1 жителя (рублей).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149270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161842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207628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414150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185883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220370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187343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4. Доля площади земельных участков, являющихся объектами налогообложения земельным налогом, в общей площади территории городского округа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(муниципального района).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5. Доля прибыльных сельскохозяйственных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общем их числе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 Среднемесячная номинальная начисленная заработная плата работников (рублей):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крупных и средних предприятий и некоммерческих организаций;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53728,3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58201,0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65066,5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74010,2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76237,4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78370,2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80118,69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муниципальных дошкольных образовательных учреждений;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18377,9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19450,2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22335,1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25603,5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27652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29864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32253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муниципальных общеобразовательных учреждений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25040,8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28153,7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32041,2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34590,3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37358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40346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43574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учителей муниципальных общеобразовательных учреждений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28980,7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32922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33295,4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39628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44526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46752,3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49090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муниципальных учреждений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культуры и искусства;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26010,0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27325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30726,64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35812,9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37896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40795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43163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муниципальных учреждений физической культуры и спорта.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23120,0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27233,52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24658,02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27191,46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29724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29724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29724</w:t>
            </w:r>
          </w:p>
        </w:tc>
      </w:tr>
      <w:tr w:rsidR="00AF38F6">
        <w:tc>
          <w:tcPr>
            <w:tcW w:w="14568" w:type="dxa"/>
            <w:gridSpan w:val="9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81,8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81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86,3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86,3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86,3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86,3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9,8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9,6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11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37,5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37,5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25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25</w:t>
            </w:r>
          </w:p>
        </w:tc>
      </w:tr>
      <w:tr w:rsidR="00AF38F6">
        <w:tc>
          <w:tcPr>
            <w:tcW w:w="14568" w:type="dxa"/>
            <w:gridSpan w:val="9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Общее и дополнительное образование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выпускников муниципальных общеобразовательных учреждений сдававших единый государственный экзамен по данным предметам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1,35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25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16. Доля детей первой и второй групп здоровья в общей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численности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83,7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83,9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83,4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84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17. Доля обучающихся в муниципальных общеобразовательных учреждениях,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занимающихся во вторую (третью) смену, в общей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численности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6,9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 Доля детей в возрасте 5 -18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75,7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78,9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90,6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89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84,2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84,2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84,2</w:t>
            </w:r>
          </w:p>
        </w:tc>
      </w:tr>
      <w:tr w:rsidR="00AF38F6">
        <w:tc>
          <w:tcPr>
            <w:tcW w:w="14568" w:type="dxa"/>
            <w:gridSpan w:val="9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Культура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20. Уровень фактической обеспеченности учреждениями культуры от нормативной потребности: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клубами и учреждениями клубного типа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92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библиотеками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парками культуры и отдыха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15</w:t>
            </w:r>
          </w:p>
        </w:tc>
      </w:tr>
      <w:tr w:rsidR="00AF38F6">
        <w:trPr>
          <w:trHeight w:val="1438"/>
        </w:trPr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14568" w:type="dxa"/>
            <w:gridSpan w:val="9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23. Доля населения, систематически занимающегося физической культурой и спортом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23,3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27,6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27,8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27,8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27,8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23(1). Доля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40</w:t>
            </w:r>
          </w:p>
        </w:tc>
      </w:tr>
      <w:tr w:rsidR="00AF38F6">
        <w:tc>
          <w:tcPr>
            <w:tcW w:w="14568" w:type="dxa"/>
            <w:gridSpan w:val="9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24. Общая площадь жилых помещений, приходящаяся в среднем на одного жителя, - всего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26,7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26,9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29,3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29,3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29,3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29,3</w:t>
            </w:r>
          </w:p>
        </w:tc>
      </w:tr>
      <w:tr w:rsidR="00AF38F6">
        <w:tc>
          <w:tcPr>
            <w:tcW w:w="3935" w:type="dxa"/>
            <w:tcBorders>
              <w:top w:val="nil"/>
            </w:tcBorders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том числе -"-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введенная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действие за один год</w:t>
            </w:r>
          </w:p>
        </w:tc>
        <w:tc>
          <w:tcPr>
            <w:tcW w:w="1457" w:type="dxa"/>
            <w:tcBorders>
              <w:top w:val="nil"/>
            </w:tcBorders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310" w:type="dxa"/>
            <w:tcBorders>
              <w:top w:val="nil"/>
            </w:tcBorders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1311" w:type="dxa"/>
            <w:tcBorders>
              <w:top w:val="nil"/>
            </w:tcBorders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0,32</w:t>
            </w:r>
          </w:p>
        </w:tc>
        <w:tc>
          <w:tcPr>
            <w:tcW w:w="1314" w:type="dxa"/>
            <w:tcBorders>
              <w:top w:val="nil"/>
            </w:tcBorders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0,04</w:t>
            </w:r>
          </w:p>
        </w:tc>
        <w:tc>
          <w:tcPr>
            <w:tcW w:w="1311" w:type="dxa"/>
            <w:tcBorders>
              <w:top w:val="nil"/>
            </w:tcBorders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0,07</w:t>
            </w:r>
          </w:p>
        </w:tc>
        <w:tc>
          <w:tcPr>
            <w:tcW w:w="1319" w:type="dxa"/>
            <w:tcBorders>
              <w:top w:val="nil"/>
            </w:tcBorders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0,05</w:t>
            </w:r>
          </w:p>
        </w:tc>
        <w:tc>
          <w:tcPr>
            <w:tcW w:w="1311" w:type="dxa"/>
            <w:tcBorders>
              <w:top w:val="nil"/>
            </w:tcBorders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0,052</w:t>
            </w:r>
          </w:p>
        </w:tc>
        <w:tc>
          <w:tcPr>
            <w:tcW w:w="1300" w:type="dxa"/>
            <w:tcBorders>
              <w:top w:val="nil"/>
            </w:tcBorders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0,056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 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0,35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4,941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4,941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26. Площадь земельных участков,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предоставленных для строительства, в отношении которых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(кв. метров):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объектов жилищного строительства - в течение 3 лет;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12509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иных объектов капитального строительства - в течение 5 лет.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19810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14568" w:type="dxa"/>
            <w:gridSpan w:val="9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 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33.3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33.3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ind w:firstLine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33.3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33.3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ind w:firstLine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33.3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33.3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ind w:firstLine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33.3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29. Доля многоквартирных домов, расположенных на земельных участках, в отношении которых осуществлен государственный кадастровый учет.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100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457" w:type="dxa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2,8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2,8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2,8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2,8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2,8</w:t>
            </w:r>
          </w:p>
        </w:tc>
      </w:tr>
      <w:tr w:rsidR="00AF38F6">
        <w:tc>
          <w:tcPr>
            <w:tcW w:w="14568" w:type="dxa"/>
            <w:gridSpan w:val="9"/>
          </w:tcPr>
          <w:p w:rsidR="00AF38F6" w:rsidRDefault="00370E3B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Организация муниципального управления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муниципального образования (без учета субвенций)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58,7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74,1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86,2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99,7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99,7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32.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</w:t>
            </w:r>
            <w:proofErr w:type="gramEnd"/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100073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100073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100073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100073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100073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1665,1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1702,6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1752,3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2234,6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2329,2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2248,3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2249,6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36. Наличие в городском округе (муниципальном районе) утвержденного генерального плана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городского округа (схемы территориального планирования муниципального района)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да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37. 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процентов от числа опрошенных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61,13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60,25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65,4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66,2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66,7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67,2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67,7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38. Среднегодовая численность постоянного населения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еловек</w:t>
            </w:r>
            <w:proofErr w:type="spellEnd"/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27,171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26,978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25,138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24,820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24,956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24,999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25,156</w:t>
            </w:r>
          </w:p>
        </w:tc>
      </w:tr>
      <w:tr w:rsidR="00AF38F6">
        <w:tc>
          <w:tcPr>
            <w:tcW w:w="14568" w:type="dxa"/>
            <w:gridSpan w:val="9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кВт/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898,98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818,623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979,246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891,696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892,257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895,140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896,356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Гкал на 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бщей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0,265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0,310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0,207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0,187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0,196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0,205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0,224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19,993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17,809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21,181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19,370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18,098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20,235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19,549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36,472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32,704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39,971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39,871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46,678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46,497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47,129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1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проживающего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lastRenderedPageBreak/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кВт/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37,516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40,344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44,029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43,750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44,02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44,02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44,02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Гкал на 1 кв. метр общей площади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0,206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0,237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0,493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0,203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0,203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0,203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0,203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457" w:type="dxa"/>
            <w:vMerge w:val="restart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етров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0,415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0,473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0,504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0,613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0,615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0,615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0,615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457" w:type="dxa"/>
            <w:vMerge/>
          </w:tcPr>
          <w:p w:rsidR="00AF38F6" w:rsidRDefault="00AF38F6">
            <w:pPr>
              <w:widowControl w:val="0"/>
              <w:spacing w:beforeAutospacing="1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0,593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0,811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0,896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0,863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0,893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0,891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0,890</w:t>
            </w:r>
          </w:p>
        </w:tc>
      </w:tr>
      <w:tr w:rsidR="00AF38F6">
        <w:trPr>
          <w:trHeight w:val="414"/>
        </w:trPr>
        <w:tc>
          <w:tcPr>
            <w:tcW w:w="3935" w:type="dxa"/>
          </w:tcPr>
          <w:p w:rsidR="00AF38F6" w:rsidRDefault="00370E3B">
            <w:pPr>
              <w:widowControl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457" w:type="dxa"/>
            <w:vMerge/>
          </w:tcPr>
          <w:p w:rsidR="00AF38F6" w:rsidRDefault="00AF38F6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AF38F6">
        <w:tc>
          <w:tcPr>
            <w:tcW w:w="14568" w:type="dxa"/>
            <w:gridSpan w:val="9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Проведение независимой оценки условий оказания услуг организациями в сферах культуры, охраны здоровья, образования и социального обслуживания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spacing w:beforeAutospacing="1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41.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  <w:proofErr w:type="gramEnd"/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11" w:type="dxa"/>
          </w:tcPr>
          <w:p w:rsidR="00AF38F6" w:rsidRDefault="00AF38F6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-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spacing w:beforeAutospacing="1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сфере культуры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95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95,23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95,23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tabs>
                <w:tab w:val="left" w:pos="1365"/>
              </w:tabs>
              <w:spacing w:beforeAutospacing="1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93,49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89,88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93,49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89,88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93,49</w:t>
            </w:r>
          </w:p>
        </w:tc>
      </w:tr>
      <w:tr w:rsidR="00AF38F6">
        <w:tc>
          <w:tcPr>
            <w:tcW w:w="3935" w:type="dxa"/>
          </w:tcPr>
          <w:p w:rsidR="00AF38F6" w:rsidRDefault="00370E3B">
            <w:pPr>
              <w:widowControl w:val="0"/>
              <w:spacing w:beforeAutospacing="1"/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социального обслуживания</w:t>
            </w:r>
          </w:p>
        </w:tc>
        <w:tc>
          <w:tcPr>
            <w:tcW w:w="1457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1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314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319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en-US" w:eastAsia="ru-RU"/>
              </w:rPr>
              <w:t>0</w:t>
            </w:r>
          </w:p>
        </w:tc>
        <w:tc>
          <w:tcPr>
            <w:tcW w:w="1311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300" w:type="dxa"/>
          </w:tcPr>
          <w:p w:rsidR="00AF38F6" w:rsidRDefault="00370E3B">
            <w:pPr>
              <w:widowControl w:val="0"/>
              <w:spacing w:beforeAutospacing="1"/>
              <w:ind w:firstLine="0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  <w:lang w:val="en-US" w:eastAsia="ru-RU"/>
              </w:rPr>
              <w:t>0</w:t>
            </w:r>
          </w:p>
        </w:tc>
      </w:tr>
    </w:tbl>
    <w:p w:rsidR="00AF38F6" w:rsidRDefault="00370E3B">
      <w:pPr>
        <w:sectPr w:rsidR="00AF38F6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 w:charSpace="8192"/>
        </w:sectPr>
      </w:pPr>
      <w:r>
        <w:br w:type="page"/>
      </w:r>
    </w:p>
    <w:p w:rsidR="00AF38F6" w:rsidRPr="00370E3B" w:rsidRDefault="00370E3B" w:rsidP="001C0E57">
      <w:pPr>
        <w:spacing w:line="264" w:lineRule="auto"/>
        <w:ind w:firstLine="0"/>
        <w:jc w:val="center"/>
        <w:rPr>
          <w:rFonts w:ascii="Times New Roman" w:hAnsi="Times New Roman"/>
        </w:rPr>
      </w:pPr>
      <w:proofErr w:type="gramStart"/>
      <w:r w:rsidRPr="00370E3B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</w:t>
      </w:r>
      <w:proofErr w:type="gramEnd"/>
      <w:r w:rsidRPr="00370E3B">
        <w:rPr>
          <w:rFonts w:ascii="Times New Roman" w:hAnsi="Times New Roman"/>
          <w:b/>
          <w:color w:val="000000"/>
          <w:sz w:val="24"/>
          <w:szCs w:val="24"/>
        </w:rPr>
        <w:t xml:space="preserve"> к показателям эффективности деятельности</w:t>
      </w:r>
    </w:p>
    <w:p w:rsidR="00370E3B" w:rsidRDefault="00370E3B" w:rsidP="001C0E57">
      <w:pPr>
        <w:spacing w:line="264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0E3B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муниципального образования «город Десногорск» </w:t>
      </w:r>
    </w:p>
    <w:p w:rsidR="00AF38F6" w:rsidRPr="00370E3B" w:rsidRDefault="00370E3B" w:rsidP="001C0E57">
      <w:pPr>
        <w:spacing w:line="264" w:lineRule="auto"/>
        <w:ind w:firstLine="0"/>
        <w:jc w:val="center"/>
        <w:rPr>
          <w:rFonts w:ascii="Times New Roman" w:hAnsi="Times New Roman"/>
        </w:rPr>
      </w:pPr>
      <w:r w:rsidRPr="00370E3B">
        <w:rPr>
          <w:rFonts w:ascii="Times New Roman" w:hAnsi="Times New Roman"/>
          <w:b/>
          <w:color w:val="000000"/>
          <w:sz w:val="24"/>
          <w:szCs w:val="24"/>
        </w:rPr>
        <w:t xml:space="preserve">Смоленской области за 2023 год </w:t>
      </w:r>
    </w:p>
    <w:p w:rsidR="00AF38F6" w:rsidRDefault="00AF38F6" w:rsidP="001C0E57">
      <w:pPr>
        <w:spacing w:line="264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Показатель № 1.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Число субъектов малого и среднего предпринимательства в расчете на 10 тыс. человек населения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>В отчетном 2023 году значение показателя «Число субъектов малого и среднего предпринимательства в расчете на 10 тыс. человек населения» составило 221 единиц, что на 2,8 % выше значения показателя 2022 года (215 единиц на 10 тыс. человек населения).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С 2008 года в муниципальном образовании функционирует Совет по малому и среднему предпринимательству при Администрации муниципального образования «город Десногорск» Смоленской области. 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Совет проходит под председательством Главы муниципального образования «город Десногорск» Смоленской области – это позволяет в режиме живого диалога с предпринимателями осветить основные вопросы развития бизнеса, рассказать о реализуемых социальных проектах и планах на обозримое будущее, и, самое главное, выйти на оперативное решение многих проблем предпринимателей. 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Для оказания поощрения субъектов малого и среднего предпринимательства, в рамках реализации муниципальной программы «Создание благоприятного предпринимательского климата на территории муниципального образования «город Десногорск» Смоленской области» проводится ежегодный конкурс среди субъектов малого и среднего предпринимательства «Лучший предприниматель года муниципального образования «город Десногорск» Смоленской области».</w:t>
      </w:r>
    </w:p>
    <w:p w:rsidR="00AF38F6" w:rsidRDefault="00AF38F6" w:rsidP="001C0E57">
      <w:pPr>
        <w:spacing w:line="264" w:lineRule="auto"/>
        <w:rPr>
          <w:rFonts w:ascii="Times New Roman" w:hAnsi="Times New Roman"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>В отчетном 2023 году значение показателя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составило 13,8 % и увеличилось по сравнению с 2022 годом на 7%.</w:t>
      </w:r>
      <w:r>
        <w:rPr>
          <w:color w:val="000000"/>
        </w:rPr>
        <w:t xml:space="preserve"> 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Рост значения показателя связан с улучшением экономической ситуации, а также увеличением количества субъектов малого и среднего предпринимательства.  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3. Объем инвестиций в основной капитал (за исключением бюджетных средств) в расчете на 1 жителя (рублей)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Инвестиции в основной капитал (за исключением бюджетных средств) в расчете на                   1 жителя города в 2023 году составили 414150 рублей выше на 99,5% к уровню 2022 года                         (207628 рублей). </w:t>
      </w:r>
    </w:p>
    <w:p w:rsidR="00AF38F6" w:rsidRDefault="00370E3B" w:rsidP="001C0E57">
      <w:pPr>
        <w:spacing w:line="264" w:lineRule="auto"/>
      </w:pPr>
      <w:r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  <w:t xml:space="preserve">Как и в предыдущие годы, основной промышленный потенциал города сосредоточен на таких предприятиях как Филиал АО «Концерн Росэнергоатом» «Смоленская атомная станция», ООО «Полимер» </w:t>
      </w:r>
      <w:proofErr w:type="gramStart"/>
      <w:r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  <w:t>и ООО</w:t>
      </w:r>
      <w:proofErr w:type="gramEnd"/>
      <w:r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  <w:t xml:space="preserve"> «Десногорский полимерный завод». </w:t>
      </w:r>
    </w:p>
    <w:p w:rsidR="00AF38F6" w:rsidRDefault="00370E3B" w:rsidP="001C0E57">
      <w:pPr>
        <w:spacing w:line="264" w:lineRule="auto"/>
      </w:pPr>
      <w:r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  <w:t xml:space="preserve">Ведущей отраслью промышленности города является «Производство и распределение электроэнергии, газа и воды». </w:t>
      </w:r>
    </w:p>
    <w:p w:rsidR="00AF38F6" w:rsidRDefault="00AF38F6" w:rsidP="001C0E57">
      <w:pPr>
        <w:spacing w:line="264" w:lineRule="auto"/>
        <w:rPr>
          <w:rFonts w:ascii="Times New Roman" w:hAnsi="Times New Roman"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 w:rsidR="00AF38F6" w:rsidRDefault="00370E3B" w:rsidP="001C0E57">
      <w:pPr>
        <w:spacing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Доклад о достигнутых значениях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показателей эффективности деятельности органов местного самоуправления муниципального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образования «город Десногорск» Смоленской области за 2023 год» и их планируемых значениях на 3-х летний период значения показателя не предоставляются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связи с отсутствием данных.</w:t>
      </w:r>
    </w:p>
    <w:p w:rsidR="001C0E57" w:rsidRDefault="001C0E57" w:rsidP="001C0E57">
      <w:pPr>
        <w:spacing w:line="264" w:lineRule="auto"/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Показатель № 5. Доля прибыльных сельскохозяйственных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организаций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общем их числе.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В Доклад о достигнутых значениях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показателей эффективности деятельности органов местного самоуправления муниципального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образования «город Десногорск» Смоленской области за 2023 год» и их планируемых значениях на 3-х летний период значения показателя не предоставляются.</w:t>
      </w:r>
    </w:p>
    <w:p w:rsidR="00AF38F6" w:rsidRDefault="00AF38F6" w:rsidP="001C0E57">
      <w:pPr>
        <w:spacing w:line="264" w:lineRule="auto"/>
        <w:rPr>
          <w:rFonts w:ascii="Times New Roman" w:hAnsi="Times New Roman"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AF38F6" w:rsidRDefault="00370E3B" w:rsidP="001C0E57">
      <w:pPr>
        <w:spacing w:line="264" w:lineRule="auto"/>
        <w:ind w:firstLine="708"/>
      </w:pPr>
      <w:r>
        <w:rPr>
          <w:rFonts w:ascii="Times New Roman" w:hAnsi="Times New Roman"/>
          <w:color w:val="000000"/>
          <w:sz w:val="24"/>
          <w:szCs w:val="24"/>
        </w:rPr>
        <w:t>В 2023 году значение показателя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осталось на уровне 2022 года и составило 11 %. </w:t>
      </w:r>
    </w:p>
    <w:p w:rsidR="00AF38F6" w:rsidRDefault="00AF38F6" w:rsidP="001C0E57">
      <w:pPr>
        <w:spacing w:line="264" w:lineRule="auto"/>
        <w:ind w:firstLine="708"/>
        <w:rPr>
          <w:rFonts w:ascii="Times New Roman" w:hAnsi="Times New Roman"/>
          <w:sz w:val="24"/>
          <w:szCs w:val="24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муниципальном образовании «город Десногорск» Смоленской области значение показателя составляет 0 %. Значение показателя достигнуто за счет 100 % обеспечения населения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внутримуниципальными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автобусными перевозками.</w:t>
      </w:r>
    </w:p>
    <w:p w:rsidR="00AF38F6" w:rsidRDefault="00AF38F6" w:rsidP="001C0E57">
      <w:pPr>
        <w:spacing w:line="264" w:lineRule="auto"/>
        <w:rPr>
          <w:rFonts w:ascii="Times New Roman" w:hAnsi="Times New Roman"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8. Среднемесячная номинальная начисленная заработная плата работников (рублей):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крупных и средних предприятий и некоммерческих организаций;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муниципальных дошкольных образовательных учреждений;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муниципальных общеобразовательных учреждений;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учителей муниципальных общеобразовательных учреждений;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муниципальных учреждений культуры и искусства;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>- муниципальных учреждений физической культуры и спорта.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Одной из главных задач органов местного самоуправления муниципального образования «город Десногорск» Смоленской области является повышение уровня жизни населения. 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>Уровень жизни напрямую зависит от размера доходов населения, рост которых свидетельствует о повышении возможностей удовлетворения потребностей. Основным показателем доходов населения является заработная плата. В 2023 году удалось сохранить тенденцию роста заработной платы.</w:t>
      </w:r>
    </w:p>
    <w:p w:rsidR="00AF38F6" w:rsidRDefault="00AF38F6" w:rsidP="001C0E57">
      <w:pPr>
        <w:spacing w:line="264" w:lineRule="auto"/>
        <w:rPr>
          <w:rFonts w:ascii="Times New Roman" w:hAnsi="Times New Roman"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Развитие системы дошкольного образования в городе нацелено на достижение полного удовлетворения потребности детского населения в получении общедоступного и качественного дошкольного образования. </w:t>
      </w:r>
      <w:r>
        <w:rPr>
          <w:rFonts w:ascii="Times New Roman" w:hAnsi="Times New Roman"/>
          <w:color w:val="000000"/>
          <w:sz w:val="24"/>
          <w:szCs w:val="24"/>
        </w:rPr>
        <w:t xml:space="preserve">Система дошкольного образования города представлена 8 муниципальными бюджетными дошкольными образовательными организациями. </w:t>
      </w:r>
    </w:p>
    <w:p w:rsidR="00AF38F6" w:rsidRDefault="00370E3B" w:rsidP="001C0E57">
      <w:pPr>
        <w:spacing w:line="264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Проведенные меры позволили обеспечить положительную динамику данного показателя. За 2023 год значение показателя увеличилось до 86,3 %, что на 4 % выше значения показателя 2022 года.</w:t>
      </w:r>
    </w:p>
    <w:p w:rsidR="001C0E57" w:rsidRDefault="001C0E57" w:rsidP="001C0E57">
      <w:pPr>
        <w:spacing w:line="264" w:lineRule="auto"/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10.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>В отчетном году произошло увеличение значения показателя по сравнению с предыдущим годом на 14,58 % и составило 11 %.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В течение 2023 года услуги по дошкольному образованию в г. Десногорске были предоставлены 100% детей с актуальным спросом. Муниципальная «дорожная карта» по ликвидации очередности детей в дошкольные образовательные организации выполнена на           100 %.  </w:t>
      </w:r>
    </w:p>
    <w:p w:rsidR="00AF38F6" w:rsidRDefault="00AF38F6" w:rsidP="001C0E57">
      <w:pPr>
        <w:spacing w:line="26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AF38F6" w:rsidRDefault="00370E3B" w:rsidP="001C0E57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отчетном 2023 году значение показателя составило 37,5 %.  На 2025 год запланирован ремонт МБДОУ Детский сад «Лесная сказка».</w:t>
      </w:r>
    </w:p>
    <w:p w:rsidR="00AF38F6" w:rsidRDefault="00AF38F6" w:rsidP="001C0E57">
      <w:pPr>
        <w:spacing w:line="26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12. Доля выпускников муниципальных общеобразовательных учреждений, сдавших, в общей численности выпускников муниципальных общеобразовательных учреждений сдававших единый государственный экзамен по данным предметам.</w:t>
      </w:r>
    </w:p>
    <w:p w:rsidR="00AF38F6" w:rsidRDefault="00370E3B" w:rsidP="001C0E57">
      <w:pPr>
        <w:spacing w:line="264" w:lineRule="auto"/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Исключен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показатели не заносятся. </w:t>
      </w:r>
    </w:p>
    <w:p w:rsidR="00AF38F6" w:rsidRDefault="00AF38F6" w:rsidP="001C0E57">
      <w:pPr>
        <w:spacing w:line="26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>В отчетном 2023 году все выпускники получили аттестат о среднем (полном) образовании.</w:t>
      </w:r>
    </w:p>
    <w:p w:rsidR="00AF38F6" w:rsidRDefault="00AF38F6" w:rsidP="001C0E57">
      <w:pPr>
        <w:spacing w:line="26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состоянию на 01.01.2023 все муниципальные общеобразовательные учреждения, соответствуют современным требованиям обучения.</w:t>
      </w:r>
    </w:p>
    <w:p w:rsidR="00AF38F6" w:rsidRDefault="00370E3B" w:rsidP="001C0E57">
      <w:pPr>
        <w:pStyle w:val="a4"/>
        <w:spacing w:line="264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К современным требованиям относятся качественные показатели инфраструктуры (материально-технической и технологической базы) обучения, а также возможность реализации требований федеральных государственных образовательных стандартов к условиям обучения. </w:t>
      </w:r>
    </w:p>
    <w:p w:rsidR="00AF38F6" w:rsidRDefault="00AF38F6" w:rsidP="001C0E57">
      <w:pPr>
        <w:spacing w:line="264" w:lineRule="auto"/>
        <w:rPr>
          <w:rFonts w:ascii="Times New Roman" w:hAnsi="Times New Roman"/>
          <w:sz w:val="24"/>
          <w:szCs w:val="24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Показатель № 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состоянию на 01.01.2023 на территории муниципального образования «город Десногорск» Смоленской области отсутствуют общеобразовательные учреждения, здания которых находятся в аварийном состоянии или требуют капитального ремонта.</w:t>
      </w:r>
    </w:p>
    <w:p w:rsidR="00AF38F6" w:rsidRDefault="00AF38F6" w:rsidP="001C0E57">
      <w:pPr>
        <w:spacing w:line="264" w:lineRule="auto"/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Показатель № 16. Доля детей первой и второй групп здоровья в общей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численности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обучающихся в муниципальных общеобразовательных учреждениях.</w:t>
      </w:r>
    </w:p>
    <w:p w:rsidR="00AF38F6" w:rsidRDefault="00370E3B" w:rsidP="001C0E57">
      <w:pPr>
        <w:spacing w:line="264" w:lineRule="auto"/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Сохранение и укрепление здоровья школьников, их физическое развитие являются одним из приоритетных направлений.</w:t>
      </w:r>
    </w:p>
    <w:p w:rsidR="00AF38F6" w:rsidRDefault="00370E3B" w:rsidP="001C0E57">
      <w:pPr>
        <w:spacing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Значение показателя в 2023 году составило 83,4 %.</w:t>
      </w:r>
    </w:p>
    <w:p w:rsidR="001C0E57" w:rsidRDefault="001C0E57" w:rsidP="001C0E57">
      <w:pPr>
        <w:spacing w:line="264" w:lineRule="auto"/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Показатель № 17. Доля обучающихся в муниципальных общеобразовательных учреждениях, занимающихся во вторую (третью) смену, в общей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численности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обучающихся в муниципальных общеобразовательных учреждениях.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муниципального образования «город Десногорск» Смоленской области все обучающиеся в муниципальных общеобразовательных учреждениях, занимаются в первую смену.</w:t>
      </w:r>
    </w:p>
    <w:p w:rsidR="00AF38F6" w:rsidRDefault="00AF38F6" w:rsidP="001C0E57">
      <w:pPr>
        <w:spacing w:line="26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18. 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Значение показателя в 2023 году составило 6,6 тыс. руб., что на 11,86 % выше значения  показателя в 2022 году. Это связано с увеличением общих расходов в расчете на 1 обучающегося за счет увеличения заработной платы и расходов на коммунальные услуги. </w:t>
      </w:r>
    </w:p>
    <w:p w:rsidR="00AF38F6" w:rsidRDefault="00AF38F6" w:rsidP="001C0E57">
      <w:pPr>
        <w:spacing w:line="264" w:lineRule="auto"/>
        <w:rPr>
          <w:rFonts w:ascii="Times New Roman" w:hAnsi="Times New Roman"/>
          <w:sz w:val="24"/>
          <w:szCs w:val="24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Значение показателя в отчетном году уменьшилось в сравнении с 2022 годом на 1,77 % и составило 89 %. </w:t>
      </w:r>
    </w:p>
    <w:p w:rsidR="00AF38F6" w:rsidRDefault="00AF38F6" w:rsidP="001C0E57">
      <w:pPr>
        <w:spacing w:line="264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20. 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2023 году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«уровень фактической обеспеченности учреждениями культуры от нормативной потребности клубами и учреждениями клубного типа»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составил 92 %. 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2023 году библиотечно-информационное обслуживание горожан осуществляли МБУ «Десногорская библиотека».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Значение показателя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«уровень фактической обеспеченности учреждениями культуры от нормативной потребности библиотеками»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2023 году составило 100 %. 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Значение показателя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«Уровень фактической обеспеченности учреждениями культуры от нормативной потребности парками культуры и отдыха»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отчетном году не изменилось и составило 0 % в связи с отсутствием на территории муниципального образования «город Десногорск» Смоленской области парков культуры и отдыха.</w:t>
      </w:r>
    </w:p>
    <w:p w:rsidR="00AF38F6" w:rsidRDefault="00AF38F6" w:rsidP="001C0E57">
      <w:pPr>
        <w:spacing w:line="264" w:lineRule="auto"/>
        <w:ind w:firstLine="0"/>
        <w:rPr>
          <w:rFonts w:ascii="Times New Roman" w:hAnsi="Times New Roman"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Показатель № 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Значение показателя в 2023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году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и 2022 году составило 15 %. На 2024 год запланирован ремонт зданий  </w:t>
      </w:r>
      <w:hyperlink r:id="rId6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Муниципального бюджетного учреждения «Центр культуры и молодёжной политики</w:t>
        </w:r>
      </w:hyperlink>
      <w:hyperlink r:id="rId7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»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 муниципального образования «город Десногорск» Смоленской области и Муниципального бюджетного учреждения культуры «Десногорский историко-краеведческий музей» муниципального образования </w:t>
      </w:r>
      <w:hyperlink r:id="rId8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«</w:t>
        </w:r>
      </w:hyperlink>
      <w:hyperlink r:id="rId9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город Десногорск</w:t>
        </w:r>
      </w:hyperlink>
      <w:hyperlink r:id="rId10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»</w:t>
        </w:r>
      </w:hyperlink>
      <w:hyperlink r:id="rId11"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 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Смоленской области.</w:t>
      </w:r>
    </w:p>
    <w:p w:rsidR="00AF38F6" w:rsidRDefault="00AF38F6" w:rsidP="001C0E57">
      <w:pPr>
        <w:spacing w:line="264" w:lineRule="auto"/>
        <w:rPr>
          <w:rFonts w:ascii="Times New Roman" w:hAnsi="Times New Roman"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Объекты культурного наследия, находящиеся в муниципальной собственности и требующие консервации или реставрации на территории муниципального образования «город Десногорск» Смоленской области отсутствуют.</w:t>
      </w:r>
    </w:p>
    <w:p w:rsidR="001C0E57" w:rsidRDefault="001C0E57" w:rsidP="001C0E57">
      <w:pPr>
        <w:spacing w:line="264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23. Доля населения, систематически занимающегося физической культурой и спортом.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>В отчетном году произошло увеличение значения показателя по сравнению с предыдущим годом на 18,45 % и составило 27,6 %.</w:t>
      </w:r>
    </w:p>
    <w:p w:rsidR="00AF38F6" w:rsidRDefault="00AF38F6" w:rsidP="001C0E57">
      <w:pPr>
        <w:spacing w:line="264" w:lineRule="auto"/>
        <w:ind w:firstLine="0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Показатель № 23 (1). Доля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, систематически занимающихся физической культурой и спортом, в общей численности обучающихся.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Значение показателя в 2023 году не изменилось по отношению к показателю 2022 года, и составило 78 %.</w:t>
      </w:r>
    </w:p>
    <w:p w:rsidR="00AF38F6" w:rsidRDefault="00AF38F6" w:rsidP="001C0E57">
      <w:pPr>
        <w:spacing w:line="264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24. Общая площадь жилых помещений, приходящаяся в среднем на одного жителя, - всего, - в том числе введенная в действие за один год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>Общая площадь жилых помещений, приходящихся в среднем на одного жителя, в                 2023 году составила 29,3 кв. м., что выше значения 2022 года на 1,03 %.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Общая площадь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жилых помещений, введенных в эксплуатацию за один год на одного жителя составила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0,07 кв. м.</w:t>
      </w:r>
    </w:p>
    <w:p w:rsidR="00AF38F6" w:rsidRDefault="00AF38F6" w:rsidP="001C0E57">
      <w:pPr>
        <w:spacing w:line="264" w:lineRule="auto"/>
        <w:rPr>
          <w:rFonts w:ascii="Times New Roman" w:hAnsi="Times New Roman"/>
          <w:sz w:val="24"/>
          <w:szCs w:val="24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25. Площадь земельных участков, предоставленных для строительства в расчете на 10 тыс. человек населения, -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>Значение показателя по отношению к 2022 году увеличилось и составило 0,6 гектаров.</w:t>
      </w:r>
    </w:p>
    <w:p w:rsidR="00AF38F6" w:rsidRDefault="00AF38F6" w:rsidP="001C0E57">
      <w:pPr>
        <w:spacing w:line="26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Показатель № 26. Площадь земельных участков, предоставленных для строительства, в отношении которых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 даты принятия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(кв. метров): объектов жилищного строительства - в течение 3 лет; иных объектов капитального строительства - в течение 5 лет.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В 2023 году не выдавались разрешения на ввод объектов в эксплуатацию, срок введения объекта по которым истек. 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Показатель № 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Значение показателя в отчетном периоде составляет 100 %.  </w:t>
      </w:r>
    </w:p>
    <w:p w:rsidR="00AF38F6" w:rsidRDefault="00AF38F6" w:rsidP="001C0E57">
      <w:pPr>
        <w:spacing w:line="26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28. Доля организаций коммунального комплекса, осуществляющих производство товаров, оказание услуг по водо-, тепл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Значение показателя осталось на уровне 2022 года и составило 33,3 %. </w:t>
      </w:r>
    </w:p>
    <w:p w:rsidR="00AF38F6" w:rsidRDefault="00AF38F6" w:rsidP="001C0E57">
      <w:pPr>
        <w:spacing w:line="26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Доля многоквартирных домов, расположенных на земельных участках, в отношении которых осуществлен государственный кадастровый учет в муниципальном образовании «город Десногорск» Смоленской области составляет 100 %.</w:t>
      </w:r>
    </w:p>
    <w:p w:rsidR="00AF38F6" w:rsidRDefault="00AF38F6" w:rsidP="001C0E57">
      <w:pPr>
        <w:tabs>
          <w:tab w:val="left" w:pos="2250"/>
        </w:tabs>
        <w:spacing w:line="264" w:lineRule="auto"/>
        <w:rPr>
          <w:rFonts w:ascii="Times New Roman" w:hAnsi="Times New Roman"/>
          <w:sz w:val="24"/>
          <w:szCs w:val="24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Показатель № 30.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Значение показателя осталось на уровне 2022 года и составило 2,8 %.</w:t>
      </w:r>
    </w:p>
    <w:p w:rsidR="00AF38F6" w:rsidRDefault="00AF38F6" w:rsidP="001C0E57">
      <w:pPr>
        <w:spacing w:line="26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отчетном году значение показателя составило 60,0 %.</w:t>
      </w:r>
    </w:p>
    <w:p w:rsidR="00AF38F6" w:rsidRDefault="00370E3B" w:rsidP="001C0E57">
      <w:pPr>
        <w:spacing w:line="264" w:lineRule="auto"/>
        <w:ind w:firstLine="708"/>
      </w:pPr>
      <w:r>
        <w:rPr>
          <w:rFonts w:ascii="Times New Roman" w:hAnsi="Times New Roman"/>
          <w:color w:val="000000"/>
          <w:sz w:val="24"/>
          <w:szCs w:val="24"/>
        </w:rPr>
        <w:t xml:space="preserve">Доля налоговых и неналоговых доходов местного бюджета в общем объеме собственных доходов (без учета субвенций) за 2023 год снизилась в связи с увеличением доли безвозмездных поступлений из областного бюджета в виде субсидий и иных межбюджетных поступлений. </w:t>
      </w:r>
    </w:p>
    <w:p w:rsidR="00AF38F6" w:rsidRDefault="00AF38F6" w:rsidP="001C0E57">
      <w:pPr>
        <w:spacing w:line="264" w:lineRule="auto"/>
        <w:rPr>
          <w:rFonts w:ascii="Times New Roman" w:hAnsi="Times New Roman"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Показатель № 32.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стоимости.</w:t>
      </w:r>
      <w:proofErr w:type="gramEnd"/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муниципальном образовании «город Десногорск» Смоленской области организации муниципальной формы собственности, находящиеся в стадии банкротства отсутствуют.</w:t>
      </w:r>
    </w:p>
    <w:p w:rsidR="00AF38F6" w:rsidRDefault="00AF38F6" w:rsidP="001C0E57">
      <w:pPr>
        <w:spacing w:line="26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33. Объем не 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Значение показателя в отчетном 2023 году составило 100 073 тыс. руб., что соответствует уровню предыдущего периода.</w:t>
      </w:r>
    </w:p>
    <w:p w:rsidR="00AF38F6" w:rsidRDefault="00370E3B" w:rsidP="001C0E57">
      <w:pPr>
        <w:spacing w:line="264" w:lineRule="auto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Показатель № 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В отчетном 2023 году, как и в предшествующий период, просроченная кредиторская задолженность по оплате труда (включая начисления на оплату труда) муниципальных учреждений отсутствовала. 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>На период до 2026 года образования просроченной кредиторской задолженности по оплате труда (включая начисления на оплату труда) муниципальных учреждений допущено не будет.</w:t>
      </w:r>
    </w:p>
    <w:p w:rsidR="00AF38F6" w:rsidRDefault="00AF38F6" w:rsidP="001C0E57">
      <w:pPr>
        <w:spacing w:line="26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отчетном периоде составили 2234,6 рублей, что выше значения показателя 2022 года на 27,52 %.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>Расходы на содержание работников ОМС в расчете на одного жителя за 2023 увеличились за счет увеличения ФОТ в связи с индексацией, а также увеличением тарифов на коммунальные услуги и снижением численности населения.</w:t>
      </w:r>
    </w:p>
    <w:p w:rsidR="00AF38F6" w:rsidRDefault="00AF38F6" w:rsidP="001C0E57">
      <w:pPr>
        <w:spacing w:line="264" w:lineRule="auto"/>
        <w:rPr>
          <w:rFonts w:ascii="Times New Roman" w:hAnsi="Times New Roman"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:rsidR="00AF38F6" w:rsidRDefault="00370E3B" w:rsidP="001C0E57">
      <w:pPr>
        <w:tabs>
          <w:tab w:val="left" w:pos="1215"/>
        </w:tabs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>Генеральный план муниципального образования утвержден решением Десногорского городского Совета от 30.03.2010 № 214 «Об утверждении Генерального плана муниципального образования «город Десногорск» Смоленской области» (ред. от 27.01.2022 № 230).</w:t>
      </w:r>
    </w:p>
    <w:p w:rsidR="00AF38F6" w:rsidRDefault="00AF38F6" w:rsidP="001C0E57">
      <w:pPr>
        <w:tabs>
          <w:tab w:val="left" w:pos="1215"/>
        </w:tabs>
        <w:spacing w:line="264" w:lineRule="auto"/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37. Удовлетворенность населения деятельностью органов местного самоуправления городского округа (муниципального района).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Данный показатель рассчитывается Департаментом Смоленской области по внутренней политике в соответствии с положением, утвержденным Указом Губернатора Смоленской области от 21.01.2014 № 6. 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>Значения показателей оценки населением эффективности деятельности органов местного самоуправления предоставляются Департаментом Смоленской области по внутренней политике и определяются на основе данных независимых опросов населения.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В 2023 году значение показателя составило 66,2 %, что на 1,22 % выше значения показателя в 2022 года. </w:t>
      </w:r>
    </w:p>
    <w:p w:rsidR="00AF38F6" w:rsidRDefault="00AF38F6" w:rsidP="001C0E57">
      <w:pPr>
        <w:spacing w:line="264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38. Среднегодовая численность постоянного населения.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Среднегодовая статистическая численность постоянного населения муниципального образования по состоянию на 01.01.2023 составила 24820 человек, что меньше, чем в 2022 году (25138 человек). 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Данный показатель рассчитывает статистикой. О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сновным фактором уменьшения показателя является тот факт, что численность рассчитывается по итогам переписи населения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2020 года. Немало граждан с недоверием отнеслись к переписи населения, особенно в условиях усилившейся пандемии в 2020 году.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 же на показатель влияет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демографическая ситуация, превышение смертности над рождаемостью.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  <w:t xml:space="preserve">Смертность в 2023 году превысила рождаемость на 232  человека. </w:t>
      </w:r>
    </w:p>
    <w:p w:rsidR="00AF38F6" w:rsidRDefault="00AF38F6" w:rsidP="001C0E57">
      <w:pPr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39.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электрическая энергия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тепловая энергия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горячая вода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холодная вода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природный газ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2023 году произошло незначительное снижение показателей относительно 2022 года удельной величины потребления тепловой энергии.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Величина потребления холодной воды снизилось на 0,25 %, электрической энергии на 8,94 %, горячей воды на 0,55 %.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потреблении энергетически ресурсов в многоквартирных домах предоставлены управляющими организациями города Десногорска. </w:t>
      </w:r>
    </w:p>
    <w:p w:rsidR="00AF38F6" w:rsidRDefault="00AF38F6" w:rsidP="001C0E57">
      <w:pPr>
        <w:spacing w:line="264" w:lineRule="auto"/>
      </w:pP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Показатель № 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человека):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электрическая энергия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тепловая энергия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горячая вода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холодная вода</w:t>
      </w:r>
    </w:p>
    <w:p w:rsidR="00AF38F6" w:rsidRDefault="00370E3B" w:rsidP="001C0E57">
      <w:pPr>
        <w:spacing w:line="264" w:lineRule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- природный газ</w:t>
      </w:r>
    </w:p>
    <w:p w:rsidR="00AF38F6" w:rsidRDefault="00370E3B" w:rsidP="001C0E57">
      <w:pPr>
        <w:spacing w:line="264" w:lineRule="auto"/>
      </w:pP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 отчетном 2023 году произошло снижение значений показателей 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дельной величины потребления электрической энергии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(на 0,63 %)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холодной воды (на 3,68 %) и  тепловой энергии (на 58,8 %) муниципальными бюджетными учреждениями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F38F6" w:rsidRDefault="00370E3B" w:rsidP="001C0E57">
      <w:pPr>
        <w:spacing w:line="264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плановом периоде предполагается дальнейшее снижение значений показателей удельного потребления энергоресурсов в рамках реализации на территории муниципального образования «город Десногорск» Смоленской области мероприятий по энергосбережению и повышению энергетической эффективности.</w:t>
      </w:r>
    </w:p>
    <w:sectPr w:rsidR="00AF38F6" w:rsidSect="001C0E57">
      <w:pgSz w:w="11906" w:h="16838"/>
      <w:pgMar w:top="1134" w:right="707" w:bottom="1134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F6"/>
    <w:rsid w:val="001C0E57"/>
    <w:rsid w:val="00370E3B"/>
    <w:rsid w:val="00A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81"/>
    <w:pPr>
      <w:ind w:firstLine="709"/>
      <w:jc w:val="both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C1074A"/>
    <w:rPr>
      <w:rFonts w:eastAsiaTheme="minorEastAsia" w:cs="Times New Roman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Pr>
      <w:rFonts w:eastAsia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C61593"/>
    <w:rPr>
      <w:rFonts w:ascii="Tahoma" w:eastAsia="Times New Roman" w:hAnsi="Tahoma" w:cs="Tahoma"/>
      <w:sz w:val="16"/>
      <w:szCs w:val="16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C1074A"/>
    <w:rPr>
      <w:rFonts w:ascii="Calibri" w:eastAsiaTheme="minorEastAsia" w:hAnsi="Calibri" w:cs="Times New Roman"/>
      <w:lang w:eastAsia="ru-RU"/>
    </w:rPr>
  </w:style>
  <w:style w:type="paragraph" w:customStyle="1" w:styleId="text14">
    <w:name w:val="text14"/>
    <w:basedOn w:val="a"/>
    <w:qFormat/>
    <w:rsid w:val="00571B1C"/>
    <w:pPr>
      <w:spacing w:beforeAutospacing="1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Pr>
      <w:sz w:val="20"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C6159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57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81"/>
    <w:pPr>
      <w:ind w:firstLine="709"/>
      <w:jc w:val="both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C1074A"/>
    <w:rPr>
      <w:rFonts w:eastAsiaTheme="minorEastAsia" w:cs="Times New Roman"/>
      <w:lang w:eastAsia="ru-RU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Pr>
      <w:rFonts w:eastAsia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C61593"/>
    <w:rPr>
      <w:rFonts w:ascii="Tahoma" w:eastAsia="Times New Roman" w:hAnsi="Tahoma" w:cs="Tahoma"/>
      <w:sz w:val="16"/>
      <w:szCs w:val="16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C1074A"/>
    <w:rPr>
      <w:rFonts w:ascii="Calibri" w:eastAsiaTheme="minorEastAsia" w:hAnsi="Calibri" w:cs="Times New Roman"/>
      <w:lang w:eastAsia="ru-RU"/>
    </w:rPr>
  </w:style>
  <w:style w:type="paragraph" w:customStyle="1" w:styleId="text14">
    <w:name w:val="text14"/>
    <w:basedOn w:val="a"/>
    <w:qFormat/>
    <w:rsid w:val="00571B1C"/>
    <w:pPr>
      <w:spacing w:beforeAutospacing="1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Pr>
      <w:sz w:val="20"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C61593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57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d-desnogorsk.smol.muzkul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etbibli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cd-desnogorsk.smol.muzkult.ru/" TargetMode="External"/><Relationship Id="rId11" Type="http://schemas.openxmlformats.org/officeDocument/2006/relationships/hyperlink" Target="http://desnogorsk.museum67.ru/new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tbibli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snogorsk.museum67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95C1-37DC-45D6-8484-0E605309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4646</TotalTime>
  <Pages>1</Pages>
  <Words>5110</Words>
  <Characters>29133</Characters>
  <Application>Microsoft Office Word</Application>
  <DocSecurity>0</DocSecurity>
  <Lines>242</Lines>
  <Paragraphs>68</Paragraphs>
  <ScaleCrop>false</ScaleCrop>
  <Company>Krokoz™</Company>
  <LinksUpToDate>false</LinksUpToDate>
  <CharactersWithSpaces>34175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Нвчальник отдела</dc:creator>
  <dc:description/>
  <cp:lastModifiedBy>Приемная</cp:lastModifiedBy>
  <cp:revision>28</cp:revision>
  <dcterms:created xsi:type="dcterms:W3CDTF">2023-04-25T13:36:00Z</dcterms:created>
  <dcterms:modified xsi:type="dcterms:W3CDTF">2024-09-09T08:00:00Z</dcterms:modified>
  <dc:language>ru-RU</dc:language>
</cp:coreProperties>
</file>