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A3" w:rsidRPr="00781C94" w:rsidRDefault="008434EE" w:rsidP="00781C9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</w:rPr>
      </w:pPr>
      <w:r w:rsidRPr="00781C94">
        <w:rPr>
          <w:rFonts w:ascii="Times New Roman" w:eastAsia="Calibri" w:hAnsi="Times New Roman" w:cs="Times New Roman"/>
          <w:noProof/>
          <w:color w:val="404040" w:themeColor="text1" w:themeTint="BF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EC1036B" wp14:editId="0DACFF1C">
                <wp:simplePos x="0" y="0"/>
                <wp:positionH relativeFrom="column">
                  <wp:posOffset>836930</wp:posOffset>
                </wp:positionH>
                <wp:positionV relativeFrom="paragraph">
                  <wp:posOffset>146685</wp:posOffset>
                </wp:positionV>
                <wp:extent cx="5303520" cy="1305560"/>
                <wp:effectExtent l="0" t="0" r="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3A4" w:rsidRPr="007312CF" w:rsidRDefault="00AB53A4" w:rsidP="00DF3FA3">
                            <w:pPr>
                              <w:pStyle w:val="a4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</w:rPr>
                            </w:pPr>
                            <w:r w:rsidRPr="007312CF"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 xml:space="preserve">МУНИЦИПАЛЬНОЕ ОБРАЗОВАНИЕ </w:t>
                            </w:r>
                          </w:p>
                          <w:p w:rsidR="00AB53A4" w:rsidRPr="007312CF" w:rsidRDefault="00AB53A4" w:rsidP="00DF3FA3">
                            <w:pPr>
                              <w:pStyle w:val="a4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34"/>
                              </w:rPr>
                            </w:pPr>
                            <w:r w:rsidRPr="007312CF"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>«ГОРОД ДЕСНОГОРСК» СМОЛЕНСКОЙ ОБЛАСТИ</w:t>
                            </w:r>
                          </w:p>
                          <w:p w:rsidR="00AB53A4" w:rsidRPr="00DF3FA3" w:rsidRDefault="00AB53A4" w:rsidP="00DF3FA3">
                            <w:pPr>
                              <w:pStyle w:val="a4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F3FA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ДЕСНОГОРСКИЙ  ГОРОДСКОЙ  СОВЕТ</w:t>
                            </w:r>
                          </w:p>
                          <w:p w:rsidR="00AB53A4" w:rsidRPr="007312CF" w:rsidRDefault="00AB53A4" w:rsidP="00DF3FA3">
                            <w:pPr>
                              <w:pStyle w:val="a4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0"/>
                              </w:rPr>
                            </w:pPr>
                          </w:p>
                          <w:p w:rsidR="00AB53A4" w:rsidRPr="007312CF" w:rsidRDefault="00AB53A4" w:rsidP="00DF3FA3">
                            <w:pPr>
                              <w:pStyle w:val="a4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proofErr w:type="gramStart"/>
                            <w:r w:rsidRPr="007312C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Р</w:t>
                            </w:r>
                            <w:proofErr w:type="gramEnd"/>
                            <w:r w:rsidRPr="007312C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AB53A4" w:rsidRDefault="00AB53A4" w:rsidP="00DF3FA3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AB53A4" w:rsidRDefault="00AB53A4" w:rsidP="00DF3FA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AB53A4" w:rsidRDefault="00AB53A4" w:rsidP="00DF3FA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5.9pt;margin-top:11.55pt;width:417.6pt;height:10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" o:allowincell="f" filled="f" stroked="f" strokeweight=".25pt">
                <v:textbox inset="1pt,1pt,1pt,1pt">
                  <w:txbxContent>
                    <w:p w:rsidR="00DF3FA3" w:rsidRPr="007312CF" w:rsidRDefault="00DF3FA3" w:rsidP="00DF3FA3">
                      <w:pPr>
                        <w:pStyle w:val="a4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 w:cs="Times New Roman"/>
                          <w:sz w:val="26"/>
                        </w:rPr>
                      </w:pPr>
                      <w:r w:rsidRPr="007312CF">
                        <w:rPr>
                          <w:rFonts w:ascii="Times New Roman" w:hAnsi="Times New Roman" w:cs="Times New Roman"/>
                          <w:sz w:val="26"/>
                        </w:rPr>
                        <w:t xml:space="preserve">МУНИЦИПАЛЬНОЕ ОБРАЗОВАНИЕ </w:t>
                      </w:r>
                    </w:p>
                    <w:p w:rsidR="00DF3FA3" w:rsidRPr="007312CF" w:rsidRDefault="00DF3FA3" w:rsidP="00DF3FA3">
                      <w:pPr>
                        <w:pStyle w:val="a4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 w:cs="Times New Roman"/>
                          <w:sz w:val="34"/>
                        </w:rPr>
                      </w:pPr>
                      <w:r w:rsidRPr="007312CF">
                        <w:rPr>
                          <w:rFonts w:ascii="Times New Roman" w:hAnsi="Times New Roman" w:cs="Times New Roman"/>
                          <w:sz w:val="26"/>
                        </w:rPr>
                        <w:t>«ГОРОД ДЕСНОГОРСК» СМОЛЕНСКОЙ ОБЛАСТИ</w:t>
                      </w:r>
                    </w:p>
                    <w:p w:rsidR="00DF3FA3" w:rsidRPr="00DF3FA3" w:rsidRDefault="00DF3FA3" w:rsidP="00DF3FA3">
                      <w:pPr>
                        <w:pStyle w:val="a4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F3FA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ДЕСНОГОРСКИЙ  ГОРОДСКОЙ  СОВЕТ</w:t>
                      </w:r>
                    </w:p>
                    <w:p w:rsidR="00DF3FA3" w:rsidRPr="007312CF" w:rsidRDefault="00DF3FA3" w:rsidP="00DF3FA3">
                      <w:pPr>
                        <w:pStyle w:val="a4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0"/>
                        </w:rPr>
                      </w:pPr>
                    </w:p>
                    <w:p w:rsidR="00DF3FA3" w:rsidRPr="007312CF" w:rsidRDefault="00DF3FA3" w:rsidP="00DF3FA3">
                      <w:pPr>
                        <w:pStyle w:val="a4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proofErr w:type="gramStart"/>
                      <w:r w:rsidRPr="007312C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Р</w:t>
                      </w:r>
                      <w:proofErr w:type="gramEnd"/>
                      <w:r w:rsidRPr="007312CF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Е Ш Е Н И Е</w:t>
                      </w:r>
                    </w:p>
                    <w:p w:rsidR="00DF3FA3" w:rsidRDefault="00DF3FA3" w:rsidP="00DF3FA3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DF3FA3" w:rsidRDefault="00DF3FA3" w:rsidP="00DF3FA3">
                      <w:pPr>
                        <w:rPr>
                          <w:sz w:val="20"/>
                        </w:rPr>
                      </w:pPr>
                    </w:p>
                    <w:p w:rsidR="00DF3FA3" w:rsidRDefault="00DF3FA3" w:rsidP="00DF3FA3"/>
                  </w:txbxContent>
                </v:textbox>
              </v:rect>
            </w:pict>
          </mc:Fallback>
        </mc:AlternateContent>
      </w:r>
    </w:p>
    <w:p w:rsidR="00DF3FA3" w:rsidRPr="00781C94" w:rsidRDefault="00DF3FA3" w:rsidP="008434EE">
      <w:pPr>
        <w:spacing w:after="160"/>
        <w:rPr>
          <w:rFonts w:ascii="Times New Roman" w:eastAsia="Calibri" w:hAnsi="Times New Roman" w:cs="Times New Roman"/>
          <w:color w:val="404040" w:themeColor="text1" w:themeTint="BF"/>
          <w:sz w:val="26"/>
          <w:szCs w:val="26"/>
        </w:rPr>
      </w:pPr>
      <w:r w:rsidRPr="00781C94">
        <w:rPr>
          <w:rFonts w:ascii="Times New Roman" w:eastAsia="Calibri" w:hAnsi="Times New Roman" w:cs="Times New Roman"/>
          <w:noProof/>
          <w:color w:val="404040" w:themeColor="text1" w:themeTint="BF"/>
          <w:sz w:val="26"/>
          <w:szCs w:val="26"/>
          <w:lang w:eastAsia="ru-RU"/>
        </w:rPr>
        <w:drawing>
          <wp:inline distT="0" distB="0" distL="0" distR="0" wp14:anchorId="40C3837A" wp14:editId="2797C2E7">
            <wp:extent cx="746760" cy="807720"/>
            <wp:effectExtent l="0" t="0" r="0" b="0"/>
            <wp:docPr id="3" name="Рисунок 3" descr="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FA3" w:rsidRPr="00781C94" w:rsidRDefault="00DF3FA3" w:rsidP="00483E68">
      <w:pPr>
        <w:tabs>
          <w:tab w:val="left" w:pos="4395"/>
        </w:tabs>
        <w:suppressAutoHyphens/>
        <w:spacing w:after="0" w:line="264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8487B" w:rsidRDefault="00B8487B" w:rsidP="00DF3FA3">
      <w:pPr>
        <w:suppressAutoHyphens/>
        <w:spacing w:after="0"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FA3" w:rsidRPr="00781C94" w:rsidRDefault="00781C94" w:rsidP="00DF3FA3">
      <w:pPr>
        <w:suppressAutoHyphens/>
        <w:spacing w:after="0"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C94">
        <w:rPr>
          <w:rFonts w:ascii="Times New Roman" w:eastAsia="Times New Roman" w:hAnsi="Times New Roman" w:cs="Times New Roman"/>
          <w:sz w:val="24"/>
          <w:szCs w:val="24"/>
          <w:lang w:eastAsia="ar-SA"/>
        </w:rPr>
        <w:t>70</w:t>
      </w:r>
      <w:r w:rsidR="00DF3FA3" w:rsidRPr="00781C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сессии пятого созыва</w:t>
      </w:r>
    </w:p>
    <w:p w:rsidR="00DF3FA3" w:rsidRDefault="00DF3FA3" w:rsidP="002F63E3">
      <w:pPr>
        <w:suppressAutoHyphens/>
        <w:spacing w:after="0" w:line="264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C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2F63E3">
        <w:rPr>
          <w:rFonts w:ascii="Times New Roman" w:eastAsia="Times New Roman" w:hAnsi="Times New Roman" w:cs="Times New Roman"/>
          <w:sz w:val="24"/>
          <w:szCs w:val="24"/>
          <w:lang w:eastAsia="ar-SA"/>
        </w:rPr>
        <w:t>17.07.</w:t>
      </w:r>
      <w:r w:rsidRPr="00781C9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641024" w:rsidRPr="00781C9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81C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2F63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441</w:t>
      </w:r>
    </w:p>
    <w:p w:rsidR="002F63E3" w:rsidRPr="00781C94" w:rsidRDefault="002F63E3" w:rsidP="002F63E3">
      <w:pPr>
        <w:suppressAutoHyphens/>
        <w:spacing w:after="0" w:line="264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F3FA3" w:rsidRPr="00781C94" w:rsidRDefault="00DF3FA3" w:rsidP="0058503E">
      <w:pPr>
        <w:suppressAutoHyphens/>
        <w:spacing w:after="0" w:line="288" w:lineRule="auto"/>
        <w:ind w:right="55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346E17" w:rsidRPr="00781C94" w:rsidTr="009A7DE3">
        <w:tc>
          <w:tcPr>
            <w:tcW w:w="3969" w:type="dxa"/>
          </w:tcPr>
          <w:p w:rsidR="00346E17" w:rsidRPr="00781C94" w:rsidRDefault="00346E17" w:rsidP="007A58E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  <w:r w:rsidRPr="00781C9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81C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 учете муниципального имущества и ведении реестра муниципального имущества муниципального образования «город Десногорск» Смоленской области</w:t>
            </w:r>
            <w:r w:rsidR="00C33A2E" w:rsidRPr="00781C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признании </w:t>
            </w:r>
            <w:proofErr w:type="gramStart"/>
            <w:r w:rsidR="00C33A2E" w:rsidRPr="00781C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утратившим</w:t>
            </w:r>
            <w:proofErr w:type="gramEnd"/>
            <w:r w:rsidR="00C33A2E" w:rsidRPr="00781C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силу ре</w:t>
            </w:r>
            <w:r w:rsidR="00781C94" w:rsidRPr="00781C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шения Десногорского городского С</w:t>
            </w:r>
            <w:r w:rsidR="00C33A2E" w:rsidRPr="00781C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овета от 29.02.2016 № 180</w:t>
            </w:r>
          </w:p>
          <w:p w:rsidR="00483E68" w:rsidRPr="00781C94" w:rsidRDefault="00483E68" w:rsidP="007A58E1">
            <w:pPr>
              <w:pStyle w:val="ab"/>
              <w:spacing w:line="26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F3FA3" w:rsidRPr="00781C94" w:rsidRDefault="00DF3FA3" w:rsidP="007A58E1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F3FA3" w:rsidRPr="00781C94" w:rsidRDefault="00FF4515" w:rsidP="007A58E1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81C94">
        <w:rPr>
          <w:rFonts w:ascii="Times New Roman" w:eastAsia="Times New Roman" w:hAnsi="Times New Roman" w:cs="Times New Roman"/>
          <w:sz w:val="24"/>
          <w:szCs w:val="24"/>
        </w:rPr>
        <w:t>На основании  п</w:t>
      </w:r>
      <w:r w:rsidR="00AB53A4">
        <w:rPr>
          <w:rFonts w:ascii="Times New Roman" w:eastAsia="Times New Roman" w:hAnsi="Times New Roman" w:cs="Times New Roman"/>
          <w:sz w:val="24"/>
          <w:szCs w:val="24"/>
        </w:rPr>
        <w:t xml:space="preserve">ункта 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>5 ст</w:t>
      </w:r>
      <w:r w:rsidR="00AB53A4">
        <w:rPr>
          <w:rFonts w:ascii="Times New Roman" w:eastAsia="Times New Roman" w:hAnsi="Times New Roman" w:cs="Times New Roman"/>
          <w:sz w:val="24"/>
          <w:szCs w:val="24"/>
        </w:rPr>
        <w:t xml:space="preserve">атьи 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>51 Федерального закона от 06.10.2003 № 131-ФЗ «Об общих принципах организации местного самоуправления в Российской Федерации»</w:t>
      </w:r>
      <w:r w:rsidR="0086757D" w:rsidRPr="00781C9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81C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приказа</w:t>
      </w:r>
      <w:r w:rsidR="0086757D" w:rsidRPr="00781C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>Министерства экономического развития Рос</w:t>
      </w:r>
      <w:r w:rsidR="0078576B">
        <w:rPr>
          <w:rFonts w:ascii="Times New Roman" w:eastAsia="Times New Roman" w:hAnsi="Times New Roman" w:cs="Times New Roman"/>
          <w:sz w:val="24"/>
          <w:szCs w:val="24"/>
        </w:rPr>
        <w:t xml:space="preserve">сийской Федерации от 10.10.2023 </w:t>
      </w:r>
      <w:bookmarkStart w:id="0" w:name="_GoBack"/>
      <w:bookmarkEnd w:id="0"/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г. № 163н «Об утверждении Порядка ведения органами местного самоуправления реестров муниципального имущества», </w:t>
      </w:r>
      <w:r w:rsidR="00DF3FA3" w:rsidRPr="00781C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обращение Администрации муниципального образования  «город Десногорск» Смоленской области от </w:t>
      </w:r>
      <w:r w:rsidR="00781C94" w:rsidRPr="00781C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26.06.2024 </w:t>
      </w:r>
      <w:r w:rsidR="00DF3FA3" w:rsidRPr="00781C9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AB53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6454</w:t>
      </w:r>
      <w:r w:rsidR="00DF3FA3" w:rsidRPr="00781C94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Десногорский городской Совет</w:t>
      </w:r>
      <w:proofErr w:type="gramEnd"/>
    </w:p>
    <w:p w:rsidR="00DF3FA3" w:rsidRPr="00781C94" w:rsidRDefault="00DF3FA3" w:rsidP="007A58E1">
      <w:pPr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3FA3" w:rsidRPr="00781C94" w:rsidRDefault="00DF3FA3" w:rsidP="007A58E1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81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r w:rsidRPr="00781C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</w:t>
      </w:r>
      <w:r w:rsidR="00EC2575" w:rsidRPr="00781C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</w:t>
      </w:r>
      <w:proofErr w:type="gramStart"/>
      <w:r w:rsidRPr="00781C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781C9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DF3FA3" w:rsidRPr="00781C94" w:rsidRDefault="00DF3FA3" w:rsidP="007A58E1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35A0" w:rsidRPr="00781C94" w:rsidRDefault="009635A0" w:rsidP="007A58E1">
      <w:pPr>
        <w:tabs>
          <w:tab w:val="left" w:pos="4536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1. Утвердить Положение «Об учете муниципального имущества и ведении реестра муниципального имущества муниципального образования «город Десногорск» Смоленской области»</w:t>
      </w:r>
      <w:r w:rsidR="007A5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A58E1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B8487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A58E1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9A7DE3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="007A58E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35A0" w:rsidRPr="00781C94" w:rsidRDefault="009635A0" w:rsidP="007A58E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2. Признать утратившими силу решение Десногорского городс</w:t>
      </w:r>
      <w:r w:rsidR="00FF4515" w:rsidRPr="00781C94">
        <w:rPr>
          <w:rFonts w:ascii="Times New Roman" w:eastAsia="Times New Roman" w:hAnsi="Times New Roman" w:cs="Times New Roman"/>
          <w:sz w:val="24"/>
          <w:szCs w:val="24"/>
        </w:rPr>
        <w:t>кого Совета от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5A8" w:rsidRPr="00781C94">
        <w:rPr>
          <w:rFonts w:ascii="Times New Roman" w:eastAsia="Times New Roman" w:hAnsi="Times New Roman" w:cs="Times New Roman"/>
          <w:sz w:val="24"/>
          <w:szCs w:val="24"/>
        </w:rPr>
        <w:t>29.02.2016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225A8" w:rsidRPr="00781C94">
        <w:rPr>
          <w:rFonts w:ascii="Times New Roman" w:eastAsia="Times New Roman" w:hAnsi="Times New Roman" w:cs="Times New Roman"/>
          <w:sz w:val="24"/>
          <w:szCs w:val="24"/>
        </w:rPr>
        <w:t xml:space="preserve"> 180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27140" w:rsidRPr="00781C94">
        <w:rPr>
          <w:rFonts w:ascii="Times New Roman" w:hAnsi="Times New Roman" w:cs="Times New Roman"/>
          <w:sz w:val="24"/>
          <w:szCs w:val="24"/>
        </w:rPr>
        <w:t>Об утверждении Положения «</w:t>
      </w:r>
      <w:r w:rsidR="00327140" w:rsidRPr="00781C94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327140" w:rsidRPr="00781C94">
        <w:rPr>
          <w:rFonts w:ascii="Times New Roman" w:hAnsi="Times New Roman" w:cs="Times New Roman"/>
          <w:bCs/>
          <w:sz w:val="24"/>
          <w:szCs w:val="24"/>
          <w:lang w:eastAsia="ru-RU"/>
        </w:rPr>
        <w:t>б учете муниципального имущества и ведении реестра муниципального имущества муниципального образования «город Десногорск» Смоленской области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F662D" w:rsidRPr="00781C94" w:rsidRDefault="008F662D" w:rsidP="007A58E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3. Настоящее решение опубликовать в газете «</w:t>
      </w:r>
      <w:proofErr w:type="gramStart"/>
      <w:r w:rsidRPr="00781C94">
        <w:rPr>
          <w:rFonts w:ascii="Times New Roman" w:eastAsia="Times New Roman" w:hAnsi="Times New Roman" w:cs="Times New Roman"/>
          <w:sz w:val="24"/>
          <w:szCs w:val="24"/>
        </w:rPr>
        <w:t>Десногорская</w:t>
      </w:r>
      <w:proofErr w:type="gramEnd"/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правда».</w:t>
      </w:r>
    </w:p>
    <w:p w:rsidR="00370AF7" w:rsidRPr="00781C94" w:rsidRDefault="00370AF7" w:rsidP="007A58E1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52EC" w:rsidRPr="00781C94" w:rsidRDefault="00E752EC" w:rsidP="007A58E1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1"/>
        <w:tblW w:w="9737" w:type="dxa"/>
        <w:tblInd w:w="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789"/>
      </w:tblGrid>
      <w:tr w:rsidR="00DF3FA3" w:rsidRPr="00781C94" w:rsidTr="002F63E3">
        <w:trPr>
          <w:trHeight w:val="1186"/>
        </w:trPr>
        <w:tc>
          <w:tcPr>
            <w:tcW w:w="4948" w:type="dxa"/>
          </w:tcPr>
          <w:p w:rsidR="00DF3FA3" w:rsidRPr="00781C94" w:rsidRDefault="009B4FF5" w:rsidP="007A58E1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="00781C94" w:rsidRPr="00781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сполняющий</w:t>
            </w:r>
            <w:proofErr w:type="gramEnd"/>
            <w:r w:rsidR="00781C94" w:rsidRPr="00781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полномочия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F3FA3" w:rsidRPr="00781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DF3FA3" w:rsidRPr="00781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81C94" w:rsidRPr="00781C94" w:rsidRDefault="00DF3FA3" w:rsidP="007A58E1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Десногорского</w:t>
            </w:r>
            <w:r w:rsidRPr="00781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городского Совета</w:t>
            </w:r>
            <w:r w:rsidRPr="00781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</w:t>
            </w:r>
          </w:p>
          <w:p w:rsidR="00DF3FA3" w:rsidRPr="00781C94" w:rsidRDefault="00DF3FA3" w:rsidP="007A58E1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1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</w:t>
            </w:r>
          </w:p>
          <w:p w:rsidR="00DF3FA3" w:rsidRPr="00781C94" w:rsidRDefault="00781C94" w:rsidP="007A58E1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              </w:t>
            </w:r>
            <w:r w:rsidR="009B4FF5" w:rsidRPr="00781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Е.П. Леднёва</w:t>
            </w:r>
          </w:p>
        </w:tc>
        <w:tc>
          <w:tcPr>
            <w:tcW w:w="4789" w:type="dxa"/>
          </w:tcPr>
          <w:p w:rsidR="00E752EC" w:rsidRPr="00781C94" w:rsidRDefault="002F63E3" w:rsidP="007A58E1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И.о. </w:t>
            </w:r>
            <w:r w:rsidR="00C02DC6" w:rsidRPr="00781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="00DF3FA3" w:rsidRPr="00781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81C94" w:rsidRPr="00781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F3FA3" w:rsidRPr="00781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муниципального образования </w:t>
            </w:r>
          </w:p>
          <w:p w:rsidR="00DF3FA3" w:rsidRDefault="00DF3FA3" w:rsidP="007A58E1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«город Десногорск» Смоленской области</w:t>
            </w:r>
          </w:p>
          <w:p w:rsidR="002F63E3" w:rsidRDefault="002F63E3" w:rsidP="007A58E1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F3FA3" w:rsidRPr="00781C94" w:rsidRDefault="002F63E3" w:rsidP="002F63E3">
            <w:pPr>
              <w:suppressAutoHyphens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З.В.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Бриллиантова</w:t>
            </w:r>
            <w:proofErr w:type="spellEnd"/>
            <w:r w:rsidR="00781C94" w:rsidRPr="00781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                </w:t>
            </w:r>
          </w:p>
        </w:tc>
      </w:tr>
    </w:tbl>
    <w:p w:rsidR="005C5925" w:rsidRPr="00781C94" w:rsidRDefault="005C5925" w:rsidP="007A58E1">
      <w:pPr>
        <w:spacing w:after="0" w:line="264" w:lineRule="auto"/>
        <w:rPr>
          <w:rFonts w:ascii="Times New Roman" w:hAnsi="Times New Roman" w:cs="Times New Roman"/>
        </w:rPr>
      </w:pPr>
    </w:p>
    <w:p w:rsidR="00C92B49" w:rsidRPr="00781C94" w:rsidRDefault="00C92B49" w:rsidP="00F910FB">
      <w:pPr>
        <w:spacing w:after="0"/>
        <w:ind w:left="7230"/>
        <w:rPr>
          <w:rFonts w:ascii="Times New Roman" w:hAnsi="Times New Roman" w:cs="Times New Roman"/>
          <w:sz w:val="24"/>
          <w:szCs w:val="24"/>
        </w:rPr>
      </w:pPr>
      <w:r w:rsidRPr="00781C94">
        <w:rPr>
          <w:rFonts w:ascii="Times New Roman" w:hAnsi="Times New Roman" w:cs="Times New Roman"/>
          <w:sz w:val="24"/>
          <w:szCs w:val="24"/>
        </w:rPr>
        <w:t>УТВЕРЖДЕНО</w:t>
      </w:r>
    </w:p>
    <w:p w:rsidR="00C92B49" w:rsidRPr="00781C94" w:rsidRDefault="00C92B49" w:rsidP="00F910FB">
      <w:pPr>
        <w:spacing w:after="0"/>
        <w:ind w:left="7230"/>
        <w:rPr>
          <w:rFonts w:ascii="Times New Roman" w:hAnsi="Times New Roman" w:cs="Times New Roman"/>
          <w:sz w:val="24"/>
          <w:szCs w:val="24"/>
        </w:rPr>
      </w:pPr>
      <w:r w:rsidRPr="00781C94">
        <w:rPr>
          <w:rFonts w:ascii="Times New Roman" w:hAnsi="Times New Roman" w:cs="Times New Roman"/>
          <w:sz w:val="24"/>
          <w:szCs w:val="24"/>
        </w:rPr>
        <w:t xml:space="preserve">решением  Десногорского </w:t>
      </w:r>
    </w:p>
    <w:p w:rsidR="00C92B49" w:rsidRPr="00781C94" w:rsidRDefault="00C92B49" w:rsidP="00F910FB">
      <w:pPr>
        <w:spacing w:after="0"/>
        <w:ind w:left="7230"/>
        <w:rPr>
          <w:rFonts w:ascii="Times New Roman" w:hAnsi="Times New Roman" w:cs="Times New Roman"/>
          <w:sz w:val="24"/>
          <w:szCs w:val="24"/>
        </w:rPr>
      </w:pPr>
      <w:r w:rsidRPr="00781C94">
        <w:rPr>
          <w:rFonts w:ascii="Times New Roman" w:hAnsi="Times New Roman" w:cs="Times New Roman"/>
          <w:sz w:val="24"/>
          <w:szCs w:val="24"/>
        </w:rPr>
        <w:t>городского Совета</w:t>
      </w:r>
    </w:p>
    <w:p w:rsidR="00C92B49" w:rsidRPr="00781C94" w:rsidRDefault="00C92B49" w:rsidP="00F910FB">
      <w:pPr>
        <w:spacing w:after="0"/>
        <w:ind w:left="7230"/>
        <w:rPr>
          <w:rFonts w:ascii="Times New Roman" w:hAnsi="Times New Roman" w:cs="Times New Roman"/>
          <w:sz w:val="24"/>
          <w:szCs w:val="24"/>
        </w:rPr>
      </w:pPr>
      <w:r w:rsidRPr="00781C94">
        <w:rPr>
          <w:rFonts w:ascii="Times New Roman" w:hAnsi="Times New Roman" w:cs="Times New Roman"/>
          <w:sz w:val="24"/>
          <w:szCs w:val="24"/>
        </w:rPr>
        <w:t xml:space="preserve">от </w:t>
      </w:r>
      <w:r w:rsidR="002F63E3">
        <w:rPr>
          <w:rFonts w:ascii="Times New Roman" w:hAnsi="Times New Roman" w:cs="Times New Roman"/>
          <w:sz w:val="24"/>
          <w:szCs w:val="24"/>
        </w:rPr>
        <w:t>17.07.</w:t>
      </w:r>
      <w:r w:rsidR="00781C94" w:rsidRPr="00781C94">
        <w:rPr>
          <w:rFonts w:ascii="Times New Roman" w:hAnsi="Times New Roman" w:cs="Times New Roman"/>
          <w:sz w:val="24"/>
          <w:szCs w:val="24"/>
        </w:rPr>
        <w:t>2024</w:t>
      </w:r>
      <w:r w:rsidRPr="00781C94">
        <w:rPr>
          <w:rFonts w:ascii="Times New Roman" w:hAnsi="Times New Roman" w:cs="Times New Roman"/>
          <w:sz w:val="24"/>
          <w:szCs w:val="24"/>
        </w:rPr>
        <w:t xml:space="preserve"> №</w:t>
      </w:r>
      <w:r w:rsidR="00327140" w:rsidRPr="00781C94">
        <w:rPr>
          <w:rFonts w:ascii="Times New Roman" w:hAnsi="Times New Roman" w:cs="Times New Roman"/>
          <w:sz w:val="24"/>
          <w:szCs w:val="24"/>
        </w:rPr>
        <w:t xml:space="preserve"> </w:t>
      </w:r>
      <w:r w:rsidR="002F63E3">
        <w:rPr>
          <w:rFonts w:ascii="Times New Roman" w:hAnsi="Times New Roman" w:cs="Times New Roman"/>
          <w:sz w:val="24"/>
          <w:szCs w:val="24"/>
        </w:rPr>
        <w:t>441</w:t>
      </w:r>
    </w:p>
    <w:p w:rsidR="00C92B49" w:rsidRPr="00781C94" w:rsidRDefault="00C92B49" w:rsidP="00781C9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637182" w:rsidRPr="00781C94" w:rsidRDefault="00637182" w:rsidP="00781C94">
      <w:pPr>
        <w:spacing w:after="0" w:line="264" w:lineRule="auto"/>
        <w:ind w:firstLine="9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637182" w:rsidRPr="00781C94" w:rsidRDefault="00637182" w:rsidP="00781C94">
      <w:pPr>
        <w:spacing w:after="0" w:line="264" w:lineRule="auto"/>
        <w:ind w:firstLine="9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Об учете муниципального имущества и ведении реестра муниципального имущества муниципального образования «город Десногорск» Смоленской области</w:t>
      </w:r>
    </w:p>
    <w:p w:rsidR="00637182" w:rsidRPr="00781C94" w:rsidRDefault="00637182" w:rsidP="00781C94">
      <w:pPr>
        <w:spacing w:after="0" w:line="264" w:lineRule="auto"/>
        <w:ind w:firstLine="96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182" w:rsidRPr="00781C94" w:rsidRDefault="00637182" w:rsidP="00781C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781C94" w:rsidRPr="00781C94" w:rsidRDefault="00781C94" w:rsidP="00781C94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182" w:rsidRPr="00781C94" w:rsidRDefault="00637182" w:rsidP="00781C94">
      <w:pPr>
        <w:numPr>
          <w:ilvl w:val="1"/>
          <w:numId w:val="11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1C94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порядок учета муниципального имущества и ведение реестра муниципального имущества в соответствии с законодательством Российской Федерации, регулирующим отношения, возникшие при управлении и распоряжении муниципальным имуществом, п.5 ст.51 Фе</w:t>
      </w:r>
      <w:r w:rsidR="00E752EC" w:rsidRPr="00781C94">
        <w:rPr>
          <w:rFonts w:ascii="Times New Roman" w:eastAsia="Times New Roman" w:hAnsi="Times New Roman" w:cs="Times New Roman"/>
          <w:sz w:val="24"/>
          <w:szCs w:val="24"/>
        </w:rPr>
        <w:t xml:space="preserve">дерального закона от 06.10.2003 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Уставом муниципального образования «город Десногорск» Смоленской области и другими нормативно-правовыми актами, приказом Министерств</w:t>
      </w:r>
      <w:r w:rsidR="00781C94" w:rsidRPr="00781C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экономического развития</w:t>
      </w:r>
      <w:proofErr w:type="gramEnd"/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Росси</w:t>
      </w:r>
      <w:r w:rsidR="00E752EC" w:rsidRPr="00781C94">
        <w:rPr>
          <w:rFonts w:ascii="Times New Roman" w:eastAsia="Times New Roman" w:hAnsi="Times New Roman" w:cs="Times New Roman"/>
          <w:sz w:val="24"/>
          <w:szCs w:val="24"/>
        </w:rPr>
        <w:t>йской Федерации от 10.10.2023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№ 163н «Об утверждении Порядка ведения органами местного самоуправления реестров муниципального имущества».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устанавливает основные правила ведения реестра муниципального имущества муниципального образования «город Десногорск» Смоленской области (далее – Реестр)</w:t>
      </w:r>
      <w:r w:rsidR="00781C94"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 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637182" w:rsidRPr="00781C94" w:rsidRDefault="00637182" w:rsidP="00781C9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 учета муниципального имущества (далее - объект учета) является следующее муниципальное имущество:</w:t>
      </w:r>
    </w:p>
    <w:p w:rsidR="00637182" w:rsidRPr="00781C94" w:rsidRDefault="00637182" w:rsidP="00781C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также жилые и нежилые помещения, </w:t>
      </w:r>
      <w:proofErr w:type="spellStart"/>
      <w:r w:rsidRPr="00781C94">
        <w:rPr>
          <w:rFonts w:ascii="Times New Roman" w:eastAsia="Times New Roman" w:hAnsi="Times New Roman" w:cs="Times New Roman"/>
          <w:sz w:val="24"/>
          <w:szCs w:val="24"/>
        </w:rPr>
        <w:t>машино</w:t>
      </w:r>
      <w:proofErr w:type="spellEnd"/>
      <w:r w:rsidRPr="00781C94">
        <w:rPr>
          <w:rFonts w:ascii="Times New Roman" w:eastAsia="Times New Roman" w:hAnsi="Times New Roman" w:cs="Times New Roman"/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637182" w:rsidRPr="00781C94" w:rsidRDefault="00637182" w:rsidP="00781C9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движимые вещи (в том числе документарные ценные бумаги (акции) либо иное не относящееся к недвижимым вещам имущество, стоимость к</w:t>
      </w:r>
      <w:r w:rsidR="00FF4515"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оторого превышает 50 000 рублей.</w:t>
      </w:r>
      <w:proofErr w:type="gramEnd"/>
    </w:p>
    <w:p w:rsidR="00637182" w:rsidRPr="00781C94" w:rsidRDefault="00637182" w:rsidP="00781C9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 муниципального имущества и ведение реестра осуществляет Комитет имущественных и земельных отношений  Администрации муниципального образования «город Десногорск» Смоленской области (далее именуемый </w:t>
      </w:r>
      <w:r w:rsidR="00984C7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Комитет).  </w:t>
      </w:r>
    </w:p>
    <w:p w:rsidR="00637182" w:rsidRPr="00781C94" w:rsidRDefault="00637182" w:rsidP="00781C9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муниципального имущества в реестре сопровождается присвоением реестрового номера муниципального имущества (далее - реестровый номер).</w:t>
      </w:r>
    </w:p>
    <w:p w:rsidR="00637182" w:rsidRPr="00781C94" w:rsidRDefault="00637182" w:rsidP="00781C9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Документом, подтверждающим факт учёта муниципального имущества в реестре, является выписка из реестра, содержащая номер и дату присвоения реестрового номера и иные </w:t>
      </w: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637182" w:rsidRPr="00781C94" w:rsidRDefault="00637182" w:rsidP="00781C9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 ведется на бумажном и электронном носителях.</w:t>
      </w:r>
    </w:p>
    <w:p w:rsidR="00637182" w:rsidRPr="00781C94" w:rsidRDefault="00637182" w:rsidP="00781C9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Реестра осуществляется путем внесения в соответствующие подразделы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 или</w:t>
      </w:r>
      <w:proofErr w:type="gramEnd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637182" w:rsidRPr="00781C94" w:rsidRDefault="00637182" w:rsidP="00781C9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Неотъемлемой частью </w:t>
      </w:r>
      <w:r w:rsidR="00FF4515"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еестра являются:</w:t>
      </w:r>
    </w:p>
    <w:p w:rsidR="00637182" w:rsidRPr="00781C94" w:rsidRDefault="00637182" w:rsidP="00781C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подтверждающие сведения, включаемые в реестр (далее - подтверждающие документы);</w:t>
      </w:r>
    </w:p>
    <w:p w:rsidR="00637182" w:rsidRPr="00781C94" w:rsidRDefault="00637182" w:rsidP="00781C9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документы, предусмотренные правовыми актами органов местного самоуправления.</w:t>
      </w:r>
    </w:p>
    <w:p w:rsidR="00637182" w:rsidRPr="00781C94" w:rsidRDefault="00637182" w:rsidP="00781C9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637182" w:rsidRPr="00781C94" w:rsidRDefault="00637182" w:rsidP="00781C9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Сведения, содержащиеся в реестре, хранятся в соответствии с Федеральным законом от </w:t>
      </w:r>
      <w:r w:rsidR="00E752EC" w:rsidRPr="00781C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22.10.2004</w:t>
      </w: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№ 125-ФЗ </w:t>
      </w:r>
      <w:r w:rsidR="00E752EC" w:rsidRPr="00781C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«</w:t>
      </w: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 архив</w:t>
      </w:r>
      <w:r w:rsidR="00E752EC" w:rsidRPr="00781C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ном деле в Российской Федерации»</w:t>
      </w: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182" w:rsidRPr="00781C94" w:rsidRDefault="00637182" w:rsidP="00781C94">
      <w:pPr>
        <w:pStyle w:val="3"/>
        <w:numPr>
          <w:ilvl w:val="0"/>
          <w:numId w:val="11"/>
        </w:numPr>
        <w:spacing w:before="0" w:line="264" w:lineRule="auto"/>
        <w:ind w:left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 сведений, подлежащих отражению в реестре</w:t>
      </w:r>
    </w:p>
    <w:p w:rsidR="00781C94" w:rsidRPr="00781C94" w:rsidRDefault="00781C94" w:rsidP="00781C9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637182" w:rsidRPr="00781C94" w:rsidRDefault="00637182" w:rsidP="00781C9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Реестр состоит из 3 разделов. </w:t>
      </w:r>
      <w:proofErr w:type="gramStart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сведениями о них. В разделы 1, 2, 3 сведения вносятся с приложением подтверждающих документов.</w:t>
      </w:r>
    </w:p>
    <w:p w:rsidR="00637182" w:rsidRPr="00781C94" w:rsidRDefault="00637182" w:rsidP="00781C9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851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 1 вносятся сведения о недвижимом имуществе.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подраздел 1.1 раздела 1 Реестра вносятся сведения о земельных участках, в том числе: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земельного участка;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кадастровый номер земельного участка (с датой присвоения);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стоимости земельного участка;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произведенном улучшении земельного участка;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- сведения о лице, в пользу которого установлены ограничения (обременения);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сведения (при необходимости).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вид объекта учета;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объекта учета;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объекта учета;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(местоположение) объекта учета (с указанием кода ОКТМО);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кадастровый номер объекта учета (с датой присвоения);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правообладателе;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инвентарный номер объекта учета;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стоимости объекта учета;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сведения (при необходимости).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подраздел 1.3 раздела 1 Реестра вносятся сведения о помещениях, </w:t>
      </w:r>
      <w:proofErr w:type="spellStart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</w:t>
      </w:r>
      <w:proofErr w:type="spellEnd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-местах и иных объектах, отнесенных законом к недвижимости, в том числе: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вид объекта учета;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объекта учета;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объекта учета;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(местоположение) объекта учета (с указанием кода ОКТМО);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кадастровый номер объекта учета (с датой присвоения);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правообладателе;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инвентарный номер объекта учета;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стоимости объекта учета;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сведения (при необходимости).</w:t>
      </w:r>
    </w:p>
    <w:p w:rsidR="00637182" w:rsidRPr="00781C94" w:rsidRDefault="00637182" w:rsidP="00781C9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 2 Реестра вносятся сведения о движимом и ином имуществе.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подраздел 2.1 раздела 2 Реестра вносятся сведения об акциях, в том числе:</w:t>
      </w:r>
    </w:p>
    <w:p w:rsidR="00637182" w:rsidRPr="00781C94" w:rsidRDefault="00637182" w:rsidP="00781C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851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637182" w:rsidRPr="00781C94" w:rsidRDefault="00637182" w:rsidP="00781C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851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637182" w:rsidRPr="00781C94" w:rsidRDefault="00637182" w:rsidP="00781C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851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правообладателе;</w:t>
      </w:r>
    </w:p>
    <w:p w:rsidR="00637182" w:rsidRPr="00781C94" w:rsidRDefault="00637182" w:rsidP="00781C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851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37182" w:rsidRPr="00781C94" w:rsidRDefault="00637182" w:rsidP="00781C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851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37182" w:rsidRPr="00781C94" w:rsidRDefault="00637182" w:rsidP="00781C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851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637182" w:rsidRPr="00781C94" w:rsidRDefault="00637182" w:rsidP="00781C9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851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сведения (при необходимости).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подраздел 2.2 раздела 2 Реестра вносятся сведения о долях (вкладах) в уставных (складочных) капиталах хозяйственных обществ и товариществ, в том числе: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сведения о правообладателе;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сведения (при необходимости).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подраздел 2.3 раздела 2 Реестра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движимого имущества (иного имущества);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объекте учета, в том числе: марка, модель, год выпуска, инвентарный номер;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правообладателе;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стоимости;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сведения (при необходимости).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 подраздел 2.4 раздела 2 Реестра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стоимости доли;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правообладателе;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лице, в пользу которого установлены ограничения (обременения);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иные сведения (при необходимости).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 3 Реестра вносятся сведения о лицах, обладающих правами на муниципальное имущество и сведениями о нем, в том числе: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правообладателях;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реестровый номер объектов учета, принадлежащих на соответствующем вещном праве;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637182" w:rsidRPr="00781C94" w:rsidRDefault="00637182" w:rsidP="00781C9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сведения (при необходимости).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37182" w:rsidRPr="00781C94" w:rsidRDefault="00637182" w:rsidP="00781C94">
      <w:pPr>
        <w:pStyle w:val="3"/>
        <w:spacing w:before="0" w:line="264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333333"/>
          <w:sz w:val="24"/>
          <w:szCs w:val="24"/>
        </w:rPr>
        <w:t>3. Порядок учета муниципального имущества</w:t>
      </w:r>
    </w:p>
    <w:p w:rsidR="00781C94" w:rsidRPr="00781C94" w:rsidRDefault="00781C94" w:rsidP="00781C94">
      <w:pPr>
        <w:spacing w:after="0" w:line="264" w:lineRule="auto"/>
        <w:rPr>
          <w:rFonts w:ascii="Times New Roman" w:hAnsi="Times New Roman" w:cs="Times New Roman"/>
        </w:rPr>
      </w:pP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proofErr w:type="gramStart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proofErr w:type="gramStart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учета), направить в 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Комитет </w:t>
      </w: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первом </w:t>
      </w:r>
      <w:hyperlink r:id="rId10" w:anchor="1017">
        <w:r w:rsidRPr="00781C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абзаце </w:t>
        </w:r>
      </w:hyperlink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пункта, в отношении каждого объекта учета.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3.4. В случае</w:t>
      </w:r>
      <w:proofErr w:type="gramStart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Комитет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первом </w:t>
      </w:r>
      <w:hyperlink r:id="rId11" w:anchor="1018">
        <w:r w:rsidRPr="00781C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абзаце </w:t>
        </w:r>
      </w:hyperlink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пункта, в отношении каждого объекта учета.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3.5. Сведения об объекте учета, заявления и документы, указанные в </w:t>
      </w:r>
      <w:hyperlink r:id="rId12" w:anchor="1015">
        <w:r w:rsidRPr="00781C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пунктах 3.1.</w:t>
        </w:r>
      </w:hyperlink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3.4. настоящего Порядка, направляются в Комитет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</w:t>
      </w:r>
      <w:proofErr w:type="gramEnd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уполномоченным должностным лицом правообладателя.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3.6.</w:t>
      </w:r>
      <w:r w:rsidR="00E752EC" w:rsidRPr="00781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781C9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исключении из Реестра, а также исключение всех сведений об объекте учета из реестра осуществляются Комитетом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3.7. Комитет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1C94">
        <w:rPr>
          <w:rFonts w:ascii="Times New Roman" w:eastAsia="Times New Roman" w:hAnsi="Times New Roman" w:cs="Times New Roman"/>
          <w:sz w:val="24"/>
          <w:szCs w:val="24"/>
        </w:rPr>
        <w:t>1)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2)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3) О приостановлении процедуры учета в Реестре объекта учета в следующих случаях:</w:t>
      </w:r>
    </w:p>
    <w:p w:rsidR="00637182" w:rsidRPr="00781C94" w:rsidRDefault="00637182" w:rsidP="00781C9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81C94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proofErr w:type="gramEnd"/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637182" w:rsidRPr="00781C94" w:rsidRDefault="00637182" w:rsidP="00781C9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В случае принятия Комитетом решения, предусмотренного </w:t>
      </w:r>
      <w:hyperlink r:id="rId13" w:anchor="1223">
        <w:r w:rsidRPr="00781C94">
          <w:rPr>
            <w:rFonts w:ascii="Times New Roman" w:eastAsia="Times New Roman" w:hAnsi="Times New Roman" w:cs="Times New Roman"/>
            <w:sz w:val="24"/>
            <w:szCs w:val="24"/>
          </w:rPr>
          <w:t>подпунктом "3"</w:t>
        </w:r>
      </w:hyperlink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Комитет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3.8. </w:t>
      </w:r>
      <w:proofErr w:type="gramStart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Комитет в 7-дневный срок:</w:t>
      </w:r>
      <w:proofErr w:type="gramEnd"/>
    </w:p>
    <w:p w:rsidR="00637182" w:rsidRPr="00781C94" w:rsidRDefault="00637182" w:rsidP="00781C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 в Реестр сведения об объекте учета, в том числе о правообладателях (при наличии);</w:t>
      </w:r>
    </w:p>
    <w:p w:rsidR="00637182" w:rsidRPr="00781C94" w:rsidRDefault="00637182" w:rsidP="00781C9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firstLine="709"/>
        <w:jc w:val="both"/>
        <w:rPr>
          <w:rFonts w:ascii="Times New Roman" w:hAnsi="Times New Roman" w:cs="Times New Roman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том числе с дополнительными документами, подтверждающими недостающие в реестре сведения).</w:t>
      </w:r>
    </w:p>
    <w:p w:rsidR="00637182" w:rsidRPr="00781C94" w:rsidRDefault="00AC0340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</w:t>
      </w:r>
      <w:r w:rsidR="00637182"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37182"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</w:t>
      </w:r>
      <w:r w:rsidR="00637182"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="00637182"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осуществляется Комитетом в порядке, установленном </w:t>
      </w:r>
      <w:hyperlink r:id="rId14" w:anchor="1015">
        <w:r w:rsidR="00637182" w:rsidRPr="00781C94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пунктами 3.1. – 3.8.</w:t>
        </w:r>
      </w:hyperlink>
      <w:r w:rsidR="00637182"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AC034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>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Комитетом самостоятельно.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AC03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>. Заявления, обращение и требования, предусмотренные настоящим Порядком, направляются в порядке и по формам, определяемым Комитетом самостоятельно.</w:t>
      </w:r>
    </w:p>
    <w:p w:rsidR="00781C94" w:rsidRPr="00781C94" w:rsidRDefault="00781C94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182" w:rsidRPr="00781C94" w:rsidRDefault="00637182" w:rsidP="00781C94">
      <w:pPr>
        <w:pStyle w:val="3"/>
        <w:spacing w:before="0" w:line="264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333333"/>
          <w:sz w:val="24"/>
          <w:szCs w:val="24"/>
        </w:rPr>
        <w:t>4. Предоставление информации из реестра</w:t>
      </w:r>
    </w:p>
    <w:p w:rsidR="00781C94" w:rsidRPr="00781C94" w:rsidRDefault="00781C94" w:rsidP="00781C94">
      <w:pPr>
        <w:spacing w:after="0" w:line="264" w:lineRule="auto"/>
        <w:rPr>
          <w:rFonts w:ascii="Times New Roman" w:hAnsi="Times New Roman" w:cs="Times New Roman"/>
        </w:rPr>
      </w:pP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30j0zll" w:colFirst="0" w:colLast="0"/>
      <w:bookmarkStart w:id="2" w:name="1fob9te" w:colFirst="0" w:colLast="0"/>
      <w:bookmarkEnd w:id="1"/>
      <w:bookmarkEnd w:id="2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5 рабочих дней со дня поступления запроса.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>4.2. 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proofErr w:type="gramStart"/>
      <w:r w:rsidRPr="00781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муниципального образования «город Десногорск» Смоленской области в соответствии с законодательством Российской Федерации предоставляет безвозмездно информацию о муниципальном имуществе из Реестра в виде выписок,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физическим лицам, юридическим лицам, индивидуальным предпринимателям. </w:t>
      </w:r>
      <w:proofErr w:type="gramEnd"/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182" w:rsidRPr="00781C94" w:rsidRDefault="00637182" w:rsidP="00781C94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182" w:rsidRPr="00781C94" w:rsidRDefault="00637182" w:rsidP="00637182">
      <w:pPr>
        <w:pBdr>
          <w:top w:val="nil"/>
          <w:left w:val="nil"/>
          <w:bottom w:val="nil"/>
          <w:right w:val="nil"/>
          <w:between w:val="nil"/>
        </w:pBdr>
        <w:spacing w:after="25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  <w:sectPr w:rsidR="00637182" w:rsidRPr="00781C94" w:rsidSect="00E752EC">
          <w:pgSz w:w="11906" w:h="16838"/>
          <w:pgMar w:top="1134" w:right="567" w:bottom="1134" w:left="1418" w:header="0" w:footer="0" w:gutter="0"/>
          <w:pgNumType w:start="1"/>
          <w:cols w:space="720"/>
          <w:titlePg/>
        </w:sectPr>
      </w:pPr>
    </w:p>
    <w:p w:rsidR="00637182" w:rsidRPr="00781C94" w:rsidRDefault="00637182" w:rsidP="00F910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773"/>
        </w:tabs>
        <w:spacing w:after="0" w:line="240" w:lineRule="auto"/>
        <w:ind w:left="10773" w:right="-173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637182" w:rsidRPr="00781C94" w:rsidRDefault="00F910FB" w:rsidP="00F910FB">
      <w:pPr>
        <w:tabs>
          <w:tab w:val="left" w:pos="10773"/>
        </w:tabs>
        <w:spacing w:after="0" w:line="240" w:lineRule="auto"/>
        <w:ind w:left="10773" w:right="-173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F4515" w:rsidRPr="00781C94">
        <w:rPr>
          <w:rFonts w:ascii="Times New Roman" w:eastAsia="Times New Roman" w:hAnsi="Times New Roman" w:cs="Times New Roman"/>
          <w:sz w:val="24"/>
          <w:szCs w:val="24"/>
        </w:rPr>
        <w:t>Положению об учете</w:t>
      </w:r>
    </w:p>
    <w:p w:rsidR="00637182" w:rsidRPr="00781C94" w:rsidRDefault="00637182" w:rsidP="00F910FB">
      <w:pPr>
        <w:tabs>
          <w:tab w:val="left" w:pos="10773"/>
        </w:tabs>
        <w:spacing w:after="0" w:line="240" w:lineRule="auto"/>
        <w:ind w:left="10773" w:right="-173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</w:t>
      </w:r>
    </w:p>
    <w:p w:rsidR="00637182" w:rsidRPr="00781C94" w:rsidRDefault="00637182" w:rsidP="00F910FB">
      <w:pPr>
        <w:tabs>
          <w:tab w:val="left" w:pos="10773"/>
        </w:tabs>
        <w:spacing w:after="0" w:line="240" w:lineRule="auto"/>
        <w:ind w:left="10773" w:right="-173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и ведени</w:t>
      </w:r>
      <w:r w:rsidR="00FF4515" w:rsidRPr="00781C94">
        <w:rPr>
          <w:rFonts w:ascii="Times New Roman" w:eastAsia="Times New Roman" w:hAnsi="Times New Roman" w:cs="Times New Roman"/>
          <w:sz w:val="24"/>
          <w:szCs w:val="24"/>
        </w:rPr>
        <w:t>я реестра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</w:t>
      </w:r>
    </w:p>
    <w:p w:rsidR="00637182" w:rsidRPr="00781C94" w:rsidRDefault="00637182" w:rsidP="00637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94"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муниципального имущества муниципального образования     </w:t>
      </w:r>
    </w:p>
    <w:p w:rsidR="00637182" w:rsidRPr="00781C94" w:rsidRDefault="00637182" w:rsidP="006371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right="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«город Десногорск» Смоленской области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34"/>
        <w:gridCol w:w="938"/>
        <w:gridCol w:w="180"/>
        <w:gridCol w:w="1226"/>
        <w:gridCol w:w="938"/>
        <w:gridCol w:w="813"/>
        <w:gridCol w:w="359"/>
        <w:gridCol w:w="1172"/>
        <w:gridCol w:w="938"/>
        <w:gridCol w:w="703"/>
        <w:gridCol w:w="1172"/>
        <w:gridCol w:w="1042"/>
        <w:gridCol w:w="598"/>
        <w:gridCol w:w="111"/>
        <w:gridCol w:w="828"/>
        <w:gridCol w:w="1865"/>
      </w:tblGrid>
      <w:tr w:rsidR="00FF4515" w:rsidRPr="00781C94" w:rsidTr="009C513F">
        <w:trPr>
          <w:trHeight w:val="284"/>
        </w:trPr>
        <w:tc>
          <w:tcPr>
            <w:tcW w:w="15168" w:type="dxa"/>
            <w:gridSpan w:val="17"/>
            <w:shd w:val="clear" w:color="auto" w:fill="auto"/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Сведения о муниципальном недвижимом имуществе</w:t>
            </w:r>
          </w:p>
        </w:tc>
      </w:tr>
      <w:tr w:rsidR="00FF4515" w:rsidRPr="00781C94" w:rsidTr="00AC0340">
        <w:trPr>
          <w:trHeight w:val="1241"/>
        </w:trPr>
        <w:tc>
          <w:tcPr>
            <w:tcW w:w="851" w:type="dxa"/>
            <w:shd w:val="clear" w:color="auto" w:fill="auto"/>
          </w:tcPr>
          <w:p w:rsidR="00637182" w:rsidRPr="00781C94" w:rsidRDefault="00637182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781C9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781C9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81C9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34" w:type="dxa"/>
            <w:shd w:val="clear" w:color="auto" w:fill="auto"/>
          </w:tcPr>
          <w:p w:rsidR="00637182" w:rsidRPr="00781C94" w:rsidRDefault="00637182" w:rsidP="009C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81C94">
              <w:rPr>
                <w:rFonts w:ascii="Times New Roman" w:eastAsia="Times New Roman" w:hAnsi="Times New Roman" w:cs="Times New Roman"/>
              </w:rPr>
              <w:t>Наиме-нование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</w:rPr>
              <w:t xml:space="preserve"> имущества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637182" w:rsidRPr="00781C94" w:rsidRDefault="00637182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781C94">
              <w:rPr>
                <w:rFonts w:ascii="Times New Roman" w:eastAsia="Times New Roman" w:hAnsi="Times New Roman" w:cs="Times New Roman"/>
              </w:rPr>
              <w:t>Адрес (</w:t>
            </w:r>
            <w:proofErr w:type="spellStart"/>
            <w:proofErr w:type="gramStart"/>
            <w:r w:rsidRPr="00781C94">
              <w:rPr>
                <w:rFonts w:ascii="Times New Roman" w:eastAsia="Times New Roman" w:hAnsi="Times New Roman" w:cs="Times New Roman"/>
              </w:rPr>
              <w:t>местополо</w:t>
            </w:r>
            <w:r w:rsidR="009C513F">
              <w:rPr>
                <w:rFonts w:ascii="Times New Roman" w:eastAsia="Times New Roman" w:hAnsi="Times New Roman" w:cs="Times New Roman"/>
              </w:rPr>
              <w:t>-</w:t>
            </w:r>
            <w:r w:rsidRPr="00781C94">
              <w:rPr>
                <w:rFonts w:ascii="Times New Roman" w:eastAsia="Times New Roman" w:hAnsi="Times New Roman" w:cs="Times New Roman"/>
              </w:rPr>
              <w:t>жение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226" w:type="dxa"/>
            <w:shd w:val="clear" w:color="auto" w:fill="auto"/>
          </w:tcPr>
          <w:p w:rsidR="00637182" w:rsidRPr="00781C94" w:rsidRDefault="00637182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81C94">
              <w:rPr>
                <w:rFonts w:ascii="Times New Roman" w:eastAsia="Times New Roman" w:hAnsi="Times New Roman" w:cs="Times New Roman"/>
              </w:rPr>
              <w:t>Кадаст-ровый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</w:rPr>
              <w:t xml:space="preserve"> номер</w:t>
            </w:r>
          </w:p>
        </w:tc>
        <w:tc>
          <w:tcPr>
            <w:tcW w:w="1751" w:type="dxa"/>
            <w:gridSpan w:val="2"/>
            <w:shd w:val="clear" w:color="auto" w:fill="auto"/>
          </w:tcPr>
          <w:p w:rsidR="00637182" w:rsidRPr="00781C94" w:rsidRDefault="00781C94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Площадь,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протяжен</w:t>
            </w:r>
            <w:r w:rsidR="009C513F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637182" w:rsidRPr="00781C94">
              <w:rPr>
                <w:rFonts w:ascii="Times New Roman" w:eastAsia="Times New Roman" w:hAnsi="Times New Roman" w:cs="Times New Roman"/>
              </w:rPr>
              <w:t>ность</w:t>
            </w:r>
            <w:proofErr w:type="spellEnd"/>
            <w:proofErr w:type="gramEnd"/>
            <w:r w:rsidR="00637182" w:rsidRPr="00781C94">
              <w:rPr>
                <w:rFonts w:ascii="Times New Roman" w:eastAsia="Times New Roman" w:hAnsi="Times New Roman" w:cs="Times New Roman"/>
              </w:rPr>
              <w:t>, иные параметры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637182" w:rsidRPr="00781C94" w:rsidRDefault="00637182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781C94">
              <w:rPr>
                <w:rFonts w:ascii="Times New Roman" w:eastAsia="Times New Roman" w:hAnsi="Times New Roman" w:cs="Times New Roman"/>
              </w:rPr>
              <w:t>Сведения о балансовой стоимости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37182" w:rsidRPr="00781C94" w:rsidRDefault="00637182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781C94">
              <w:rPr>
                <w:rFonts w:ascii="Times New Roman" w:eastAsia="Times New Roman" w:hAnsi="Times New Roman" w:cs="Times New Roman"/>
              </w:rPr>
              <w:t>Сведения о кадастровой стоимости</w:t>
            </w:r>
          </w:p>
        </w:tc>
        <w:tc>
          <w:tcPr>
            <w:tcW w:w="2214" w:type="dxa"/>
            <w:gridSpan w:val="2"/>
            <w:shd w:val="clear" w:color="auto" w:fill="auto"/>
          </w:tcPr>
          <w:p w:rsidR="00637182" w:rsidRPr="00781C94" w:rsidRDefault="00637182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781C94">
              <w:rPr>
                <w:rFonts w:ascii="Times New Roman" w:eastAsia="Times New Roman" w:hAnsi="Times New Roman" w:cs="Times New Roman"/>
              </w:rPr>
              <w:t>Дата и основание возникновения и прекращения права муниципальной собственности</w:t>
            </w:r>
          </w:p>
        </w:tc>
        <w:tc>
          <w:tcPr>
            <w:tcW w:w="1537" w:type="dxa"/>
            <w:gridSpan w:val="3"/>
            <w:shd w:val="clear" w:color="auto" w:fill="auto"/>
          </w:tcPr>
          <w:p w:rsidR="00637182" w:rsidRPr="00781C94" w:rsidRDefault="00637182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781C94">
              <w:rPr>
                <w:rFonts w:ascii="Times New Roman" w:eastAsia="Times New Roman" w:hAnsi="Times New Roman" w:cs="Times New Roman"/>
              </w:rPr>
              <w:t xml:space="preserve">Сведения о </w:t>
            </w:r>
            <w:proofErr w:type="spellStart"/>
            <w:proofErr w:type="gramStart"/>
            <w:r w:rsidRPr="00781C94">
              <w:rPr>
                <w:rFonts w:ascii="Times New Roman" w:eastAsia="Times New Roman" w:hAnsi="Times New Roman" w:cs="Times New Roman"/>
              </w:rPr>
              <w:t>правообла-дателе</w:t>
            </w:r>
            <w:proofErr w:type="spellEnd"/>
            <w:proofErr w:type="gramEnd"/>
          </w:p>
        </w:tc>
        <w:tc>
          <w:tcPr>
            <w:tcW w:w="1865" w:type="dxa"/>
            <w:shd w:val="clear" w:color="auto" w:fill="auto"/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</w:rPr>
            </w:pPr>
            <w:r w:rsidRPr="00781C94">
              <w:rPr>
                <w:rFonts w:ascii="Times New Roman" w:eastAsia="Times New Roman" w:hAnsi="Times New Roman" w:cs="Times New Roman"/>
              </w:rPr>
              <w:t>Ограничения (обременения</w:t>
            </w:r>
            <w:r w:rsidR="00781C9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C0340" w:rsidRPr="00781C94" w:rsidTr="00AC0340">
        <w:trPr>
          <w:trHeight w:val="248"/>
        </w:trPr>
        <w:tc>
          <w:tcPr>
            <w:tcW w:w="851" w:type="dxa"/>
            <w:shd w:val="clear" w:color="auto" w:fill="auto"/>
          </w:tcPr>
          <w:p w:rsidR="00AC0340" w:rsidRPr="00781C94" w:rsidRDefault="00AC0340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AC0340" w:rsidRPr="00781C94" w:rsidRDefault="00AC0340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AC0340" w:rsidRPr="00781C94" w:rsidRDefault="00AC0340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shd w:val="clear" w:color="auto" w:fill="auto"/>
          </w:tcPr>
          <w:p w:rsidR="00AC0340" w:rsidRPr="00781C94" w:rsidRDefault="00AC0340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shd w:val="clear" w:color="auto" w:fill="auto"/>
          </w:tcPr>
          <w:p w:rsidR="00AC0340" w:rsidRPr="00781C94" w:rsidRDefault="00AC0340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AC0340" w:rsidRPr="00781C94" w:rsidRDefault="00AC0340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shd w:val="clear" w:color="auto" w:fill="auto"/>
          </w:tcPr>
          <w:p w:rsidR="00AC0340" w:rsidRPr="00781C94" w:rsidRDefault="00AC0340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 w:rsidR="00AC0340" w:rsidRPr="00781C94" w:rsidRDefault="00AC0340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shd w:val="clear" w:color="auto" w:fill="auto"/>
          </w:tcPr>
          <w:p w:rsidR="00AC0340" w:rsidRPr="00781C94" w:rsidRDefault="00AC0340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AC0340" w:rsidRPr="00781C94" w:rsidRDefault="00AC0340" w:rsidP="00AB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515" w:rsidRPr="00781C94" w:rsidTr="009C513F">
        <w:trPr>
          <w:trHeight w:val="302"/>
        </w:trPr>
        <w:tc>
          <w:tcPr>
            <w:tcW w:w="15168" w:type="dxa"/>
            <w:gridSpan w:val="17"/>
            <w:shd w:val="clear" w:color="auto" w:fill="auto"/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Сведения о муниципальном движимом имуществе</w:t>
            </w:r>
          </w:p>
        </w:tc>
      </w:tr>
      <w:tr w:rsidR="00FF4515" w:rsidRPr="00781C94" w:rsidTr="009C513F">
        <w:trPr>
          <w:trHeight w:val="639"/>
        </w:trPr>
        <w:tc>
          <w:tcPr>
            <w:tcW w:w="851" w:type="dxa"/>
            <w:shd w:val="clear" w:color="auto" w:fill="auto"/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2" w:type="dxa"/>
            <w:gridSpan w:val="2"/>
            <w:shd w:val="clear" w:color="auto" w:fill="auto"/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16" w:type="dxa"/>
            <w:gridSpan w:val="5"/>
            <w:shd w:val="clear" w:color="auto" w:fill="auto"/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балансовой стоимости</w:t>
            </w:r>
          </w:p>
        </w:tc>
        <w:tc>
          <w:tcPr>
            <w:tcW w:w="3985" w:type="dxa"/>
            <w:gridSpan w:val="4"/>
            <w:shd w:val="clear" w:color="auto" w:fill="auto"/>
          </w:tcPr>
          <w:p w:rsidR="00637182" w:rsidRPr="00781C94" w:rsidRDefault="00637182" w:rsidP="009C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основание возникновения и прекращения права муниципальной собственности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правообла-дателе</w:t>
            </w:r>
            <w:proofErr w:type="spellEnd"/>
            <w:proofErr w:type="gramEnd"/>
          </w:p>
        </w:tc>
        <w:tc>
          <w:tcPr>
            <w:tcW w:w="2804" w:type="dxa"/>
            <w:gridSpan w:val="3"/>
            <w:shd w:val="clear" w:color="auto" w:fill="auto"/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 (обременения)</w:t>
            </w:r>
          </w:p>
        </w:tc>
      </w:tr>
      <w:tr w:rsidR="00AC0340" w:rsidRPr="00781C94" w:rsidTr="00DA338E">
        <w:trPr>
          <w:trHeight w:val="248"/>
        </w:trPr>
        <w:tc>
          <w:tcPr>
            <w:tcW w:w="851" w:type="dxa"/>
            <w:shd w:val="clear" w:color="auto" w:fill="auto"/>
          </w:tcPr>
          <w:p w:rsidR="00AC0340" w:rsidRPr="00781C94" w:rsidRDefault="00AC0340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AC0340" w:rsidRPr="00781C94" w:rsidRDefault="00AC0340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5"/>
            <w:shd w:val="clear" w:color="auto" w:fill="auto"/>
          </w:tcPr>
          <w:p w:rsidR="00AC0340" w:rsidRPr="00781C94" w:rsidRDefault="00AC0340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4"/>
            <w:shd w:val="clear" w:color="auto" w:fill="auto"/>
          </w:tcPr>
          <w:p w:rsidR="00AC0340" w:rsidRPr="00781C94" w:rsidRDefault="00AC0340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C0340" w:rsidRPr="00781C94" w:rsidRDefault="00AC0340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3"/>
            <w:shd w:val="clear" w:color="auto" w:fill="auto"/>
          </w:tcPr>
          <w:p w:rsidR="00AC0340" w:rsidRPr="00781C94" w:rsidRDefault="00AC0340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515" w:rsidRPr="00781C94" w:rsidTr="009C513F">
        <w:trPr>
          <w:trHeight w:val="302"/>
        </w:trPr>
        <w:tc>
          <w:tcPr>
            <w:tcW w:w="15168" w:type="dxa"/>
            <w:gridSpan w:val="17"/>
            <w:shd w:val="clear" w:color="auto" w:fill="auto"/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Сведения о муниципальных унитарных предприятиях, муниципальных учреждениях</w:t>
            </w:r>
          </w:p>
        </w:tc>
      </w:tr>
      <w:tr w:rsidR="00FF4515" w:rsidRPr="00781C94" w:rsidTr="009C513F">
        <w:trPr>
          <w:trHeight w:val="1419"/>
        </w:trPr>
        <w:tc>
          <w:tcPr>
            <w:tcW w:w="851" w:type="dxa"/>
            <w:shd w:val="clear" w:color="auto" w:fill="auto"/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2" w:type="dxa"/>
            <w:gridSpan w:val="2"/>
            <w:shd w:val="clear" w:color="auto" w:fill="auto"/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344" w:type="dxa"/>
            <w:gridSpan w:val="3"/>
            <w:shd w:val="clear" w:color="auto" w:fill="auto"/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637182" w:rsidRPr="00781C94" w:rsidRDefault="00637182" w:rsidP="009C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дата гос. </w:t>
            </w:r>
            <w:proofErr w:type="spellStart"/>
            <w:proofErr w:type="gramStart"/>
            <w:r w:rsidR="009C513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</w:t>
            </w:r>
            <w:proofErr w:type="spellEnd"/>
            <w:r w:rsidR="009C51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  <w:proofErr w:type="gramEnd"/>
          </w:p>
        </w:tc>
        <w:tc>
          <w:tcPr>
            <w:tcW w:w="2110" w:type="dxa"/>
            <w:gridSpan w:val="2"/>
            <w:shd w:val="clear" w:color="auto" w:fill="auto"/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создания юр. лица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уставного фонда</w:t>
            </w:r>
          </w:p>
        </w:tc>
        <w:tc>
          <w:tcPr>
            <w:tcW w:w="1751" w:type="dxa"/>
            <w:gridSpan w:val="3"/>
            <w:shd w:val="clear" w:color="auto" w:fill="auto"/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балансовой и остаточной стоимости основных средств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</w:tr>
      <w:tr w:rsidR="00AC0340" w:rsidRPr="00781C94" w:rsidTr="00353210">
        <w:trPr>
          <w:trHeight w:val="266"/>
        </w:trPr>
        <w:tc>
          <w:tcPr>
            <w:tcW w:w="851" w:type="dxa"/>
            <w:shd w:val="clear" w:color="auto" w:fill="auto"/>
          </w:tcPr>
          <w:p w:rsidR="00AC0340" w:rsidRPr="00781C94" w:rsidRDefault="00AC0340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AC0340" w:rsidRPr="00781C94" w:rsidRDefault="00AC0340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shd w:val="clear" w:color="auto" w:fill="auto"/>
          </w:tcPr>
          <w:p w:rsidR="00AC0340" w:rsidRPr="00781C94" w:rsidRDefault="00AC0340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:rsidR="00AC0340" w:rsidRPr="00781C94" w:rsidRDefault="00AC0340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shd w:val="clear" w:color="auto" w:fill="auto"/>
          </w:tcPr>
          <w:p w:rsidR="00AC0340" w:rsidRPr="00781C94" w:rsidRDefault="00AC0340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AC0340" w:rsidRPr="00781C94" w:rsidRDefault="00AC0340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shd w:val="clear" w:color="auto" w:fill="auto"/>
          </w:tcPr>
          <w:p w:rsidR="00AC0340" w:rsidRPr="00781C94" w:rsidRDefault="00AC0340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C0340" w:rsidRPr="00781C94" w:rsidRDefault="00AC0340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7182" w:rsidRPr="00781C94" w:rsidRDefault="00637182" w:rsidP="0063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sectPr w:rsidR="00637182" w:rsidRPr="00781C94" w:rsidSect="00FF4515">
          <w:pgSz w:w="16838" w:h="11906" w:orient="landscape"/>
          <w:pgMar w:top="1418" w:right="1134" w:bottom="567" w:left="1418" w:header="0" w:footer="0" w:gutter="0"/>
          <w:pgNumType w:start="1"/>
          <w:cols w:space="720"/>
          <w:titlePg/>
        </w:sectPr>
      </w:pPr>
    </w:p>
    <w:p w:rsidR="00637182" w:rsidRPr="00781C94" w:rsidRDefault="00637182" w:rsidP="00F910FB">
      <w:pPr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637182" w:rsidRPr="00781C94" w:rsidRDefault="00F910FB" w:rsidP="00F910FB">
      <w:pPr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37182" w:rsidRPr="00781C94">
        <w:rPr>
          <w:rFonts w:ascii="Times New Roman" w:eastAsia="Times New Roman" w:hAnsi="Times New Roman" w:cs="Times New Roman"/>
          <w:sz w:val="24"/>
          <w:szCs w:val="24"/>
        </w:rPr>
        <w:t xml:space="preserve"> Положению об учете </w:t>
      </w:r>
    </w:p>
    <w:p w:rsidR="00637182" w:rsidRPr="00781C94" w:rsidRDefault="00637182" w:rsidP="00F910FB">
      <w:pPr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</w:t>
      </w:r>
    </w:p>
    <w:p w:rsidR="00637182" w:rsidRPr="00781C94" w:rsidRDefault="00637182" w:rsidP="00F910FB">
      <w:pPr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781C94">
        <w:rPr>
          <w:rFonts w:ascii="Times New Roman" w:eastAsia="Times New Roman" w:hAnsi="Times New Roman" w:cs="Times New Roman"/>
          <w:sz w:val="24"/>
          <w:szCs w:val="24"/>
        </w:rPr>
        <w:t>ведении</w:t>
      </w:r>
      <w:proofErr w:type="gramEnd"/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реестра</w:t>
      </w:r>
      <w:r w:rsidR="00F910FB" w:rsidRPr="00781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</w:t>
      </w:r>
    </w:p>
    <w:p w:rsidR="00637182" w:rsidRPr="00781C94" w:rsidRDefault="00637182" w:rsidP="006371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b/>
          <w:sz w:val="26"/>
          <w:szCs w:val="26"/>
        </w:rPr>
        <w:t xml:space="preserve">Количество объектов  недвижимости   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b/>
          <w:sz w:val="26"/>
          <w:szCs w:val="26"/>
        </w:rPr>
        <w:t xml:space="preserve">Количество  земельных  участков         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b/>
          <w:sz w:val="26"/>
          <w:szCs w:val="26"/>
        </w:rPr>
        <w:t xml:space="preserve">Количество единиц  движимого  имущества  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b/>
          <w:sz w:val="26"/>
          <w:szCs w:val="26"/>
        </w:rPr>
        <w:t xml:space="preserve">стоимостью свыше 50 000 рублей        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37182" w:rsidRPr="00781C94" w:rsidRDefault="00637182" w:rsidP="00637182">
      <w:pPr>
        <w:pStyle w:val="1"/>
        <w:tabs>
          <w:tab w:val="left" w:pos="10632"/>
        </w:tabs>
        <w:spacing w:before="0"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sz w:val="26"/>
          <w:szCs w:val="26"/>
        </w:rPr>
        <w:t xml:space="preserve">КАРТА  УЧЕТА  </w:t>
      </w:r>
    </w:p>
    <w:p w:rsidR="00637182" w:rsidRPr="00781C94" w:rsidRDefault="00637182" w:rsidP="00637182">
      <w:pPr>
        <w:pStyle w:val="1"/>
        <w:tabs>
          <w:tab w:val="left" w:pos="10632"/>
        </w:tabs>
        <w:spacing w:before="0" w:after="0" w:line="240" w:lineRule="auto"/>
        <w:ind w:left="-142" w:right="-144"/>
        <w:jc w:val="center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b w:val="0"/>
          <w:sz w:val="26"/>
          <w:szCs w:val="26"/>
        </w:rPr>
        <w:t>муниципального имущества, имеющегося у юридического лица (правообладателя),</w:t>
      </w:r>
    </w:p>
    <w:p w:rsidR="00637182" w:rsidRPr="00781C94" w:rsidRDefault="00637182" w:rsidP="00637182">
      <w:pPr>
        <w:pStyle w:val="1"/>
        <w:tabs>
          <w:tab w:val="left" w:pos="10632"/>
        </w:tabs>
        <w:spacing w:before="0" w:after="0" w:line="240" w:lineRule="auto"/>
        <w:ind w:left="-142" w:right="-144"/>
        <w:jc w:val="center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по состоянию  на  ____________20</w:t>
      </w:r>
      <w:r w:rsidR="009C513F">
        <w:rPr>
          <w:rFonts w:ascii="Times New Roman" w:eastAsia="Times New Roman" w:hAnsi="Times New Roman" w:cs="Times New Roman"/>
          <w:b w:val="0"/>
          <w:sz w:val="26"/>
          <w:szCs w:val="26"/>
        </w:rPr>
        <w:t>_</w:t>
      </w:r>
      <w:r w:rsidRPr="00781C94">
        <w:rPr>
          <w:rFonts w:ascii="Times New Roman" w:eastAsia="Times New Roman" w:hAnsi="Times New Roman" w:cs="Times New Roman"/>
          <w:b w:val="0"/>
          <w:sz w:val="26"/>
          <w:szCs w:val="26"/>
        </w:rPr>
        <w:t>_</w:t>
      </w:r>
      <w:r w:rsidR="00AC0340">
        <w:rPr>
          <w:rFonts w:ascii="Times New Roman" w:eastAsia="Times New Roman" w:hAnsi="Times New Roman" w:cs="Times New Roman"/>
          <w:b w:val="0"/>
          <w:sz w:val="26"/>
          <w:szCs w:val="26"/>
        </w:rPr>
        <w:t>_</w:t>
      </w:r>
      <w:r w:rsidRPr="00781C94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г.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4853"/>
      </w:tblGrid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48" w:type="dxa"/>
            <w:gridSpan w:val="2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 и основные данные юридического лица  (в тыс. руб.)</w:t>
            </w:r>
          </w:p>
        </w:tc>
      </w:tr>
      <w:tr w:rsidR="00F910FB" w:rsidRPr="00781C94" w:rsidTr="00781C94">
        <w:trPr>
          <w:cantSplit/>
          <w:trHeight w:val="779"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 наименование 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</w:t>
            </w:r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индекса)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СОАТО/ОКАТО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СООГУ/ОКОГУ 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ОКОНХ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Реестровый номер, дата присвоения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Уставной капитал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чистых  активов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основных фондов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 стоимость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  <w:trHeight w:val="702"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vAlign w:val="center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Недвижимость (остаточная  стоимость объектов)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  <w:trHeight w:val="434"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vAlign w:val="center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земельных участков (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vAlign w:val="center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Нематериальные активы (балансовая  стоимость)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vAlign w:val="center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Движимое имущество, балансовая стоимость которого превышает  50 000 рублей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  <w:trHeight w:val="690"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vAlign w:val="center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Иное (балансовая стоимость менее  </w:t>
            </w:r>
            <w:proofErr w:type="gramEnd"/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50 000 рублей) движимое  имущество </w:t>
            </w:r>
            <w:proofErr w:type="gramEnd"/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9923" w:type="dxa"/>
            <w:gridSpan w:val="3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Трудовой договор  с руководителем</w:t>
            </w:r>
          </w:p>
        </w:tc>
      </w:tr>
      <w:tr w:rsidR="00F910FB" w:rsidRPr="00781C94" w:rsidTr="00781C94">
        <w:trPr>
          <w:cantSplit/>
          <w:trHeight w:val="242"/>
        </w:trPr>
        <w:tc>
          <w:tcPr>
            <w:tcW w:w="675" w:type="dxa"/>
            <w:tcBorders>
              <w:bottom w:val="single" w:sz="4" w:space="0" w:color="000000"/>
            </w:tcBorders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53" w:type="dxa"/>
            <w:tcBorders>
              <w:bottom w:val="single" w:sz="4" w:space="0" w:color="000000"/>
            </w:tcBorders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bottom w:val="single" w:sz="4" w:space="0" w:color="000000"/>
            </w:tcBorders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  <w:trHeight w:val="233"/>
        </w:trPr>
        <w:tc>
          <w:tcPr>
            <w:tcW w:w="675" w:type="dxa"/>
            <w:tcBorders>
              <w:top w:val="single" w:sz="4" w:space="0" w:color="000000"/>
              <w:bottom w:val="nil"/>
            </w:tcBorders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bottom w:val="nil"/>
            </w:tcBorders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Телефон/факс/e-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53" w:type="dxa"/>
            <w:tcBorders>
              <w:top w:val="single" w:sz="4" w:space="0" w:color="000000"/>
              <w:bottom w:val="single" w:sz="4" w:space="0" w:color="000000"/>
            </w:tcBorders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  <w:trHeight w:val="233"/>
        </w:trPr>
        <w:tc>
          <w:tcPr>
            <w:tcW w:w="675" w:type="dxa"/>
            <w:tcBorders>
              <w:bottom w:val="nil"/>
            </w:tcBorders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bottom w:val="nil"/>
            </w:tcBorders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подписания  трудового  договора</w:t>
            </w:r>
          </w:p>
        </w:tc>
        <w:tc>
          <w:tcPr>
            <w:tcW w:w="4853" w:type="dxa"/>
            <w:tcBorders>
              <w:bottom w:val="single" w:sz="4" w:space="0" w:color="000000"/>
            </w:tcBorders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9923" w:type="dxa"/>
            <w:gridSpan w:val="3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 сведения</w:t>
            </w: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 наименование юридического лица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регистрирующего органа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(инспекция  МНС России)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       номер   юридического лица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внесения записи  в Единый государственный  реестр юридических лиц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9923" w:type="dxa"/>
            <w:gridSpan w:val="3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Аренда / залог объектов учета</w:t>
            </w: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vAlign w:val="center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площадь, сданная  в аренд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vAlign w:val="center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арендаторов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vAlign w:val="center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арендной платы, 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/ 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подлежащая</w:t>
            </w:r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перечислению в бюджет (руб.)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vAlign w:val="center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залога / дата окончания залога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  <w:vAlign w:val="center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0FB" w:rsidRPr="00781C94" w:rsidTr="00781C94">
        <w:trPr>
          <w:cantSplit/>
        </w:trPr>
        <w:tc>
          <w:tcPr>
            <w:tcW w:w="9923" w:type="dxa"/>
            <w:gridSpan w:val="3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 экономической  эффективности</w:t>
            </w: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Выручка  от  продажи  товаров, продукции,  работ,  услуг 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(без НДС  и обязательных  платежей)  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Чистая  прибыль  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</w:trPr>
        <w:tc>
          <w:tcPr>
            <w:tcW w:w="675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 прибыли, подлежащая  перечислению  в  местный бюджет  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(утвержденное  значение / фактическое)</w:t>
            </w:r>
          </w:p>
        </w:tc>
        <w:tc>
          <w:tcPr>
            <w:tcW w:w="4853" w:type="dxa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М.П.                            Руководитель                             подпись               </w:t>
      </w: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инициалы, фамилия, тел.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Главный бухгалтер                    подпись </w:t>
      </w: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инициалы, фамилия, тел.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C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637182" w:rsidRPr="00781C94" w:rsidRDefault="00637182" w:rsidP="00637182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1C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7182" w:rsidRPr="00781C94" w:rsidRDefault="00637182" w:rsidP="00F910FB">
      <w:pPr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637182" w:rsidRPr="00781C94" w:rsidRDefault="00637182" w:rsidP="00F910FB">
      <w:pPr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к  Положению об учете </w:t>
      </w:r>
    </w:p>
    <w:p w:rsidR="00637182" w:rsidRPr="00781C94" w:rsidRDefault="00637182" w:rsidP="00F910FB">
      <w:pPr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</w:t>
      </w:r>
    </w:p>
    <w:p w:rsidR="00637182" w:rsidRPr="00781C94" w:rsidRDefault="00637182" w:rsidP="00F910FB">
      <w:pPr>
        <w:spacing w:after="0" w:line="240" w:lineRule="auto"/>
        <w:ind w:left="6946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781C94">
        <w:rPr>
          <w:rFonts w:ascii="Times New Roman" w:eastAsia="Times New Roman" w:hAnsi="Times New Roman" w:cs="Times New Roman"/>
          <w:sz w:val="24"/>
          <w:szCs w:val="24"/>
        </w:rPr>
        <w:t>ведении</w:t>
      </w:r>
      <w:proofErr w:type="gramEnd"/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реестра                  муниципального имущества</w:t>
      </w:r>
    </w:p>
    <w:p w:rsidR="00FF4515" w:rsidRPr="00781C94" w:rsidRDefault="00FF4515" w:rsidP="006371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637182" w:rsidRPr="00781C94" w:rsidRDefault="00637182" w:rsidP="006371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b/>
          <w:sz w:val="26"/>
          <w:szCs w:val="26"/>
        </w:rPr>
        <w:t xml:space="preserve">объектов    недвижимости  </w:t>
      </w:r>
    </w:p>
    <w:p w:rsidR="00637182" w:rsidRPr="00781C94" w:rsidRDefault="00637182" w:rsidP="006371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b/>
          <w:sz w:val="26"/>
          <w:szCs w:val="26"/>
        </w:rPr>
        <w:t>(зданий, сооружений и земельных участков под зданиями)</w:t>
      </w:r>
    </w:p>
    <w:p w:rsidR="00637182" w:rsidRPr="00781C94" w:rsidRDefault="00637182" w:rsidP="0063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81C94">
        <w:rPr>
          <w:rFonts w:ascii="Times New Roman" w:eastAsia="Times New Roman" w:hAnsi="Times New Roman" w:cs="Times New Roman"/>
          <w:sz w:val="26"/>
          <w:szCs w:val="26"/>
        </w:rPr>
        <w:t>(наименование юридического лица (правообладателя))</w:t>
      </w:r>
    </w:p>
    <w:p w:rsidR="00637182" w:rsidRPr="009C513F" w:rsidRDefault="00637182" w:rsidP="00637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C513F">
        <w:rPr>
          <w:rFonts w:ascii="Times New Roman" w:eastAsia="Times New Roman" w:hAnsi="Times New Roman" w:cs="Times New Roman"/>
          <w:sz w:val="26"/>
          <w:szCs w:val="26"/>
        </w:rPr>
        <w:t>по состоянию на    _____________20__</w:t>
      </w:r>
      <w:r w:rsidR="00AC0340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9C513F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637182" w:rsidRPr="00781C94" w:rsidRDefault="00637182" w:rsidP="006371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2977"/>
        <w:gridCol w:w="3436"/>
      </w:tblGrid>
      <w:tr w:rsidR="00F910FB" w:rsidRPr="00781C94" w:rsidTr="00781C94">
        <w:tc>
          <w:tcPr>
            <w:tcW w:w="534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</w:tcPr>
          <w:p w:rsidR="00637182" w:rsidRPr="00781C94" w:rsidRDefault="00637182" w:rsidP="00AB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объектов   недвижимости</w:t>
            </w:r>
          </w:p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trHeight w:val="668"/>
        </w:trPr>
        <w:tc>
          <w:tcPr>
            <w:tcW w:w="534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/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 истории и культуры (да или нет)</w:t>
            </w:r>
          </w:p>
        </w:tc>
        <w:tc>
          <w:tcPr>
            <w:tcW w:w="343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c>
          <w:tcPr>
            <w:tcW w:w="534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gridSpan w:val="2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права на объект недвижимости /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право (свидетельство о государственной регистрации права)</w:t>
            </w:r>
          </w:p>
        </w:tc>
        <w:tc>
          <w:tcPr>
            <w:tcW w:w="343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c>
          <w:tcPr>
            <w:tcW w:w="534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gridSpan w:val="2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– основание  перехода права, номер, дата (распоряжение, приказ, решение суда и пр.)</w:t>
            </w:r>
          </w:p>
        </w:tc>
        <w:tc>
          <w:tcPr>
            <w:tcW w:w="343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c>
          <w:tcPr>
            <w:tcW w:w="534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gridSpan w:val="2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Инвентарный номер объекта / дата ввода в эксплуатацию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c>
          <w:tcPr>
            <w:tcW w:w="534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gridSpan w:val="2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технического паспорта БТИ, 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3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c>
          <w:tcPr>
            <w:tcW w:w="534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gridSpan w:val="2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/ остаточная стоимость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343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c>
          <w:tcPr>
            <w:tcW w:w="534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gridSpan w:val="2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(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.) /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(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c>
          <w:tcPr>
            <w:tcW w:w="534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gridSpan w:val="2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этажей в здании  (не жилом)</w:t>
            </w:r>
          </w:p>
        </w:tc>
        <w:tc>
          <w:tcPr>
            <w:tcW w:w="343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c>
          <w:tcPr>
            <w:tcW w:w="534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gridSpan w:val="2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этажей в здании / количество квартир в жилом доме</w:t>
            </w:r>
          </w:p>
        </w:tc>
        <w:tc>
          <w:tcPr>
            <w:tcW w:w="343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c>
          <w:tcPr>
            <w:tcW w:w="534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gridSpan w:val="2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приватизированных квартир / номера приватизированных квартир</w:t>
            </w:r>
          </w:p>
        </w:tc>
        <w:tc>
          <w:tcPr>
            <w:tcW w:w="343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trHeight w:val="248"/>
        </w:trPr>
        <w:tc>
          <w:tcPr>
            <w:tcW w:w="534" w:type="dxa"/>
            <w:shd w:val="clear" w:color="auto" w:fill="auto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vMerge w:val="restart"/>
          </w:tcPr>
          <w:p w:rsidR="00637182" w:rsidRPr="00781C94" w:rsidRDefault="00637182" w:rsidP="00AB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(залог) объекта недвижимости 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 сданная в аренду (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/ 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арендаторов</w:t>
            </w:r>
          </w:p>
        </w:tc>
        <w:tc>
          <w:tcPr>
            <w:tcW w:w="3436" w:type="dxa"/>
            <w:shd w:val="clear" w:color="auto" w:fill="auto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trHeight w:val="246"/>
        </w:trPr>
        <w:tc>
          <w:tcPr>
            <w:tcW w:w="534" w:type="dxa"/>
            <w:shd w:val="clear" w:color="auto" w:fill="auto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  <w:vMerge/>
          </w:tcPr>
          <w:p w:rsidR="00637182" w:rsidRPr="00781C94" w:rsidRDefault="00637182" w:rsidP="00781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арендной платы в бюджет (руб.)</w:t>
            </w:r>
          </w:p>
        </w:tc>
        <w:tc>
          <w:tcPr>
            <w:tcW w:w="3436" w:type="dxa"/>
            <w:shd w:val="clear" w:color="auto" w:fill="auto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trHeight w:val="246"/>
        </w:trPr>
        <w:tc>
          <w:tcPr>
            <w:tcW w:w="534" w:type="dxa"/>
            <w:shd w:val="clear" w:color="auto" w:fill="auto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vMerge/>
          </w:tcPr>
          <w:p w:rsidR="00637182" w:rsidRPr="00781C94" w:rsidRDefault="00637182" w:rsidP="00781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залога/ дата окончания залога</w:t>
            </w:r>
          </w:p>
        </w:tc>
        <w:tc>
          <w:tcPr>
            <w:tcW w:w="3436" w:type="dxa"/>
            <w:shd w:val="clear" w:color="auto" w:fill="auto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c>
          <w:tcPr>
            <w:tcW w:w="534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gridSpan w:val="2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права  на земельный участок /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– основание  возникновения права, номер, дата (распоряжение, приказ  и пр.)</w:t>
            </w:r>
          </w:p>
        </w:tc>
        <w:tc>
          <w:tcPr>
            <w:tcW w:w="343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c>
          <w:tcPr>
            <w:tcW w:w="534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gridSpan w:val="2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 удостоверяющий право на землю, дата регистрации</w:t>
            </w:r>
          </w:p>
        </w:tc>
        <w:tc>
          <w:tcPr>
            <w:tcW w:w="343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c>
          <w:tcPr>
            <w:tcW w:w="534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gridSpan w:val="2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номер, дата учета в кадастре</w:t>
            </w:r>
          </w:p>
        </w:tc>
        <w:tc>
          <w:tcPr>
            <w:tcW w:w="343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c>
          <w:tcPr>
            <w:tcW w:w="534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gridSpan w:val="2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земельного участка (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земельного налога,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(руб./ 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3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0FB" w:rsidRPr="00781C94" w:rsidTr="00781C94">
        <w:tc>
          <w:tcPr>
            <w:tcW w:w="534" w:type="dxa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53" w:type="dxa"/>
            <w:gridSpan w:val="2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земельного налога 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(руб./ 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 размер годовой арендной платы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343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0FB" w:rsidRPr="00781C94" w:rsidTr="00781C94">
        <w:trPr>
          <w:trHeight w:val="370"/>
        </w:trPr>
        <w:tc>
          <w:tcPr>
            <w:tcW w:w="534" w:type="dxa"/>
            <w:shd w:val="clear" w:color="auto" w:fill="auto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vMerge w:val="restart"/>
          </w:tcPr>
          <w:p w:rsidR="00637182" w:rsidRPr="00781C94" w:rsidRDefault="00637182" w:rsidP="00AB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Обременение земельного участка 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 обременения / 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документ-основание обременения, номер, дата</w:t>
            </w: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auto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0FB" w:rsidRPr="00781C94" w:rsidTr="00781C94">
        <w:trPr>
          <w:trHeight w:val="370"/>
        </w:trPr>
        <w:tc>
          <w:tcPr>
            <w:tcW w:w="534" w:type="dxa"/>
            <w:shd w:val="clear" w:color="auto" w:fill="auto"/>
          </w:tcPr>
          <w:p w:rsidR="00637182" w:rsidRPr="00781C94" w:rsidRDefault="00637182" w:rsidP="00AC0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  <w:vMerge/>
          </w:tcPr>
          <w:p w:rsidR="00637182" w:rsidRPr="00781C94" w:rsidRDefault="00637182" w:rsidP="00781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возникновения обременения/ срок обременения  </w:t>
            </w:r>
          </w:p>
        </w:tc>
        <w:tc>
          <w:tcPr>
            <w:tcW w:w="3436" w:type="dxa"/>
            <w:shd w:val="clear" w:color="auto" w:fill="auto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7182" w:rsidRPr="00781C94" w:rsidRDefault="00637182" w:rsidP="00637182">
      <w:pPr>
        <w:spacing w:after="0" w:line="240" w:lineRule="auto"/>
        <w:ind w:left="10773" w:firstLine="1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1C94">
        <w:rPr>
          <w:rFonts w:ascii="Times New Roman" w:eastAsia="Times New Roman" w:hAnsi="Times New Roman" w:cs="Times New Roman"/>
          <w:sz w:val="28"/>
          <w:szCs w:val="28"/>
        </w:rPr>
        <w:t>имта</w:t>
      </w:r>
      <w:proofErr w:type="spellEnd"/>
    </w:p>
    <w:p w:rsidR="00637182" w:rsidRPr="00781C94" w:rsidRDefault="00637182" w:rsidP="00637182">
      <w:pPr>
        <w:tabs>
          <w:tab w:val="left" w:pos="13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М.П.                             Руководитель                      подпись </w:t>
      </w: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инициалы, фамилия, тел.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781C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Гл. бухгалтер                      подпись </w:t>
      </w: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инициалы, фамилия, тел.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</w:p>
    <w:p w:rsidR="00637182" w:rsidRPr="00781C94" w:rsidRDefault="00637182" w:rsidP="00637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0773" w:firstLine="12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37182" w:rsidRPr="00781C94" w:rsidSect="00FF4515">
          <w:pgSz w:w="11906" w:h="16838"/>
          <w:pgMar w:top="1134" w:right="567" w:bottom="1134" w:left="1418" w:header="0" w:footer="0" w:gutter="0"/>
          <w:pgNumType w:start="1"/>
          <w:cols w:space="720"/>
          <w:titlePg/>
        </w:sectPr>
      </w:pPr>
      <w:proofErr w:type="spellStart"/>
      <w:r w:rsidRPr="00781C94">
        <w:rPr>
          <w:rFonts w:ascii="Times New Roman" w:eastAsia="Times New Roman" w:hAnsi="Times New Roman" w:cs="Times New Roman"/>
          <w:color w:val="FF0000"/>
          <w:sz w:val="28"/>
          <w:szCs w:val="28"/>
        </w:rPr>
        <w:t>имущес</w:t>
      </w:r>
      <w:proofErr w:type="spellEnd"/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к  Положению об учете </w:t>
      </w: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</w:t>
      </w: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781C94">
        <w:rPr>
          <w:rFonts w:ascii="Times New Roman" w:eastAsia="Times New Roman" w:hAnsi="Times New Roman" w:cs="Times New Roman"/>
          <w:sz w:val="24"/>
          <w:szCs w:val="24"/>
        </w:rPr>
        <w:t>ведении</w:t>
      </w:r>
      <w:proofErr w:type="gramEnd"/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реестра                  муниципального имущества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637182" w:rsidRPr="00781C94" w:rsidRDefault="00637182" w:rsidP="0063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b/>
          <w:sz w:val="26"/>
          <w:szCs w:val="26"/>
        </w:rPr>
        <w:t>объектов недвижимости (зданий, сооружений и земельных участков под зданиями)</w:t>
      </w:r>
    </w:p>
    <w:p w:rsidR="00637182" w:rsidRPr="00781C94" w:rsidRDefault="00637182" w:rsidP="0063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</w:t>
      </w:r>
    </w:p>
    <w:p w:rsidR="00637182" w:rsidRPr="00781C94" w:rsidRDefault="00637182" w:rsidP="0063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81C94">
        <w:rPr>
          <w:rFonts w:ascii="Times New Roman" w:eastAsia="Times New Roman" w:hAnsi="Times New Roman" w:cs="Times New Roman"/>
          <w:sz w:val="26"/>
          <w:szCs w:val="26"/>
        </w:rPr>
        <w:t>(наименование юридического лица (правообладателя)</w:t>
      </w:r>
      <w:proofErr w:type="gramEnd"/>
    </w:p>
    <w:p w:rsidR="00637182" w:rsidRPr="009C513F" w:rsidRDefault="00637182" w:rsidP="0063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sz w:val="26"/>
          <w:szCs w:val="26"/>
        </w:rPr>
        <w:t xml:space="preserve">по состоянию на </w:t>
      </w:r>
      <w:r w:rsidRPr="009C513F">
        <w:rPr>
          <w:rFonts w:ascii="Times New Roman" w:eastAsia="Times New Roman" w:hAnsi="Times New Roman" w:cs="Times New Roman"/>
          <w:sz w:val="26"/>
          <w:szCs w:val="26"/>
        </w:rPr>
        <w:t>_____________20___г.</w:t>
      </w:r>
    </w:p>
    <w:p w:rsidR="00637182" w:rsidRPr="00781C94" w:rsidRDefault="00637182" w:rsidP="0063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47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567"/>
        <w:gridCol w:w="1818"/>
        <w:gridCol w:w="1755"/>
        <w:gridCol w:w="2340"/>
        <w:gridCol w:w="1620"/>
        <w:gridCol w:w="1440"/>
        <w:gridCol w:w="1440"/>
        <w:gridCol w:w="1532"/>
        <w:gridCol w:w="1348"/>
        <w:gridCol w:w="1487"/>
      </w:tblGrid>
      <w:tr w:rsidR="00F910FB" w:rsidRPr="00781C94" w:rsidTr="009C513F">
        <w:trPr>
          <w:cantSplit/>
          <w:trHeight w:val="12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объектов недвижимости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</w:t>
            </w:r>
            <w:r w:rsidR="009C51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/памятник истории и культуры</w:t>
            </w:r>
          </w:p>
          <w:p w:rsidR="00637182" w:rsidRPr="00781C94" w:rsidRDefault="00637182" w:rsidP="009C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 или нет)       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13F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права на объект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недвижимости/</w:t>
            </w:r>
          </w:p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удостоверяющий право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(свидетельство о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государственной 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регистрации права)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9C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-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основание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перехода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права, номер,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дата  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</w:t>
            </w:r>
            <w:r w:rsidR="009C51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C5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приказ, решение суда и  пр.)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</w:t>
            </w:r>
            <w:r w:rsidR="009C51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номер 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объекта / дата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ввода в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</w:t>
            </w:r>
            <w:r w:rsidR="009C51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цию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техниче-ского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паспорта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БТИ, дата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выдачи  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Балансовая  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стоимость/</w:t>
            </w:r>
          </w:p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стоимость (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     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площадь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) / протяжен-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(км)      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9C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этажей  в  здании/ количество квартир в жилом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доме       </w:t>
            </w:r>
          </w:p>
        </w:tc>
      </w:tr>
      <w:tr w:rsidR="00F910FB" w:rsidRPr="00781C94" w:rsidTr="009C513F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10FB" w:rsidRPr="00781C94" w:rsidTr="009C513F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9C513F">
        <w:trPr>
          <w:cantSplit/>
          <w:trHeight w:val="2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9C513F">
        <w:trPr>
          <w:gridAfter w:val="2"/>
          <w:wAfter w:w="2835" w:type="dxa"/>
          <w:cantSplit/>
          <w:trHeight w:val="240"/>
        </w:trPr>
        <w:tc>
          <w:tcPr>
            <w:tcW w:w="109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7182" w:rsidRPr="00781C94" w:rsidRDefault="00637182" w:rsidP="00637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06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456"/>
        <w:gridCol w:w="1183"/>
        <w:gridCol w:w="1085"/>
        <w:gridCol w:w="1096"/>
        <w:gridCol w:w="1843"/>
        <w:gridCol w:w="1417"/>
        <w:gridCol w:w="1418"/>
        <w:gridCol w:w="1172"/>
        <w:gridCol w:w="1417"/>
        <w:gridCol w:w="1559"/>
        <w:gridCol w:w="1560"/>
      </w:tblGrid>
      <w:tr w:rsidR="00F910FB" w:rsidRPr="00781C94" w:rsidTr="009C513F">
        <w:trPr>
          <w:cantSplit/>
          <w:trHeight w:val="360"/>
        </w:trPr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приватизи-рованных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квартир / </w:t>
            </w:r>
          </w:p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номера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приватизи-рованных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квартир     </w:t>
            </w:r>
          </w:p>
        </w:tc>
        <w:tc>
          <w:tcPr>
            <w:tcW w:w="3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(залог) объекта   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права на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земельный 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участок /</w:t>
            </w:r>
          </w:p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основание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возникновения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права, номер, дата   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(распоряжение,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приказ и пр.) 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Документ,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удостове-ряющий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право на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землю, дата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регистра</w:t>
            </w:r>
            <w:r w:rsidR="009C51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</w:t>
            </w:r>
            <w:proofErr w:type="spell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-вый</w:t>
            </w:r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номер, дата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учета в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кадастре  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земель-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участка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(кв. м),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ставка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земель-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налога,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(руб./</w:t>
            </w:r>
            <w:proofErr w:type="gramEnd"/>
          </w:p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земель-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налога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(руб./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или  размер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арендной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платы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(рублей) 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Обременение земельного участка    </w:t>
            </w:r>
          </w:p>
        </w:tc>
      </w:tr>
      <w:tr w:rsidR="00F910FB" w:rsidRPr="00781C94" w:rsidTr="009C513F">
        <w:trPr>
          <w:cantSplit/>
          <w:trHeight w:val="960"/>
        </w:trPr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7182" w:rsidRPr="00781C94" w:rsidRDefault="00637182" w:rsidP="00781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площадь,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сданная в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аренду </w:t>
            </w:r>
          </w:p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) / коли-</w:t>
            </w:r>
            <w:proofErr w:type="spell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аренда-торов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аренд-ной</w:t>
            </w:r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платы в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(руб.) 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залога /</w:t>
            </w:r>
          </w:p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</w:t>
            </w:r>
            <w:r w:rsidR="009C51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залога   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7182" w:rsidRPr="00781C94" w:rsidRDefault="00637182" w:rsidP="00781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7182" w:rsidRPr="00781C94" w:rsidRDefault="00637182" w:rsidP="00781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7182" w:rsidRPr="00781C94" w:rsidRDefault="00637182" w:rsidP="00781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7182" w:rsidRPr="00781C94" w:rsidRDefault="00637182" w:rsidP="00781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37182" w:rsidRPr="00781C94" w:rsidRDefault="00637182" w:rsidP="00781C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9C5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     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обременения / документ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основание  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обременения номер, дата     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   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</w:t>
            </w:r>
            <w:r w:rsidR="009C51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обременения  /срок</w:t>
            </w:r>
          </w:p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обременения   </w:t>
            </w:r>
          </w:p>
        </w:tc>
      </w:tr>
      <w:tr w:rsidR="00F910FB" w:rsidRPr="00781C94" w:rsidTr="009C513F">
        <w:trPr>
          <w:cantSplit/>
          <w:trHeight w:val="240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910FB" w:rsidRPr="00781C94" w:rsidTr="009C513F">
        <w:trPr>
          <w:cantSplit/>
          <w:trHeight w:val="240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9C513F">
        <w:trPr>
          <w:cantSplit/>
          <w:trHeight w:val="240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7182" w:rsidRPr="00781C94" w:rsidRDefault="00637182" w:rsidP="007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  <w:r w:rsidRPr="00781C9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к  Положению об учете </w:t>
      </w: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</w:t>
      </w:r>
    </w:p>
    <w:p w:rsidR="00637182" w:rsidRPr="00781C94" w:rsidRDefault="00637182" w:rsidP="00637182">
      <w:pPr>
        <w:spacing w:after="0" w:line="240" w:lineRule="auto"/>
        <w:ind w:left="11482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781C94">
        <w:rPr>
          <w:rFonts w:ascii="Times New Roman" w:eastAsia="Times New Roman" w:hAnsi="Times New Roman" w:cs="Times New Roman"/>
          <w:sz w:val="24"/>
          <w:szCs w:val="24"/>
        </w:rPr>
        <w:t>ведении</w:t>
      </w:r>
      <w:proofErr w:type="gramEnd"/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реестра                  муниципального имущества</w:t>
      </w:r>
    </w:p>
    <w:p w:rsidR="00637182" w:rsidRPr="00781C94" w:rsidRDefault="00637182" w:rsidP="00637182">
      <w:pPr>
        <w:pStyle w:val="1"/>
        <w:tabs>
          <w:tab w:val="left" w:pos="10488"/>
        </w:tabs>
        <w:spacing w:before="0" w:after="0" w:line="240" w:lineRule="auto"/>
        <w:ind w:left="-142" w:right="-2"/>
        <w:jc w:val="center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b w:val="0"/>
          <w:sz w:val="26"/>
          <w:szCs w:val="26"/>
        </w:rPr>
        <w:t>Перечень</w:t>
      </w:r>
    </w:p>
    <w:p w:rsidR="00637182" w:rsidRPr="00781C94" w:rsidRDefault="00637182" w:rsidP="00637182">
      <w:pPr>
        <w:pStyle w:val="1"/>
        <w:tabs>
          <w:tab w:val="left" w:pos="10488"/>
        </w:tabs>
        <w:spacing w:before="0" w:after="0" w:line="240" w:lineRule="auto"/>
        <w:ind w:left="-142"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b w:val="0"/>
          <w:sz w:val="26"/>
          <w:szCs w:val="26"/>
        </w:rPr>
        <w:t>движимого  имущества стоимостью свыше 50 000 рублей,  находящегося  у</w:t>
      </w:r>
    </w:p>
    <w:p w:rsidR="00637182" w:rsidRPr="00781C94" w:rsidRDefault="00637182" w:rsidP="00637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1C94">
        <w:rPr>
          <w:rFonts w:ascii="Times New Roman" w:eastAsia="Times New Roman" w:hAnsi="Times New Roman" w:cs="Times New Roman"/>
          <w:sz w:val="26"/>
          <w:szCs w:val="26"/>
        </w:rPr>
        <w:t>(наименование юридического  лица (правообладателя))</w:t>
      </w:r>
    </w:p>
    <w:p w:rsidR="00637182" w:rsidRPr="009C513F" w:rsidRDefault="00637182" w:rsidP="00637182">
      <w:pPr>
        <w:pStyle w:val="1"/>
        <w:tabs>
          <w:tab w:val="left" w:pos="10488"/>
        </w:tabs>
        <w:spacing w:before="0" w:after="0" w:line="240" w:lineRule="auto"/>
        <w:ind w:left="-142" w:right="-2"/>
        <w:jc w:val="center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9C513F">
        <w:rPr>
          <w:rFonts w:ascii="Times New Roman" w:eastAsia="Times New Roman" w:hAnsi="Times New Roman" w:cs="Times New Roman"/>
          <w:b w:val="0"/>
          <w:sz w:val="26"/>
          <w:szCs w:val="26"/>
        </w:rPr>
        <w:t>по  состоянию  на  ____________  20</w:t>
      </w:r>
      <w:r w:rsidR="009C513F" w:rsidRPr="009C513F">
        <w:rPr>
          <w:rFonts w:ascii="Times New Roman" w:eastAsia="Times New Roman" w:hAnsi="Times New Roman" w:cs="Times New Roman"/>
          <w:b w:val="0"/>
          <w:sz w:val="26"/>
          <w:szCs w:val="26"/>
        </w:rPr>
        <w:t>_</w:t>
      </w:r>
      <w:r w:rsidRPr="009C513F">
        <w:rPr>
          <w:rFonts w:ascii="Times New Roman" w:eastAsia="Times New Roman" w:hAnsi="Times New Roman" w:cs="Times New Roman"/>
          <w:b w:val="0"/>
          <w:sz w:val="26"/>
          <w:szCs w:val="26"/>
        </w:rPr>
        <w:t>__г</w:t>
      </w:r>
    </w:p>
    <w:p w:rsidR="00637182" w:rsidRPr="00781C94" w:rsidRDefault="00637182" w:rsidP="00637182">
      <w:pPr>
        <w:rPr>
          <w:rFonts w:ascii="Times New Roman" w:hAnsi="Times New Roman" w:cs="Times New Roman"/>
        </w:rPr>
      </w:pPr>
    </w:p>
    <w:tbl>
      <w:tblPr>
        <w:tblW w:w="144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43"/>
        <w:gridCol w:w="2126"/>
        <w:gridCol w:w="1701"/>
        <w:gridCol w:w="2694"/>
        <w:gridCol w:w="2126"/>
        <w:gridCol w:w="1729"/>
      </w:tblGrid>
      <w:tr w:rsidR="00F910FB" w:rsidRPr="00781C94" w:rsidTr="00781C94">
        <w:trPr>
          <w:cantSplit/>
          <w:trHeight w:val="2259"/>
        </w:trPr>
        <w:tc>
          <w:tcPr>
            <w:tcW w:w="567" w:type="dxa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Инвентарный номер</w:t>
            </w:r>
          </w:p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движимого  имущества</w:t>
            </w:r>
          </w:p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 объекта</w:t>
            </w:r>
          </w:p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(транспортное средство,  технологическое  оборудование,  иное)</w:t>
            </w:r>
          </w:p>
        </w:tc>
        <w:tc>
          <w:tcPr>
            <w:tcW w:w="1701" w:type="dxa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№ акта ввода в эксплуатацию</w:t>
            </w:r>
          </w:p>
        </w:tc>
        <w:tc>
          <w:tcPr>
            <w:tcW w:w="2694" w:type="dxa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нахождения у балансодержателя</w:t>
            </w:r>
          </w:p>
        </w:tc>
        <w:tc>
          <w:tcPr>
            <w:tcW w:w="2126" w:type="dxa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Первоначальная  (балансовая)  стоимость  </w:t>
            </w:r>
          </w:p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729" w:type="dxa"/>
          </w:tcPr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Остаточная стоимость </w:t>
            </w:r>
          </w:p>
          <w:p w:rsidR="00637182" w:rsidRPr="00781C94" w:rsidRDefault="00637182" w:rsidP="0078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F910FB" w:rsidRPr="00781C94" w:rsidTr="00781C94">
        <w:trPr>
          <w:cantSplit/>
          <w:trHeight w:val="255"/>
        </w:trPr>
        <w:tc>
          <w:tcPr>
            <w:tcW w:w="567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  <w:trHeight w:val="255"/>
        </w:trPr>
        <w:tc>
          <w:tcPr>
            <w:tcW w:w="567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  <w:trHeight w:val="255"/>
        </w:trPr>
        <w:tc>
          <w:tcPr>
            <w:tcW w:w="567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  <w:trHeight w:val="255"/>
        </w:trPr>
        <w:tc>
          <w:tcPr>
            <w:tcW w:w="567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  <w:trHeight w:val="255"/>
        </w:trPr>
        <w:tc>
          <w:tcPr>
            <w:tcW w:w="567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0FB" w:rsidRPr="00781C94" w:rsidTr="00781C94">
        <w:trPr>
          <w:cantSplit/>
          <w:trHeight w:val="255"/>
        </w:trPr>
        <w:tc>
          <w:tcPr>
            <w:tcW w:w="567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ind w:left="11057" w:hanging="99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М.П.                            Руководитель                              подпись                            </w:t>
      </w: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инициалы, фамилия, тел.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37182" w:rsidRPr="00781C94">
          <w:pgSz w:w="16838" w:h="11906" w:orient="landscape"/>
          <w:pgMar w:top="1418" w:right="851" w:bottom="851" w:left="851" w:header="0" w:footer="0" w:gutter="0"/>
          <w:pgNumType w:start="1"/>
          <w:cols w:space="720"/>
          <w:titlePg/>
        </w:sect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Главный бухгалтер                    подпись </w:t>
      </w: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инициалы, фамилия, тел.</w:t>
      </w: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37182" w:rsidRPr="00781C94" w:rsidRDefault="00637182" w:rsidP="00F910FB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:rsidR="00637182" w:rsidRPr="00781C94" w:rsidRDefault="00F910FB" w:rsidP="00F910FB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37182" w:rsidRPr="00781C94">
        <w:rPr>
          <w:rFonts w:ascii="Times New Roman" w:eastAsia="Times New Roman" w:hAnsi="Times New Roman" w:cs="Times New Roman"/>
          <w:sz w:val="24"/>
          <w:szCs w:val="24"/>
        </w:rPr>
        <w:t xml:space="preserve">Положению об учете </w:t>
      </w:r>
    </w:p>
    <w:p w:rsidR="00637182" w:rsidRPr="00781C94" w:rsidRDefault="00637182" w:rsidP="00F910FB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</w:t>
      </w:r>
    </w:p>
    <w:p w:rsidR="00637182" w:rsidRPr="00781C94" w:rsidRDefault="00637182" w:rsidP="00F910FB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781C94">
        <w:rPr>
          <w:rFonts w:ascii="Times New Roman" w:eastAsia="Times New Roman" w:hAnsi="Times New Roman" w:cs="Times New Roman"/>
          <w:sz w:val="24"/>
          <w:szCs w:val="24"/>
        </w:rPr>
        <w:t>ведении</w:t>
      </w:r>
      <w:proofErr w:type="gramEnd"/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реестра                  </w:t>
      </w:r>
    </w:p>
    <w:p w:rsidR="00637182" w:rsidRPr="00781C94" w:rsidRDefault="00637182" w:rsidP="00F910FB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</w:t>
      </w:r>
    </w:p>
    <w:p w:rsidR="008F662D" w:rsidRPr="00781C94" w:rsidRDefault="008F662D" w:rsidP="00637182">
      <w:pPr>
        <w:keepNext/>
        <w:spacing w:before="240" w:after="60"/>
        <w:rPr>
          <w:rFonts w:ascii="Times New Roman" w:hAnsi="Times New Roman" w:cs="Times New Roman"/>
          <w:sz w:val="20"/>
          <w:szCs w:val="20"/>
        </w:rPr>
      </w:pPr>
    </w:p>
    <w:p w:rsidR="00637182" w:rsidRPr="00781C94" w:rsidRDefault="00637182" w:rsidP="00637182">
      <w:pPr>
        <w:keepNext/>
        <w:spacing w:before="240" w:after="60"/>
        <w:rPr>
          <w:rFonts w:ascii="Times New Roman" w:hAnsi="Times New Roman" w:cs="Times New Roman"/>
          <w:b/>
          <w:sz w:val="48"/>
          <w:szCs w:val="48"/>
        </w:rPr>
      </w:pPr>
      <w:r w:rsidRPr="00781C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1CDAC2" wp14:editId="6200F8DA">
            <wp:extent cx="690880" cy="690880"/>
            <wp:effectExtent l="0" t="0" r="0" b="0"/>
            <wp:docPr id="2" name="image1.png" descr="Описание: gerb_cv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_cv6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81C9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579BC2" wp14:editId="6DFF5623">
                <wp:simplePos x="0" y="0"/>
                <wp:positionH relativeFrom="column">
                  <wp:posOffset>742950</wp:posOffset>
                </wp:positionH>
                <wp:positionV relativeFrom="paragraph">
                  <wp:posOffset>-5714</wp:posOffset>
                </wp:positionV>
                <wp:extent cx="5673725" cy="1034415"/>
                <wp:effectExtent l="0" t="0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725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B53A4" w:rsidRPr="0066403F" w:rsidRDefault="00AB53A4" w:rsidP="006371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6403F">
                              <w:rPr>
                                <w:rFonts w:ascii="Times New Roman" w:hAnsi="Times New Roman"/>
                              </w:rPr>
                              <w:t>КОМИТЕТ ИМУЩЕСТВЕННЫХ И ЗЕМЕЛЬНЫХ ОТНОШЕНИЙ</w:t>
                            </w:r>
                          </w:p>
                          <w:p w:rsidR="00AB53A4" w:rsidRPr="0066403F" w:rsidRDefault="00AB53A4" w:rsidP="006371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6403F">
                              <w:rPr>
                                <w:rFonts w:ascii="Times New Roman" w:hAnsi="Times New Roman"/>
                              </w:rPr>
                              <w:t>АДМИНИСТРАЦИИ МУНИЦИПАЛЬНОГО ОБРАЗОВАНИЯ</w:t>
                            </w:r>
                          </w:p>
                          <w:p w:rsidR="00AB53A4" w:rsidRPr="0066403F" w:rsidRDefault="00AB53A4" w:rsidP="006371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6403F">
                              <w:rPr>
                                <w:rFonts w:ascii="Times New Roman" w:hAnsi="Times New Roman"/>
                              </w:rPr>
                              <w:t>«ГОРОД ДЕСНОГОРСК» СМОЛЕНСКОЙ ОБЛАСТИ</w:t>
                            </w:r>
                          </w:p>
                          <w:p w:rsidR="00AB53A4" w:rsidRPr="0066403F" w:rsidRDefault="00AB53A4" w:rsidP="0063718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66403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216400  Смоленская область г.Десногорск, тел/факс (48153) 7-23-08 </w:t>
                            </w:r>
                            <w:r w:rsidRPr="0066403F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E</w:t>
                            </w:r>
                            <w:r w:rsidRPr="0066403F"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 w:rsidRPr="0066403F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mail</w:t>
                            </w:r>
                            <w:r w:rsidRPr="0066403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 w:rsidRPr="0066403F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kiizo</w:t>
                            </w:r>
                            <w:proofErr w:type="spellEnd"/>
                            <w:r w:rsidRPr="0066403F">
                              <w:rPr>
                                <w:rFonts w:ascii="Times New Roman" w:hAnsi="Times New Roman"/>
                                <w:sz w:val="20"/>
                              </w:rPr>
                              <w:t>@</w:t>
                            </w:r>
                            <w:proofErr w:type="spellStart"/>
                            <w:r w:rsidRPr="0066403F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66403F"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  <w:proofErr w:type="spellStart"/>
                            <w:r w:rsidRPr="0066403F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AB53A4" w:rsidRPr="0066403F" w:rsidRDefault="00AB53A4" w:rsidP="00637182">
                            <w:pPr>
                              <w:tabs>
                                <w:tab w:val="left" w:pos="708"/>
                              </w:tabs>
                            </w:pPr>
                          </w:p>
                          <w:p w:rsidR="00AB53A4" w:rsidRDefault="00AB53A4" w:rsidP="00637182">
                            <w:pPr>
                              <w:tabs>
                                <w:tab w:val="left" w:pos="708"/>
                              </w:tabs>
                            </w:pPr>
                          </w:p>
                          <w:p w:rsidR="00AB53A4" w:rsidRDefault="00AB53A4" w:rsidP="00637182">
                            <w:pPr>
                              <w:rPr>
                                <w:sz w:val="44"/>
                              </w:rPr>
                            </w:pPr>
                          </w:p>
                          <w:p w:rsidR="00AB53A4" w:rsidRDefault="00AB53A4" w:rsidP="0063718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B53A4" w:rsidRDefault="00AB53A4" w:rsidP="00637182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AB53A4" w:rsidRDefault="00AB53A4" w:rsidP="00637182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AB53A4" w:rsidRDefault="00AB53A4" w:rsidP="0063718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margin-left:58.5pt;margin-top:-.45pt;width:446.75pt;height:8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" filled="f" stroked="f">
                <v:textbox inset="1pt,1pt,1pt,1pt">
                  <w:txbxContent>
                    <w:p w:rsidR="00637182" w:rsidRPr="0066403F" w:rsidRDefault="00637182" w:rsidP="006371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66403F">
                        <w:rPr>
                          <w:rFonts w:ascii="Times New Roman" w:hAnsi="Times New Roman"/>
                        </w:rPr>
                        <w:t>КОМИТЕТ ИМУЩЕСТВЕННЫХ И ЗЕМЕЛЬНЫХ ОТНОШЕНИЙ</w:t>
                      </w:r>
                    </w:p>
                    <w:p w:rsidR="00637182" w:rsidRPr="0066403F" w:rsidRDefault="00637182" w:rsidP="006371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66403F">
                        <w:rPr>
                          <w:rFonts w:ascii="Times New Roman" w:hAnsi="Times New Roman"/>
                        </w:rPr>
                        <w:t>АДМИНИСТРАЦИИ МУНИЦИПАЛЬНОГО ОБРАЗОВАНИЯ</w:t>
                      </w:r>
                    </w:p>
                    <w:p w:rsidR="00637182" w:rsidRPr="0066403F" w:rsidRDefault="00637182" w:rsidP="006371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66403F">
                        <w:rPr>
                          <w:rFonts w:ascii="Times New Roman" w:hAnsi="Times New Roman"/>
                        </w:rPr>
                        <w:t>«ГОРОД ДЕСНОГОРСК» СМОЛЕНСКОЙ ОБЛАСТИ</w:t>
                      </w:r>
                    </w:p>
                    <w:p w:rsidR="00637182" w:rsidRPr="0066403F" w:rsidRDefault="00637182" w:rsidP="00637182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66403F">
                        <w:rPr>
                          <w:rFonts w:ascii="Times New Roman" w:hAnsi="Times New Roman"/>
                          <w:sz w:val="20"/>
                        </w:rPr>
                        <w:t xml:space="preserve">216400  Смоленская область </w:t>
                      </w:r>
                      <w:proofErr w:type="spellStart"/>
                      <w:r w:rsidRPr="0066403F">
                        <w:rPr>
                          <w:rFonts w:ascii="Times New Roman" w:hAnsi="Times New Roman"/>
                          <w:sz w:val="20"/>
                        </w:rPr>
                        <w:t>г</w:t>
                      </w:r>
                      <w:proofErr w:type="gramStart"/>
                      <w:r w:rsidRPr="0066403F">
                        <w:rPr>
                          <w:rFonts w:ascii="Times New Roman" w:hAnsi="Times New Roman"/>
                          <w:sz w:val="20"/>
                        </w:rPr>
                        <w:t>.Д</w:t>
                      </w:r>
                      <w:proofErr w:type="gramEnd"/>
                      <w:r w:rsidRPr="0066403F">
                        <w:rPr>
                          <w:rFonts w:ascii="Times New Roman" w:hAnsi="Times New Roman"/>
                          <w:sz w:val="20"/>
                        </w:rPr>
                        <w:t>есногорск</w:t>
                      </w:r>
                      <w:proofErr w:type="spellEnd"/>
                      <w:r w:rsidRPr="0066403F">
                        <w:rPr>
                          <w:rFonts w:ascii="Times New Roman" w:hAnsi="Times New Roman"/>
                          <w:sz w:val="20"/>
                        </w:rPr>
                        <w:t xml:space="preserve">, тел/факс (48153) 7-23-08 </w:t>
                      </w:r>
                      <w:r w:rsidRPr="0066403F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E</w:t>
                      </w:r>
                      <w:r w:rsidRPr="0066403F">
                        <w:rPr>
                          <w:rFonts w:ascii="Times New Roman" w:hAnsi="Times New Roman"/>
                          <w:sz w:val="20"/>
                        </w:rPr>
                        <w:t>-</w:t>
                      </w:r>
                      <w:r w:rsidRPr="0066403F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mail</w:t>
                      </w:r>
                      <w:r w:rsidRPr="0066403F">
                        <w:rPr>
                          <w:rFonts w:ascii="Times New Roman" w:hAnsi="Times New Roman"/>
                          <w:sz w:val="20"/>
                        </w:rPr>
                        <w:t xml:space="preserve">: </w:t>
                      </w:r>
                      <w:proofErr w:type="spellStart"/>
                      <w:r w:rsidRPr="0066403F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kiizo</w:t>
                      </w:r>
                      <w:proofErr w:type="spellEnd"/>
                      <w:r w:rsidRPr="0066403F">
                        <w:rPr>
                          <w:rFonts w:ascii="Times New Roman" w:hAnsi="Times New Roman"/>
                          <w:sz w:val="20"/>
                        </w:rPr>
                        <w:t>@</w:t>
                      </w:r>
                      <w:proofErr w:type="spellStart"/>
                      <w:r w:rsidRPr="0066403F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yandex</w:t>
                      </w:r>
                      <w:proofErr w:type="spellEnd"/>
                      <w:r w:rsidRPr="0066403F"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  <w:proofErr w:type="spellStart"/>
                      <w:r w:rsidRPr="0066403F">
                        <w:rPr>
                          <w:rFonts w:ascii="Times New Roman" w:hAnsi="Times New Roman"/>
                          <w:sz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637182" w:rsidRPr="0066403F" w:rsidRDefault="00637182" w:rsidP="00637182">
                      <w:pPr>
                        <w:tabs>
                          <w:tab w:val="left" w:pos="708"/>
                        </w:tabs>
                      </w:pPr>
                    </w:p>
                    <w:p w:rsidR="00637182" w:rsidRDefault="00637182" w:rsidP="00637182">
                      <w:pPr>
                        <w:tabs>
                          <w:tab w:val="left" w:pos="708"/>
                        </w:tabs>
                      </w:pPr>
                    </w:p>
                    <w:p w:rsidR="00637182" w:rsidRDefault="00637182" w:rsidP="00637182">
                      <w:pPr>
                        <w:rPr>
                          <w:sz w:val="44"/>
                        </w:rPr>
                      </w:pPr>
                    </w:p>
                    <w:p w:rsidR="00637182" w:rsidRDefault="00637182" w:rsidP="00637182">
                      <w:pPr>
                        <w:rPr>
                          <w:sz w:val="12"/>
                        </w:rPr>
                      </w:pPr>
                    </w:p>
                    <w:p w:rsidR="00637182" w:rsidRDefault="00637182" w:rsidP="00637182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637182" w:rsidRDefault="00637182" w:rsidP="00637182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637182" w:rsidRDefault="00637182" w:rsidP="00637182"/>
                  </w:txbxContent>
                </v:textbox>
              </v:rect>
            </w:pict>
          </mc:Fallback>
        </mc:AlternateContent>
      </w:r>
    </w:p>
    <w:p w:rsidR="00637182" w:rsidRPr="00781C94" w:rsidRDefault="00637182" w:rsidP="0063718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37182" w:rsidRPr="00781C94" w:rsidRDefault="00637182" w:rsidP="0063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94">
        <w:rPr>
          <w:rFonts w:ascii="Times New Roman" w:eastAsia="Times New Roman" w:hAnsi="Times New Roman" w:cs="Times New Roman"/>
          <w:b/>
          <w:sz w:val="32"/>
          <w:szCs w:val="32"/>
        </w:rPr>
        <w:t>ВЫПИСКА</w:t>
      </w:r>
      <w:r w:rsidRPr="00781C9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37182" w:rsidRPr="00781C94" w:rsidRDefault="00637182" w:rsidP="0063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94">
        <w:rPr>
          <w:rFonts w:ascii="Times New Roman" w:eastAsia="Times New Roman" w:hAnsi="Times New Roman" w:cs="Times New Roman"/>
          <w:b/>
          <w:sz w:val="28"/>
          <w:szCs w:val="28"/>
        </w:rPr>
        <w:t>ИЗ  РЕЕСТРА  ОБЪЕКТОВ  НЕДВИЖИМОСТИ</w:t>
      </w:r>
    </w:p>
    <w:p w:rsidR="00637182" w:rsidRPr="00781C94" w:rsidRDefault="00637182" w:rsidP="0063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94">
        <w:rPr>
          <w:rFonts w:ascii="Times New Roman" w:eastAsia="Times New Roman" w:hAnsi="Times New Roman" w:cs="Times New Roman"/>
          <w:b/>
          <w:sz w:val="28"/>
          <w:szCs w:val="28"/>
        </w:rPr>
        <w:t>МУНИЦИПАЛЬНОЙ  СОБСТВЕННОСТИ</w:t>
      </w:r>
    </w:p>
    <w:p w:rsidR="00637182" w:rsidRPr="00781C94" w:rsidRDefault="00637182" w:rsidP="0063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C9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«ГОРОД ДЕСНОГОРСК» СМОЛЕНСКОЙ ОБЛАСТИ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Инвентарный номер по перечню__________________________________</w:t>
      </w:r>
      <w:r w:rsidR="00AB53A4">
        <w:rPr>
          <w:rFonts w:ascii="Times New Roman" w:eastAsia="Times New Roman" w:hAnsi="Times New Roman" w:cs="Times New Roman"/>
          <w:b/>
          <w:sz w:val="24"/>
          <w:szCs w:val="24"/>
        </w:rPr>
        <w:t>____________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Адрес местонахождения объекта______________________________________________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Вид объекта _____________________________________________________________</w:t>
      </w:r>
      <w:r w:rsidR="00AB53A4">
        <w:rPr>
          <w:rFonts w:ascii="Times New Roman" w:eastAsia="Times New Roman" w:hAnsi="Times New Roman" w:cs="Times New Roman"/>
          <w:b/>
          <w:sz w:val="24"/>
          <w:szCs w:val="24"/>
        </w:rPr>
        <w:t>___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(здание, строение, сооружение,  помещени</w:t>
      </w:r>
      <w:proofErr w:type="gramStart"/>
      <w:r w:rsidRPr="00781C94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781C94">
        <w:rPr>
          <w:rFonts w:ascii="Times New Roman" w:eastAsia="Times New Roman" w:hAnsi="Times New Roman" w:cs="Times New Roman"/>
          <w:sz w:val="24"/>
          <w:szCs w:val="24"/>
        </w:rPr>
        <w:t>я), квартира)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Назначение</w:t>
      </w:r>
      <w:r w:rsidR="00AB5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AB53A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(нежило</w:t>
      </w:r>
      <w:proofErr w:type="gramStart"/>
      <w:r w:rsidRPr="00781C94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781C94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781C94">
        <w:rPr>
          <w:rFonts w:ascii="Times New Roman" w:eastAsia="Times New Roman" w:hAnsi="Times New Roman" w:cs="Times New Roman"/>
          <w:sz w:val="24"/>
          <w:szCs w:val="24"/>
        </w:rPr>
        <w:t>), жилое)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объекта____</w:t>
      </w:r>
      <w:r w:rsidR="00AB53A4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</w:t>
      </w:r>
      <w:r w:rsidR="00AB53A4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(отд. </w:t>
      </w:r>
      <w:proofErr w:type="gramStart"/>
      <w:r w:rsidRPr="00781C94">
        <w:rPr>
          <w:rFonts w:ascii="Times New Roman" w:eastAsia="Times New Roman" w:hAnsi="Times New Roman" w:cs="Times New Roman"/>
          <w:sz w:val="24"/>
          <w:szCs w:val="24"/>
        </w:rPr>
        <w:t>стоящее</w:t>
      </w:r>
      <w:proofErr w:type="gramEnd"/>
      <w:r w:rsidRPr="00781C94">
        <w:rPr>
          <w:rFonts w:ascii="Times New Roman" w:eastAsia="Times New Roman" w:hAnsi="Times New Roman" w:cs="Times New Roman"/>
          <w:sz w:val="24"/>
          <w:szCs w:val="24"/>
        </w:rPr>
        <w:t>, встроенное, пристроенное, встроенно-пристроенное, доля нежилого)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Общая площадь объекта (</w:t>
      </w:r>
      <w:proofErr w:type="spellStart"/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кв.м</w:t>
      </w:r>
      <w:proofErr w:type="spellEnd"/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.)______________________________________________</w:t>
      </w:r>
      <w:r w:rsidR="00AB53A4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Возникновение права муниципальной собственности: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 w:rsidR="00AB53A4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 w:rsidR="00AB53A4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637182" w:rsidRPr="00781C94" w:rsidRDefault="00637182" w:rsidP="0063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5778"/>
        <w:gridCol w:w="3792"/>
      </w:tblGrid>
      <w:tr w:rsidR="00F910FB" w:rsidRPr="00781C94" w:rsidTr="00781C94">
        <w:tc>
          <w:tcPr>
            <w:tcW w:w="5778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7182" w:rsidRPr="00781C94" w:rsidRDefault="00637182" w:rsidP="00F9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выдачи ______________</w:t>
            </w:r>
            <w:proofErr w:type="gramStart"/>
            <w:r w:rsidRPr="0078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8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._</w:t>
            </w:r>
          </w:p>
        </w:tc>
        <w:tc>
          <w:tcPr>
            <w:tcW w:w="3792" w:type="dxa"/>
          </w:tcPr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7182" w:rsidRPr="00781C94" w:rsidRDefault="00637182" w:rsidP="00781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выписки______</w:t>
            </w:r>
          </w:p>
        </w:tc>
      </w:tr>
    </w:tbl>
    <w:p w:rsidR="00637182" w:rsidRPr="00781C94" w:rsidRDefault="00637182" w:rsidP="0063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182" w:rsidRPr="00781C94" w:rsidRDefault="00637182" w:rsidP="006371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C94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                                                                       ____________________</w:t>
      </w:r>
    </w:p>
    <w:p w:rsidR="00637182" w:rsidRPr="00781C94" w:rsidRDefault="00637182" w:rsidP="00637182">
      <w:pPr>
        <w:spacing w:after="0" w:line="240" w:lineRule="auto"/>
        <w:ind w:left="-567" w:firstLine="1531"/>
        <w:jc w:val="both"/>
        <w:rPr>
          <w:rFonts w:ascii="Times New Roman" w:hAnsi="Times New Roman" w:cs="Times New Roman"/>
          <w:sz w:val="28"/>
          <w:szCs w:val="28"/>
        </w:rPr>
      </w:pPr>
    </w:p>
    <w:p w:rsidR="00641024" w:rsidRPr="00781C94" w:rsidRDefault="00641024" w:rsidP="00637182">
      <w:pPr>
        <w:spacing w:after="0"/>
        <w:jc w:val="center"/>
        <w:rPr>
          <w:rFonts w:ascii="Times New Roman" w:hAnsi="Times New Roman" w:cs="Times New Roman"/>
        </w:rPr>
      </w:pPr>
    </w:p>
    <w:sectPr w:rsidR="00641024" w:rsidRPr="00781C94" w:rsidSect="0063718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A1E" w:rsidRDefault="00FC5A1E" w:rsidP="00DF3FA3">
      <w:pPr>
        <w:spacing w:after="0" w:line="240" w:lineRule="auto"/>
      </w:pPr>
      <w:r>
        <w:separator/>
      </w:r>
    </w:p>
  </w:endnote>
  <w:endnote w:type="continuationSeparator" w:id="0">
    <w:p w:rsidR="00FC5A1E" w:rsidRDefault="00FC5A1E" w:rsidP="00DF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A1E" w:rsidRDefault="00FC5A1E" w:rsidP="00DF3FA3">
      <w:pPr>
        <w:spacing w:after="0" w:line="240" w:lineRule="auto"/>
      </w:pPr>
      <w:r>
        <w:separator/>
      </w:r>
    </w:p>
  </w:footnote>
  <w:footnote w:type="continuationSeparator" w:id="0">
    <w:p w:rsidR="00FC5A1E" w:rsidRDefault="00FC5A1E" w:rsidP="00DF3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DB1"/>
    <w:multiLevelType w:val="multilevel"/>
    <w:tmpl w:val="AA9CC172"/>
    <w:lvl w:ilvl="0">
      <w:start w:val="1"/>
      <w:numFmt w:val="bullet"/>
      <w:suff w:val="space"/>
      <w:lvlText w:val="−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">
    <w:nsid w:val="05DA1E49"/>
    <w:multiLevelType w:val="multilevel"/>
    <w:tmpl w:val="8AFC45A8"/>
    <w:lvl w:ilvl="0">
      <w:start w:val="1"/>
      <w:numFmt w:val="bullet"/>
      <w:suff w:val="space"/>
      <w:lvlText w:val="−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4151ED"/>
    <w:multiLevelType w:val="multilevel"/>
    <w:tmpl w:val="407AF810"/>
    <w:lvl w:ilvl="0">
      <w:start w:val="1"/>
      <w:numFmt w:val="bullet"/>
      <w:suff w:val="space"/>
      <w:lvlText w:val="−"/>
      <w:lvlJc w:val="left"/>
      <w:pPr>
        <w:ind w:left="1429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">
    <w:nsid w:val="17CE0237"/>
    <w:multiLevelType w:val="multilevel"/>
    <w:tmpl w:val="E6D89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68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9A1E99"/>
    <w:multiLevelType w:val="multilevel"/>
    <w:tmpl w:val="BB5C6088"/>
    <w:lvl w:ilvl="0">
      <w:start w:val="1"/>
      <w:numFmt w:val="bullet"/>
      <w:suff w:val="space"/>
      <w:lvlText w:val="−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>
    <w:nsid w:val="2EDD1C20"/>
    <w:multiLevelType w:val="multilevel"/>
    <w:tmpl w:val="44168560"/>
    <w:lvl w:ilvl="0">
      <w:start w:val="1"/>
      <w:numFmt w:val="bullet"/>
      <w:suff w:val="space"/>
      <w:lvlText w:val="−"/>
      <w:lvlJc w:val="left"/>
      <w:pPr>
        <w:ind w:left="360" w:hanging="360"/>
      </w:pPr>
      <w:rPr>
        <w:rFonts w:ascii="Noto Sans Symbols" w:hAnsi="Noto Sans Symbols" w:hint="default"/>
      </w:rPr>
    </w:lvl>
    <w:lvl w:ilvl="1">
      <w:start w:val="1"/>
      <w:numFmt w:val="decimal"/>
      <w:lvlText w:val="−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−.%2.%3.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−.%2.%3.%4.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−.%2.%3.%4.%5.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−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−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−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−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C022D9F"/>
    <w:multiLevelType w:val="hybridMultilevel"/>
    <w:tmpl w:val="F1B2E89C"/>
    <w:lvl w:ilvl="0" w:tplc="88B85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C3431D"/>
    <w:multiLevelType w:val="hybridMultilevel"/>
    <w:tmpl w:val="DE782504"/>
    <w:lvl w:ilvl="0" w:tplc="ABBE2EB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7E013C"/>
    <w:multiLevelType w:val="multilevel"/>
    <w:tmpl w:val="CD4A1AE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AB42D50"/>
    <w:multiLevelType w:val="multilevel"/>
    <w:tmpl w:val="97B2F362"/>
    <w:lvl w:ilvl="0">
      <w:start w:val="1"/>
      <w:numFmt w:val="bullet"/>
      <w:suff w:val="space"/>
      <w:lvlText w:val="−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A3"/>
    <w:rsid w:val="0000347C"/>
    <w:rsid w:val="00010DF6"/>
    <w:rsid w:val="00013167"/>
    <w:rsid w:val="00027C90"/>
    <w:rsid w:val="00032A96"/>
    <w:rsid w:val="000355BA"/>
    <w:rsid w:val="00054CF5"/>
    <w:rsid w:val="00072146"/>
    <w:rsid w:val="0007591E"/>
    <w:rsid w:val="00085182"/>
    <w:rsid w:val="00090FA4"/>
    <w:rsid w:val="00097819"/>
    <w:rsid w:val="000B07C4"/>
    <w:rsid w:val="000B1DA3"/>
    <w:rsid w:val="000B5105"/>
    <w:rsid w:val="000E6E1D"/>
    <w:rsid w:val="00105CE3"/>
    <w:rsid w:val="00114B82"/>
    <w:rsid w:val="00116B96"/>
    <w:rsid w:val="001224F8"/>
    <w:rsid w:val="0013331C"/>
    <w:rsid w:val="00140680"/>
    <w:rsid w:val="001442B5"/>
    <w:rsid w:val="00147E38"/>
    <w:rsid w:val="00153649"/>
    <w:rsid w:val="00155E6F"/>
    <w:rsid w:val="001859A0"/>
    <w:rsid w:val="00196BE5"/>
    <w:rsid w:val="001D065B"/>
    <w:rsid w:val="001D76B7"/>
    <w:rsid w:val="00202CDF"/>
    <w:rsid w:val="00207865"/>
    <w:rsid w:val="00222F79"/>
    <w:rsid w:val="002327AD"/>
    <w:rsid w:val="00233A61"/>
    <w:rsid w:val="00243361"/>
    <w:rsid w:val="00257B5E"/>
    <w:rsid w:val="00284E07"/>
    <w:rsid w:val="00295BC8"/>
    <w:rsid w:val="002A0B56"/>
    <w:rsid w:val="002A6276"/>
    <w:rsid w:val="002B5BE6"/>
    <w:rsid w:val="002C0AD7"/>
    <w:rsid w:val="002D265E"/>
    <w:rsid w:val="002F63E3"/>
    <w:rsid w:val="003017D4"/>
    <w:rsid w:val="003168D3"/>
    <w:rsid w:val="00327140"/>
    <w:rsid w:val="003303CA"/>
    <w:rsid w:val="00337BB5"/>
    <w:rsid w:val="00344ACB"/>
    <w:rsid w:val="00346E17"/>
    <w:rsid w:val="00367771"/>
    <w:rsid w:val="00370AF7"/>
    <w:rsid w:val="00376070"/>
    <w:rsid w:val="003A57DA"/>
    <w:rsid w:val="003A6389"/>
    <w:rsid w:val="003B1CAB"/>
    <w:rsid w:val="003B7A6C"/>
    <w:rsid w:val="003C6EC6"/>
    <w:rsid w:val="003D5D40"/>
    <w:rsid w:val="00404D9C"/>
    <w:rsid w:val="00411338"/>
    <w:rsid w:val="004428EB"/>
    <w:rsid w:val="00455F89"/>
    <w:rsid w:val="004617B9"/>
    <w:rsid w:val="00464311"/>
    <w:rsid w:val="00465202"/>
    <w:rsid w:val="00483E68"/>
    <w:rsid w:val="00490128"/>
    <w:rsid w:val="004A2155"/>
    <w:rsid w:val="004C607F"/>
    <w:rsid w:val="004E70BA"/>
    <w:rsid w:val="004F09F4"/>
    <w:rsid w:val="004F7BE5"/>
    <w:rsid w:val="00517085"/>
    <w:rsid w:val="00527DCA"/>
    <w:rsid w:val="0053419B"/>
    <w:rsid w:val="005421BF"/>
    <w:rsid w:val="005518C0"/>
    <w:rsid w:val="00551E94"/>
    <w:rsid w:val="0055348A"/>
    <w:rsid w:val="00556167"/>
    <w:rsid w:val="00563FB0"/>
    <w:rsid w:val="00565381"/>
    <w:rsid w:val="00573B47"/>
    <w:rsid w:val="0058169D"/>
    <w:rsid w:val="0058503E"/>
    <w:rsid w:val="00587909"/>
    <w:rsid w:val="00593F74"/>
    <w:rsid w:val="005A194F"/>
    <w:rsid w:val="005A6965"/>
    <w:rsid w:val="005C5925"/>
    <w:rsid w:val="005D0A11"/>
    <w:rsid w:val="005F7A0A"/>
    <w:rsid w:val="00604BB7"/>
    <w:rsid w:val="0060513B"/>
    <w:rsid w:val="00605BB3"/>
    <w:rsid w:val="00605D95"/>
    <w:rsid w:val="00637182"/>
    <w:rsid w:val="00641024"/>
    <w:rsid w:val="00662625"/>
    <w:rsid w:val="006762A5"/>
    <w:rsid w:val="00677256"/>
    <w:rsid w:val="006821F9"/>
    <w:rsid w:val="00682AF0"/>
    <w:rsid w:val="00690752"/>
    <w:rsid w:val="00690A81"/>
    <w:rsid w:val="00690FF4"/>
    <w:rsid w:val="00696C80"/>
    <w:rsid w:val="006B68C9"/>
    <w:rsid w:val="006C6159"/>
    <w:rsid w:val="006C6423"/>
    <w:rsid w:val="00702DC5"/>
    <w:rsid w:val="00703A93"/>
    <w:rsid w:val="00712D85"/>
    <w:rsid w:val="007225A8"/>
    <w:rsid w:val="00734D5D"/>
    <w:rsid w:val="00736C3B"/>
    <w:rsid w:val="00766BFD"/>
    <w:rsid w:val="007742DE"/>
    <w:rsid w:val="00775451"/>
    <w:rsid w:val="00781C94"/>
    <w:rsid w:val="007824B9"/>
    <w:rsid w:val="0078576B"/>
    <w:rsid w:val="007A58E1"/>
    <w:rsid w:val="007A6A27"/>
    <w:rsid w:val="007B540E"/>
    <w:rsid w:val="007D3A48"/>
    <w:rsid w:val="007E3E52"/>
    <w:rsid w:val="007F0543"/>
    <w:rsid w:val="007F3E78"/>
    <w:rsid w:val="00806473"/>
    <w:rsid w:val="00820F64"/>
    <w:rsid w:val="00822026"/>
    <w:rsid w:val="00826898"/>
    <w:rsid w:val="00827263"/>
    <w:rsid w:val="00833F5B"/>
    <w:rsid w:val="00836002"/>
    <w:rsid w:val="008434EE"/>
    <w:rsid w:val="0084590C"/>
    <w:rsid w:val="0086757D"/>
    <w:rsid w:val="008710C5"/>
    <w:rsid w:val="00882E7C"/>
    <w:rsid w:val="00890219"/>
    <w:rsid w:val="008A405D"/>
    <w:rsid w:val="008B01D9"/>
    <w:rsid w:val="008C5B74"/>
    <w:rsid w:val="008F43BF"/>
    <w:rsid w:val="008F662D"/>
    <w:rsid w:val="00916D8C"/>
    <w:rsid w:val="0094158F"/>
    <w:rsid w:val="00942683"/>
    <w:rsid w:val="009548F1"/>
    <w:rsid w:val="00954A63"/>
    <w:rsid w:val="009551C2"/>
    <w:rsid w:val="009635A0"/>
    <w:rsid w:val="00970E87"/>
    <w:rsid w:val="00975F05"/>
    <w:rsid w:val="0098159D"/>
    <w:rsid w:val="00984C7A"/>
    <w:rsid w:val="00986A4D"/>
    <w:rsid w:val="009A7DE3"/>
    <w:rsid w:val="009B3334"/>
    <w:rsid w:val="009B4FF5"/>
    <w:rsid w:val="009B7DF1"/>
    <w:rsid w:val="009C30F4"/>
    <w:rsid w:val="009C513F"/>
    <w:rsid w:val="009D3D48"/>
    <w:rsid w:val="009E5E0E"/>
    <w:rsid w:val="009E7464"/>
    <w:rsid w:val="009F0B50"/>
    <w:rsid w:val="00A0694F"/>
    <w:rsid w:val="00A10261"/>
    <w:rsid w:val="00A321A1"/>
    <w:rsid w:val="00A351F4"/>
    <w:rsid w:val="00A50934"/>
    <w:rsid w:val="00A55DA9"/>
    <w:rsid w:val="00A63E19"/>
    <w:rsid w:val="00A67E08"/>
    <w:rsid w:val="00A67EC2"/>
    <w:rsid w:val="00A868D2"/>
    <w:rsid w:val="00AA2398"/>
    <w:rsid w:val="00AA30F7"/>
    <w:rsid w:val="00AB53A4"/>
    <w:rsid w:val="00AC0340"/>
    <w:rsid w:val="00AD4883"/>
    <w:rsid w:val="00AE4631"/>
    <w:rsid w:val="00AE544C"/>
    <w:rsid w:val="00AE5840"/>
    <w:rsid w:val="00AF3F46"/>
    <w:rsid w:val="00AF6700"/>
    <w:rsid w:val="00B03226"/>
    <w:rsid w:val="00B03FB4"/>
    <w:rsid w:val="00B169F3"/>
    <w:rsid w:val="00B3372B"/>
    <w:rsid w:val="00B46807"/>
    <w:rsid w:val="00B46B0C"/>
    <w:rsid w:val="00B53C44"/>
    <w:rsid w:val="00B74D13"/>
    <w:rsid w:val="00B82138"/>
    <w:rsid w:val="00B8487B"/>
    <w:rsid w:val="00B86D7F"/>
    <w:rsid w:val="00B92E40"/>
    <w:rsid w:val="00BD33A0"/>
    <w:rsid w:val="00BD65F4"/>
    <w:rsid w:val="00BD6E15"/>
    <w:rsid w:val="00BF1D3E"/>
    <w:rsid w:val="00C02DC6"/>
    <w:rsid w:val="00C06B65"/>
    <w:rsid w:val="00C3290C"/>
    <w:rsid w:val="00C33A2E"/>
    <w:rsid w:val="00C43975"/>
    <w:rsid w:val="00C44269"/>
    <w:rsid w:val="00C73553"/>
    <w:rsid w:val="00C90A60"/>
    <w:rsid w:val="00C92B49"/>
    <w:rsid w:val="00CA2DE0"/>
    <w:rsid w:val="00CB1D6F"/>
    <w:rsid w:val="00CC07C6"/>
    <w:rsid w:val="00CD2AA0"/>
    <w:rsid w:val="00D13724"/>
    <w:rsid w:val="00D2309D"/>
    <w:rsid w:val="00D235C2"/>
    <w:rsid w:val="00D24035"/>
    <w:rsid w:val="00D5740D"/>
    <w:rsid w:val="00D5781C"/>
    <w:rsid w:val="00D63AB4"/>
    <w:rsid w:val="00D7689A"/>
    <w:rsid w:val="00D867E7"/>
    <w:rsid w:val="00DA4DB2"/>
    <w:rsid w:val="00DD39F1"/>
    <w:rsid w:val="00DE0BFD"/>
    <w:rsid w:val="00DE142F"/>
    <w:rsid w:val="00DF3FA3"/>
    <w:rsid w:val="00E179C2"/>
    <w:rsid w:val="00E70A89"/>
    <w:rsid w:val="00E752EC"/>
    <w:rsid w:val="00E766E8"/>
    <w:rsid w:val="00E9555D"/>
    <w:rsid w:val="00EB21FC"/>
    <w:rsid w:val="00EB6E3E"/>
    <w:rsid w:val="00EC2575"/>
    <w:rsid w:val="00ED6FA2"/>
    <w:rsid w:val="00EE0574"/>
    <w:rsid w:val="00EF54F9"/>
    <w:rsid w:val="00F23C40"/>
    <w:rsid w:val="00F275E5"/>
    <w:rsid w:val="00F37C29"/>
    <w:rsid w:val="00F51D6F"/>
    <w:rsid w:val="00F64A2B"/>
    <w:rsid w:val="00F73902"/>
    <w:rsid w:val="00F81B32"/>
    <w:rsid w:val="00F845D0"/>
    <w:rsid w:val="00F910FB"/>
    <w:rsid w:val="00F92283"/>
    <w:rsid w:val="00F92D66"/>
    <w:rsid w:val="00F973D6"/>
    <w:rsid w:val="00FA22E6"/>
    <w:rsid w:val="00FA65EA"/>
    <w:rsid w:val="00FB0313"/>
    <w:rsid w:val="00FB17FC"/>
    <w:rsid w:val="00FB45DE"/>
    <w:rsid w:val="00FC5A1E"/>
    <w:rsid w:val="00FD2C9D"/>
    <w:rsid w:val="00FE14E7"/>
    <w:rsid w:val="00FF24A4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637182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2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1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rsid w:val="00637182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DF3F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DF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FA3"/>
  </w:style>
  <w:style w:type="table" w:customStyle="1" w:styleId="11">
    <w:name w:val="Сетка таблицы1"/>
    <w:basedOn w:val="a1"/>
    <w:next w:val="a6"/>
    <w:uiPriority w:val="59"/>
    <w:rsid w:val="00DF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F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FA3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6"/>
    <w:rsid w:val="00DF3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DF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FA3"/>
  </w:style>
  <w:style w:type="character" w:customStyle="1" w:styleId="60">
    <w:name w:val="Заголовок 6 Знак"/>
    <w:basedOn w:val="a0"/>
    <w:link w:val="6"/>
    <w:uiPriority w:val="9"/>
    <w:semiHidden/>
    <w:rsid w:val="00DF3F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B82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82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31">
    <w:name w:val="Сетка таблицы3"/>
    <w:basedOn w:val="a1"/>
    <w:next w:val="a6"/>
    <w:uiPriority w:val="59"/>
    <w:rsid w:val="007F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B5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8C5B7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D3A48"/>
    <w:pPr>
      <w:ind w:left="720"/>
      <w:contextualSpacing/>
    </w:pPr>
  </w:style>
  <w:style w:type="paragraph" w:customStyle="1" w:styleId="Standard">
    <w:name w:val="Standard"/>
    <w:rsid w:val="006410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D26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7182"/>
    <w:rPr>
      <w:rFonts w:ascii="Cambria" w:eastAsia="Cambria" w:hAnsi="Cambria" w:cs="Cambria"/>
      <w:b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637182"/>
    <w:rPr>
      <w:rFonts w:ascii="Calibri" w:eastAsia="Calibri" w:hAnsi="Calibri" w:cs="Calibri"/>
      <w:b/>
      <w:i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637182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2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1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rsid w:val="00637182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DF3F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DF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FA3"/>
  </w:style>
  <w:style w:type="table" w:customStyle="1" w:styleId="11">
    <w:name w:val="Сетка таблицы1"/>
    <w:basedOn w:val="a1"/>
    <w:next w:val="a6"/>
    <w:uiPriority w:val="59"/>
    <w:rsid w:val="00DF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F3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FA3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6"/>
    <w:rsid w:val="00DF3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DF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FA3"/>
  </w:style>
  <w:style w:type="character" w:customStyle="1" w:styleId="60">
    <w:name w:val="Заголовок 6 Знак"/>
    <w:basedOn w:val="a0"/>
    <w:link w:val="6"/>
    <w:uiPriority w:val="9"/>
    <w:semiHidden/>
    <w:rsid w:val="00DF3F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B82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82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31">
    <w:name w:val="Сетка таблицы3"/>
    <w:basedOn w:val="a1"/>
    <w:next w:val="a6"/>
    <w:uiPriority w:val="59"/>
    <w:rsid w:val="007F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B5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8C5B7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D3A48"/>
    <w:pPr>
      <w:ind w:left="720"/>
      <w:contextualSpacing/>
    </w:pPr>
  </w:style>
  <w:style w:type="paragraph" w:customStyle="1" w:styleId="Standard">
    <w:name w:val="Standard"/>
    <w:rsid w:val="0064102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2D26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7182"/>
    <w:rPr>
      <w:rFonts w:ascii="Cambria" w:eastAsia="Cambria" w:hAnsi="Cambria" w:cs="Cambria"/>
      <w:b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637182"/>
    <w:rPr>
      <w:rFonts w:ascii="Calibri" w:eastAsia="Calibri" w:hAnsi="Calibri" w:cs="Calibri"/>
      <w:b/>
      <w:i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arant.ru/products/ipo/prime/doc/408023687/?ysclid=lxso1td9i33631073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arant.ru/products/ipo/prime/doc/408023687/?ysclid=lxso1td9i33631073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8023687/?ysclid=lxso1td9i336310737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www.garant.ru/products/ipo/prime/doc/408023687/?ysclid=lxso1td9i3363107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arant.ru/products/ipo/prime/doc/408023687/?ysclid=lxso1td9i336310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B31A-0B3D-4F0D-9946-9966DF81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5467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222-2</dc:creator>
  <cp:lastModifiedBy>Приемная</cp:lastModifiedBy>
  <cp:revision>138</cp:revision>
  <cp:lastPrinted>2024-07-17T07:27:00Z</cp:lastPrinted>
  <dcterms:created xsi:type="dcterms:W3CDTF">2020-10-26T07:43:00Z</dcterms:created>
  <dcterms:modified xsi:type="dcterms:W3CDTF">2024-07-17T07:27:00Z</dcterms:modified>
</cp:coreProperties>
</file>