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5C" w:rsidRDefault="00A10DD0">
      <w:pPr>
        <w:tabs>
          <w:tab w:val="left" w:pos="1134"/>
        </w:tabs>
        <w:ind w:firstLine="709"/>
        <w:jc w:val="right"/>
      </w:pPr>
      <w:r>
        <w:rPr>
          <w:noProof/>
        </w:rPr>
        <mc:AlternateContent>
          <mc:Choice Requires="wps">
            <w:drawing>
              <wp:anchor distT="635" distB="0" distL="0" distR="0" simplePos="0" relativeHeight="3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-10795</wp:posOffset>
                </wp:positionV>
                <wp:extent cx="5844540" cy="996315"/>
                <wp:effectExtent l="0" t="635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600" cy="996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81F5C" w:rsidRDefault="00A10DD0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АДМИНИСТРАЦИЯ</w:t>
                            </w:r>
                          </w:p>
                          <w:p w:rsidR="00581F5C" w:rsidRDefault="00A10DD0">
                            <w:pPr>
                              <w:pStyle w:val="2"/>
                              <w:ind w:left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581F5C" w:rsidRDefault="00A10DD0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color w:val="00000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581F5C" w:rsidRDefault="00581F5C">
                            <w:pPr>
                              <w:pStyle w:val="af3"/>
                              <w:rPr>
                                <w:sz w:val="12"/>
                              </w:rPr>
                            </w:pPr>
                          </w:p>
                          <w:p w:rsidR="00581F5C" w:rsidRDefault="00581F5C">
                            <w:pPr>
                              <w:pStyle w:val="af3"/>
                              <w:rPr>
                                <w:sz w:val="12"/>
                              </w:rPr>
                            </w:pPr>
                          </w:p>
                          <w:p w:rsidR="00581F5C" w:rsidRDefault="00581F5C">
                            <w:pPr>
                              <w:pStyle w:val="af3"/>
                              <w:rPr>
                                <w:sz w:val="12"/>
                              </w:rPr>
                            </w:pPr>
                          </w:p>
                          <w:p w:rsidR="00581F5C" w:rsidRDefault="00581F5C">
                            <w:pPr>
                              <w:pStyle w:val="af3"/>
                              <w:rPr>
                                <w:sz w:val="12"/>
                              </w:rPr>
                            </w:pPr>
                          </w:p>
                          <w:p w:rsidR="00581F5C" w:rsidRDefault="00581F5C">
                            <w:pPr>
                              <w:pStyle w:val="af3"/>
                              <w:rPr>
                                <w:sz w:val="12"/>
                              </w:rPr>
                            </w:pPr>
                          </w:p>
                          <w:p w:rsidR="00581F5C" w:rsidRDefault="00581F5C">
                            <w:pPr>
                              <w:pStyle w:val="af3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81F5C" w:rsidRDefault="00581F5C">
                            <w:pPr>
                              <w:pStyle w:val="af3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81F5C" w:rsidRDefault="00581F5C">
                            <w:pPr>
                              <w:pStyle w:val="af3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81F5C" w:rsidRDefault="00581F5C">
                            <w:pPr>
                              <w:pStyle w:val="af3"/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81F5C" w:rsidRDefault="00581F5C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2600" tIns="12600" rIns="12600" bIns="1260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Rectangle 2" path="m0,0l-2147483645,0l-2147483645,-2147483646l0,-2147483646xe" stroked="f" o:allowincell="f" style="position:absolute;margin-left:58.5pt;margin-top:-0.85pt;width:460.15pt;height:78.4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2"/>
                        <w:ind w:left="0" w:hanging="0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АДМИНИСТРАЦИЯ</w:t>
                      </w:r>
                    </w:p>
                    <w:p>
                      <w:pPr>
                        <w:pStyle w:val="2"/>
                        <w:ind w:left="0" w:hang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МУНИЦИПАЛЬНОГО ОБРАЗОВАНИЯ «ГОРОД ДЕСНОГОРСК»</w:t>
                      </w:r>
                    </w:p>
                    <w:p>
                      <w:pPr>
                        <w:pStyle w:val="6"/>
                        <w:rPr>
                          <w:bCs w:val="false"/>
                          <w:szCs w:val="20"/>
                        </w:rPr>
                      </w:pPr>
                      <w:r>
                        <w:rPr>
                          <w:bCs w:val="false"/>
                          <w:color w:val="000000"/>
                          <w:szCs w:val="20"/>
                        </w:rPr>
                        <w:t>СМОЛЕНСКОЙ ОБЛАСТИ</w:t>
                      </w:r>
                    </w:p>
                    <w:p>
                      <w:pPr>
                        <w:pStyle w:val="Style23"/>
                        <w:rPr>
                          <w:sz w:val="12"/>
                        </w:rPr>
                      </w:pPr>
                      <w:r>
                        <w:rPr>
                          <w:color w:val="000000"/>
                          <w:sz w:val="12"/>
                        </w:rPr>
                      </w:r>
                    </w:p>
                    <w:p>
                      <w:pPr>
                        <w:pStyle w:val="Style23"/>
                        <w:rPr>
                          <w:sz w:val="12"/>
                        </w:rPr>
                      </w:pPr>
                      <w:r>
                        <w:rPr>
                          <w:color w:val="000000"/>
                          <w:sz w:val="12"/>
                        </w:rPr>
                      </w:r>
                    </w:p>
                    <w:p>
                      <w:pPr>
                        <w:pStyle w:val="Style23"/>
                        <w:rPr>
                          <w:sz w:val="12"/>
                        </w:rPr>
                      </w:pPr>
                      <w:r>
                        <w:rPr>
                          <w:color w:val="000000"/>
                          <w:sz w:val="12"/>
                        </w:rPr>
                      </w:r>
                    </w:p>
                    <w:p>
                      <w:pPr>
                        <w:pStyle w:val="Style23"/>
                        <w:rPr>
                          <w:sz w:val="12"/>
                        </w:rPr>
                      </w:pPr>
                      <w:r>
                        <w:rPr>
                          <w:color w:val="000000"/>
                          <w:sz w:val="12"/>
                        </w:rPr>
                      </w:r>
                    </w:p>
                    <w:p>
                      <w:pPr>
                        <w:pStyle w:val="Style23"/>
                        <w:rPr>
                          <w:sz w:val="12"/>
                        </w:rPr>
                      </w:pPr>
                      <w:r>
                        <w:rPr>
                          <w:color w:val="000000"/>
                          <w:sz w:val="12"/>
                        </w:rPr>
                      </w:r>
                    </w:p>
                    <w:p>
                      <w:pPr>
                        <w:pStyle w:val="Style23"/>
                        <w:rPr>
                          <w:b/>
                          <w:b/>
                          <w:i/>
                          <w:i/>
                          <w:sz w:val="48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48"/>
                        </w:rPr>
                      </w:r>
                    </w:p>
                    <w:p>
                      <w:pPr>
                        <w:pStyle w:val="Style23"/>
                        <w:rPr>
                          <w:b/>
                          <w:b/>
                          <w:i/>
                          <w:i/>
                          <w:sz w:val="48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48"/>
                        </w:rPr>
                      </w:r>
                    </w:p>
                    <w:p>
                      <w:pPr>
                        <w:pStyle w:val="Style23"/>
                        <w:rPr>
                          <w:b/>
                          <w:b/>
                          <w:i/>
                          <w:i/>
                          <w:sz w:val="48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48"/>
                        </w:rPr>
                      </w:r>
                    </w:p>
                    <w:p>
                      <w:pPr>
                        <w:pStyle w:val="Style23"/>
                        <w:jc w:val="right"/>
                        <w:rPr>
                          <w:b/>
                          <w:b/>
                          <w:i/>
                          <w:i/>
                          <w:sz w:val="48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48"/>
                        </w:rPr>
                      </w:r>
                    </w:p>
                    <w:p>
                      <w:pPr>
                        <w:pStyle w:val="Style2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581F5C" w:rsidRDefault="00A10DD0">
      <w:pPr>
        <w:tabs>
          <w:tab w:val="left" w:pos="1134"/>
        </w:tabs>
        <w:rPr>
          <w:b/>
          <w:sz w:val="48"/>
        </w:rPr>
      </w:pPr>
      <w:r>
        <w:rPr>
          <w:color w:val="000000"/>
          <w:w w:val="1"/>
          <w:sz w:val="2"/>
          <w:szCs w:val="2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0" t="0" r="0" b="0"/>
            <wp:docPr id="3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</w:t>
      </w:r>
    </w:p>
    <w:p w:rsidR="00581F5C" w:rsidRDefault="00A10DD0">
      <w:pPr>
        <w:pStyle w:val="4"/>
        <w:tabs>
          <w:tab w:val="left" w:pos="1134"/>
        </w:tabs>
        <w:ind w:firstLine="709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581F5C" w:rsidRDefault="00581F5C">
      <w:pPr>
        <w:ind w:right="5604"/>
        <w:jc w:val="both"/>
      </w:pPr>
    </w:p>
    <w:p w:rsidR="00581F5C" w:rsidRDefault="00581F5C">
      <w:pPr>
        <w:ind w:right="5604"/>
        <w:jc w:val="both"/>
      </w:pPr>
    </w:p>
    <w:p w:rsidR="00581F5C" w:rsidRDefault="00A10DD0" w:rsidP="00A10DD0">
      <w:r>
        <w:t>от 31.05.2024 № 565</w:t>
      </w:r>
    </w:p>
    <w:p w:rsidR="00581F5C" w:rsidRDefault="00581F5C">
      <w:pPr>
        <w:tabs>
          <w:tab w:val="left" w:pos="4536"/>
        </w:tabs>
        <w:ind w:right="6236"/>
        <w:jc w:val="both"/>
        <w:rPr>
          <w:b/>
        </w:rPr>
      </w:pPr>
    </w:p>
    <w:p w:rsidR="00581F5C" w:rsidRDefault="00581F5C">
      <w:pPr>
        <w:tabs>
          <w:tab w:val="left" w:pos="4536"/>
        </w:tabs>
        <w:ind w:right="6236"/>
        <w:jc w:val="both"/>
        <w:rPr>
          <w:b/>
        </w:rPr>
      </w:pPr>
    </w:p>
    <w:p w:rsidR="00581F5C" w:rsidRDefault="00A10DD0">
      <w:pPr>
        <w:tabs>
          <w:tab w:val="left" w:pos="4536"/>
        </w:tabs>
        <w:ind w:right="6236"/>
        <w:jc w:val="both"/>
        <w:rPr>
          <w:b/>
        </w:rPr>
      </w:pPr>
      <w:bookmarkStart w:id="0" w:name="_GoBack"/>
      <w:r>
        <w:rPr>
          <w:b/>
        </w:rPr>
        <w:t xml:space="preserve">Об утверждении Порядка  согласования, заключения (подписания), изменения и </w:t>
      </w:r>
      <w:r>
        <w:rPr>
          <w:b/>
        </w:rPr>
        <w:t>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 муниципального образования «город Десногорск» Смоленской области</w:t>
      </w:r>
      <w:bookmarkEnd w:id="0"/>
    </w:p>
    <w:p w:rsidR="00581F5C" w:rsidRDefault="00581F5C">
      <w:pPr>
        <w:ind w:right="5386"/>
        <w:jc w:val="both"/>
        <w:rPr>
          <w:rFonts w:ascii="PT Astra Serif" w:eastAsia="Lucida Sans Unicode" w:hAnsi="PT Astra Serif"/>
          <w:kern w:val="2"/>
          <w:sz w:val="28"/>
          <w:szCs w:val="28"/>
        </w:rPr>
      </w:pPr>
    </w:p>
    <w:p w:rsidR="00581F5C" w:rsidRDefault="00A10DD0">
      <w:pPr>
        <w:tabs>
          <w:tab w:val="left" w:pos="9922"/>
        </w:tabs>
        <w:ind w:right="-1"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</w:rPr>
        <w:t>В соответствии с частью 8 статьи 4 Фе</w:t>
      </w:r>
      <w:r>
        <w:rPr>
          <w:sz w:val="28"/>
        </w:rPr>
        <w:t xml:space="preserve">дерального закона от 1 апреля 2020 года № 69-ФЗ «О защите и поощрении капиталовложений в Российской Федерации», постановлением Правительства Российской Федерации от 13 сентября 2022 года № 1602 «О </w:t>
      </w:r>
      <w:proofErr w:type="gramStart"/>
      <w:r>
        <w:rPr>
          <w:sz w:val="28"/>
        </w:rPr>
        <w:t>соглашениях</w:t>
      </w:r>
      <w:proofErr w:type="gramEnd"/>
      <w:r>
        <w:rPr>
          <w:sz w:val="28"/>
        </w:rPr>
        <w:t xml:space="preserve"> о защите и поощрении капиталовложений»</w:t>
      </w:r>
      <w:r>
        <w:rPr>
          <w:rFonts w:ascii="PT Astra Serif" w:eastAsia="Lucida Sans Unicode" w:hAnsi="PT Astra Serif"/>
          <w:kern w:val="2"/>
          <w:sz w:val="28"/>
          <w:szCs w:val="28"/>
        </w:rPr>
        <w:t>,</w:t>
      </w:r>
    </w:p>
    <w:p w:rsidR="00581F5C" w:rsidRDefault="00581F5C">
      <w:pPr>
        <w:spacing w:line="322" w:lineRule="exact"/>
        <w:ind w:left="20" w:right="-2" w:firstLine="689"/>
        <w:jc w:val="both"/>
      </w:pPr>
    </w:p>
    <w:p w:rsidR="00581F5C" w:rsidRDefault="00581F5C">
      <w:pPr>
        <w:spacing w:line="322" w:lineRule="exact"/>
        <w:ind w:left="20" w:right="-2" w:firstLine="689"/>
        <w:jc w:val="both"/>
      </w:pPr>
    </w:p>
    <w:p w:rsidR="00581F5C" w:rsidRDefault="00A10DD0">
      <w:pPr>
        <w:spacing w:line="322" w:lineRule="exact"/>
        <w:ind w:left="20" w:right="-2" w:firstLine="689"/>
        <w:jc w:val="both"/>
        <w:rPr>
          <w:sz w:val="28"/>
          <w:szCs w:val="28"/>
        </w:rPr>
      </w:pPr>
      <w:r>
        <w:rPr>
          <w:sz w:val="28"/>
          <w:szCs w:val="28"/>
        </w:rPr>
        <w:t>Админ</w:t>
      </w:r>
      <w:r>
        <w:rPr>
          <w:sz w:val="28"/>
          <w:szCs w:val="28"/>
        </w:rPr>
        <w:t xml:space="preserve">истрация муниципального образования «город Десногорск» Смоленской области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постановляет: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</w:t>
      </w:r>
    </w:p>
    <w:p w:rsidR="00581F5C" w:rsidRDefault="00A10DD0">
      <w:r>
        <w:t xml:space="preserve"> </w:t>
      </w:r>
    </w:p>
    <w:p w:rsidR="00581F5C" w:rsidRDefault="00A10DD0">
      <w:pPr>
        <w:widowControl w:val="0"/>
        <w:tabs>
          <w:tab w:val="left" w:pos="709"/>
        </w:tabs>
        <w:ind w:firstLine="709"/>
        <w:jc w:val="both"/>
      </w:pPr>
      <w:r>
        <w:rPr>
          <w:sz w:val="28"/>
          <w:szCs w:val="28"/>
        </w:rPr>
        <w:t xml:space="preserve">1. Утвердить Порядок согласования, заключения (подписания), изменения и расторжения соглашений о защите и поощрении капиталовложений в отношении инвестиционных </w:t>
      </w:r>
      <w:r>
        <w:rPr>
          <w:sz w:val="28"/>
          <w:szCs w:val="28"/>
        </w:rPr>
        <w:t>проектов, реализуемых (планируемых к реализации) на территории муниципального образования «город Десногорск» Смоленской области, согласно приложению.</w:t>
      </w:r>
    </w:p>
    <w:p w:rsidR="00581F5C" w:rsidRDefault="00A10DD0">
      <w:pPr>
        <w:widowControl w:val="0"/>
        <w:tabs>
          <w:tab w:val="left" w:pos="709"/>
        </w:tabs>
        <w:ind w:firstLine="709"/>
        <w:jc w:val="both"/>
      </w:pPr>
      <w:r>
        <w:rPr>
          <w:sz w:val="28"/>
          <w:szCs w:val="28"/>
        </w:rPr>
        <w:t xml:space="preserve">2. </w:t>
      </w:r>
      <w:r>
        <w:rPr>
          <w:sz w:val="28"/>
        </w:rPr>
        <w:t xml:space="preserve">Настоящее постановление вступает в силу со дня его официального опубликования. </w:t>
      </w:r>
    </w:p>
    <w:p w:rsidR="00581F5C" w:rsidRDefault="00A10DD0">
      <w:pPr>
        <w:ind w:right="-1" w:firstLine="709"/>
        <w:jc w:val="both"/>
      </w:pPr>
      <w:r>
        <w:rPr>
          <w:sz w:val="28"/>
          <w:szCs w:val="28"/>
        </w:rPr>
        <w:t>3. Отделу информационны</w:t>
      </w:r>
      <w:r>
        <w:rPr>
          <w:sz w:val="28"/>
          <w:szCs w:val="28"/>
        </w:rPr>
        <w:t xml:space="preserve">х технологий и связи с общественностью        (Е.С. Любименко)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информационно-телекоммуникационной сети «Интернет».</w:t>
      </w:r>
    </w:p>
    <w:p w:rsidR="00581F5C" w:rsidRDefault="00A10DD0">
      <w:pPr>
        <w:ind w:right="-1" w:firstLine="709"/>
        <w:jc w:val="both"/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</w:t>
      </w:r>
      <w:r>
        <w:rPr>
          <w:sz w:val="28"/>
          <w:szCs w:val="28"/>
        </w:rPr>
        <w:t>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заместителя Главы муниципального образования «город Десногорск» Смоленской области  Н.Н. Александрову.</w:t>
      </w:r>
    </w:p>
    <w:p w:rsidR="00581F5C" w:rsidRDefault="00A10DD0">
      <w:pPr>
        <w:jc w:val="both"/>
      </w:pPr>
      <w:r>
        <w:rPr>
          <w:sz w:val="28"/>
          <w:szCs w:val="28"/>
        </w:rPr>
        <w:t xml:space="preserve">        </w:t>
      </w:r>
    </w:p>
    <w:p w:rsidR="00581F5C" w:rsidRDefault="00A10D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муниципального образования </w:t>
      </w:r>
    </w:p>
    <w:p w:rsidR="00581F5C" w:rsidRDefault="00A10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Десногорск» Смоленской области           </w:t>
      </w: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А.А. </w:t>
      </w:r>
      <w:proofErr w:type="spellStart"/>
      <w:r>
        <w:rPr>
          <w:b/>
          <w:sz w:val="28"/>
          <w:szCs w:val="28"/>
        </w:rPr>
        <w:t>Терлецкий</w:t>
      </w:r>
      <w:proofErr w:type="spellEnd"/>
    </w:p>
    <w:sectPr w:rsidR="00581F5C">
      <w:pgSz w:w="11906" w:h="16838"/>
      <w:pgMar w:top="1134" w:right="567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81F5C"/>
    <w:rsid w:val="00581F5C"/>
    <w:rsid w:val="00A1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qFormat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qFormat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qFormat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BB55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6296A"/>
    <w:rPr>
      <w:b/>
      <w:bCs/>
    </w:rPr>
  </w:style>
  <w:style w:type="character" w:customStyle="1" w:styleId="aa">
    <w:name w:val="Символ нумерации"/>
    <w:qFormat/>
  </w:style>
  <w:style w:type="character" w:customStyle="1" w:styleId="ab">
    <w:name w:val="Маркеры"/>
    <w:qFormat/>
    <w:rPr>
      <w:rFonts w:ascii="OpenSymbol" w:eastAsia="OpenSymbol" w:hAnsi="OpenSymbol" w:cs="OpenSymbol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BB55BD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BB55BD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qFormat/>
    <w:rsid w:val="00421A36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qFormat/>
    <w:rsid w:val="00421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995719"/>
    <w:pPr>
      <w:widowControl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1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885728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5473AC"/>
    <w:pPr>
      <w:ind w:left="720"/>
      <w:contextualSpacing/>
    </w:pPr>
  </w:style>
  <w:style w:type="paragraph" w:customStyle="1" w:styleId="af3">
    <w:name w:val="Содержимое врезки"/>
    <w:basedOn w:val="a"/>
    <w:qFormat/>
  </w:style>
  <w:style w:type="paragraph" w:customStyle="1" w:styleId="Default">
    <w:name w:val="Default"/>
    <w:qFormat/>
    <w:pPr>
      <w:spacing w:after="200" w:line="276" w:lineRule="auto"/>
    </w:pPr>
    <w:rPr>
      <w:rFonts w:ascii="Times New Roman" w:eastAsia="Calibri" w:hAnsi="Times New Roman"/>
      <w:color w:val="000000"/>
      <w:sz w:val="24"/>
    </w:rPr>
  </w:style>
  <w:style w:type="paragraph" w:customStyle="1" w:styleId="10">
    <w:name w:val="Основной текст1"/>
    <w:basedOn w:val="a"/>
    <w:qFormat/>
    <w:pPr>
      <w:widowControl w:val="0"/>
      <w:suppressAutoHyphens w:val="0"/>
      <w:spacing w:after="280"/>
    </w:pPr>
    <w:rPr>
      <w:sz w:val="28"/>
      <w:szCs w:val="28"/>
      <w:lang w:eastAsia="en-US"/>
    </w:rPr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table" w:styleId="af5">
    <w:name w:val="Table Grid"/>
    <w:basedOn w:val="a1"/>
    <w:uiPriority w:val="59"/>
    <w:rsid w:val="004A7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FE36C-7618-4745-9B51-B14292BD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257</Words>
  <Characters>1467</Characters>
  <Application>Microsoft Office Word</Application>
  <DocSecurity>0</DocSecurity>
  <Lines>12</Lines>
  <Paragraphs>3</Paragraphs>
  <ScaleCrop>false</ScaleCrop>
  <Company>gochs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Контрактный отдел</dc:creator>
  <dc:description/>
  <cp:lastModifiedBy>K125</cp:lastModifiedBy>
  <cp:revision>14</cp:revision>
  <cp:lastPrinted>2024-05-31T13:52:00Z</cp:lastPrinted>
  <dcterms:created xsi:type="dcterms:W3CDTF">2023-03-31T14:57:00Z</dcterms:created>
  <dcterms:modified xsi:type="dcterms:W3CDTF">2024-06-04T05:28:00Z</dcterms:modified>
  <dc:language>ru-RU</dc:language>
</cp:coreProperties>
</file>