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1767"/>
        <w:gridCol w:w="2098"/>
        <w:gridCol w:w="5994"/>
      </w:tblGrid>
      <w:tr w:rsidR="00E0394F" w:rsidRPr="00AD3EA4" w:rsidTr="009E25AE">
        <w:trPr>
          <w:trHeight w:val="713"/>
        </w:trPr>
        <w:tc>
          <w:tcPr>
            <w:tcW w:w="896" w:type="pct"/>
          </w:tcPr>
          <w:p w:rsidR="00E0394F" w:rsidRPr="00AD3EA4" w:rsidRDefault="00E0394F" w:rsidP="009E25AE">
            <w:pPr>
              <w:textAlignment w:val="baseline"/>
              <w:rPr>
                <w:spacing w:val="2"/>
              </w:rPr>
            </w:pPr>
          </w:p>
        </w:tc>
        <w:tc>
          <w:tcPr>
            <w:tcW w:w="1064" w:type="pct"/>
          </w:tcPr>
          <w:p w:rsidR="00E0394F" w:rsidRDefault="00E0394F" w:rsidP="009E25AE">
            <w:pPr>
              <w:textAlignment w:val="baseline"/>
              <w:rPr>
                <w:spacing w:val="2"/>
              </w:rPr>
            </w:pPr>
          </w:p>
        </w:tc>
        <w:tc>
          <w:tcPr>
            <w:tcW w:w="3040" w:type="pct"/>
          </w:tcPr>
          <w:p w:rsidR="00E0394F" w:rsidRPr="00566694" w:rsidRDefault="00E0394F" w:rsidP="009E25AE">
            <w:pPr>
              <w:tabs>
                <w:tab w:val="left" w:pos="287"/>
              </w:tabs>
              <w:jc w:val="both"/>
              <w:textAlignment w:val="baseline"/>
              <w:rPr>
                <w:spacing w:val="2"/>
              </w:rPr>
            </w:pPr>
            <w:r w:rsidRPr="00AD3E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7CEC4" wp14:editId="27942A9E">
                      <wp:simplePos x="0" y="0"/>
                      <wp:positionH relativeFrom="column">
                        <wp:posOffset>1312599</wp:posOffset>
                      </wp:positionH>
                      <wp:positionV relativeFrom="paragraph">
                        <wp:posOffset>13959</wp:posOffset>
                      </wp:positionV>
                      <wp:extent cx="2374265" cy="1403985"/>
                      <wp:effectExtent l="0" t="0" r="4445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94F" w:rsidRDefault="00E0394F" w:rsidP="00E0394F">
                                  <w:r w:rsidRPr="005B5194">
                                    <w:t xml:space="preserve">Приложение </w:t>
                                  </w:r>
                                  <w:r>
                                    <w:t>№ 2</w:t>
                                  </w:r>
                                </w:p>
                                <w:p w:rsidR="00E0394F" w:rsidRDefault="00E0394F" w:rsidP="00E0394F"/>
                                <w:p w:rsidR="00E0394F" w:rsidRPr="005B5194" w:rsidRDefault="00E0394F" w:rsidP="00E0394F">
                                  <w:r>
                                    <w:t>УТВЕРЖДЕНО</w:t>
                                  </w:r>
                                </w:p>
                                <w:p w:rsidR="00E0394F" w:rsidRPr="005B5194" w:rsidRDefault="00E0394F" w:rsidP="00E0394F">
                                  <w:r w:rsidRPr="005B5194">
                                    <w:t>постановлени</w:t>
                                  </w:r>
                                  <w:r>
                                    <w:t>ем</w:t>
                                  </w:r>
                                  <w:r w:rsidRPr="005B5194">
                                    <w:t xml:space="preserve"> Администрации</w:t>
                                  </w:r>
                                </w:p>
                                <w:p w:rsidR="00E0394F" w:rsidRPr="005B5194" w:rsidRDefault="00E0394F" w:rsidP="00E0394F">
                                  <w:r w:rsidRPr="005B5194">
                                    <w:t xml:space="preserve">муниципального образования </w:t>
                                  </w:r>
                                </w:p>
                                <w:p w:rsidR="00E0394F" w:rsidRPr="005B5194" w:rsidRDefault="00E0394F" w:rsidP="00E0394F">
                                  <w:r w:rsidRPr="005B5194">
                                    <w:t>«город Десногорск» Смоленской области</w:t>
                                  </w:r>
                                </w:p>
                                <w:p w:rsidR="00E0394F" w:rsidRPr="00E0394F" w:rsidRDefault="00E0394F" w:rsidP="00E0394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5B5194">
                                    <w:t xml:space="preserve">от </w:t>
                                  </w:r>
                                  <w:r>
                                    <w:rPr>
                                      <w:u w:val="single"/>
                                    </w:rPr>
                                    <w:t>05.03.2024</w:t>
                                  </w:r>
                                  <w:r w:rsidRPr="005B5194">
                                    <w:t xml:space="preserve">  №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232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03.35pt;margin-top:1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" stroked="f">
                      <v:textbox style="mso-fit-shape-to-text:t">
                        <w:txbxContent>
                          <w:p w:rsidR="00E0394F" w:rsidRDefault="00E0394F" w:rsidP="00E0394F">
                            <w:r w:rsidRPr="005B5194">
                              <w:t xml:space="preserve">Приложение </w:t>
                            </w:r>
                            <w:r>
                              <w:t>№ 2</w:t>
                            </w:r>
                          </w:p>
                          <w:p w:rsidR="00E0394F" w:rsidRDefault="00E0394F" w:rsidP="00E0394F"/>
                          <w:p w:rsidR="00E0394F" w:rsidRPr="005B5194" w:rsidRDefault="00E0394F" w:rsidP="00E0394F">
                            <w:r>
                              <w:t>УТВЕРЖДЕНО</w:t>
                            </w:r>
                          </w:p>
                          <w:p w:rsidR="00E0394F" w:rsidRPr="005B5194" w:rsidRDefault="00E0394F" w:rsidP="00E0394F">
                            <w:r w:rsidRPr="005B5194">
                              <w:t>постановлени</w:t>
                            </w:r>
                            <w:r>
                              <w:t>ем</w:t>
                            </w:r>
                            <w:r w:rsidRPr="005B5194">
                              <w:t xml:space="preserve"> Администрации</w:t>
                            </w:r>
                          </w:p>
                          <w:p w:rsidR="00E0394F" w:rsidRPr="005B5194" w:rsidRDefault="00E0394F" w:rsidP="00E0394F">
                            <w:r w:rsidRPr="005B5194">
                              <w:t xml:space="preserve">муниципального образования </w:t>
                            </w:r>
                          </w:p>
                          <w:p w:rsidR="00E0394F" w:rsidRPr="005B5194" w:rsidRDefault="00E0394F" w:rsidP="00E0394F">
                            <w:r w:rsidRPr="005B5194">
                              <w:t>«город Десногорск» Смоленской области</w:t>
                            </w:r>
                          </w:p>
                          <w:p w:rsidR="00E0394F" w:rsidRPr="00E0394F" w:rsidRDefault="00E0394F" w:rsidP="00E0394F">
                            <w:pPr>
                              <w:rPr>
                                <w:u w:val="single"/>
                              </w:rPr>
                            </w:pPr>
                            <w:r w:rsidRPr="005B5194"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05.03.2024</w:t>
                            </w:r>
                            <w:r w:rsidRPr="005B5194">
                              <w:t xml:space="preserve">  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232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394F" w:rsidRDefault="00E0394F" w:rsidP="00E0394F">
      <w:pPr>
        <w:jc w:val="both"/>
        <w:rPr>
          <w:b/>
        </w:rPr>
      </w:pPr>
    </w:p>
    <w:p w:rsidR="00E0394F" w:rsidRDefault="00E0394F" w:rsidP="00E0394F">
      <w:pPr>
        <w:jc w:val="both"/>
      </w:pPr>
    </w:p>
    <w:p w:rsidR="00E0394F" w:rsidRDefault="00E0394F" w:rsidP="00E0394F">
      <w:pPr>
        <w:jc w:val="both"/>
      </w:pPr>
    </w:p>
    <w:p w:rsidR="00E0394F" w:rsidRDefault="00E0394F" w:rsidP="00E0394F">
      <w:pPr>
        <w:jc w:val="both"/>
      </w:pPr>
    </w:p>
    <w:p w:rsidR="00E0394F" w:rsidRDefault="00E0394F" w:rsidP="00E0394F">
      <w:pPr>
        <w:jc w:val="both"/>
      </w:pPr>
    </w:p>
    <w:p w:rsidR="00E0394F" w:rsidRDefault="00E0394F" w:rsidP="00E0394F">
      <w:pPr>
        <w:pStyle w:val="a3"/>
        <w:spacing w:after="0"/>
        <w:jc w:val="center"/>
        <w:rPr>
          <w:b/>
          <w:color w:val="000000"/>
        </w:rPr>
      </w:pPr>
    </w:p>
    <w:p w:rsidR="00E0394F" w:rsidRDefault="00E0394F" w:rsidP="00E0394F">
      <w:pPr>
        <w:pStyle w:val="a3"/>
        <w:spacing w:after="0"/>
        <w:jc w:val="center"/>
        <w:rPr>
          <w:b/>
          <w:color w:val="000000"/>
        </w:rPr>
      </w:pPr>
    </w:p>
    <w:p w:rsidR="00E0394F" w:rsidRPr="007B1147" w:rsidRDefault="00E0394F" w:rsidP="00E0394F">
      <w:pPr>
        <w:pStyle w:val="a3"/>
        <w:spacing w:after="0"/>
        <w:jc w:val="center"/>
        <w:rPr>
          <w:b/>
          <w:color w:val="000000"/>
        </w:rPr>
      </w:pPr>
      <w:r w:rsidRPr="007B1147">
        <w:rPr>
          <w:b/>
          <w:color w:val="000000"/>
        </w:rPr>
        <w:t xml:space="preserve">ПОЛОЖЕНИЕ </w:t>
      </w:r>
    </w:p>
    <w:p w:rsidR="00E0394F" w:rsidRDefault="00E0394F" w:rsidP="00E0394F">
      <w:pPr>
        <w:pStyle w:val="a3"/>
        <w:spacing w:after="0"/>
        <w:jc w:val="center"/>
        <w:rPr>
          <w:b/>
          <w:color w:val="000000"/>
        </w:rPr>
      </w:pPr>
      <w:r w:rsidRPr="007B1147">
        <w:rPr>
          <w:b/>
          <w:color w:val="000000"/>
        </w:rPr>
        <w:t xml:space="preserve">о комиссии по </w:t>
      </w:r>
      <w:r w:rsidRPr="007437C6">
        <w:rPr>
          <w:b/>
          <w:color w:val="000000"/>
        </w:rPr>
        <w:t>обследованию регулярных пассажирских автобусных маршрутов, автомобильных дорог и улично – дорожной сети на территории муниципального образования «город Десногорск» Смоленской области</w:t>
      </w:r>
    </w:p>
    <w:p w:rsidR="00E0394F" w:rsidRPr="007B1147" w:rsidRDefault="00E0394F" w:rsidP="00E0394F">
      <w:pPr>
        <w:pStyle w:val="a3"/>
        <w:spacing w:after="0"/>
        <w:jc w:val="center"/>
        <w:rPr>
          <w:color w:val="000000"/>
        </w:rPr>
      </w:pPr>
    </w:p>
    <w:p w:rsidR="00E0394F" w:rsidRPr="007B1147" w:rsidRDefault="00E0394F" w:rsidP="00E0394F">
      <w:pPr>
        <w:pStyle w:val="a3"/>
        <w:spacing w:after="0"/>
        <w:jc w:val="center"/>
        <w:rPr>
          <w:color w:val="000000"/>
        </w:rPr>
      </w:pPr>
      <w:r w:rsidRPr="007B1147">
        <w:rPr>
          <w:b/>
          <w:color w:val="000000"/>
        </w:rPr>
        <w:t>1. Общие положения</w:t>
      </w:r>
    </w:p>
    <w:p w:rsidR="00E0394F" w:rsidRPr="007B1147" w:rsidRDefault="00E0394F" w:rsidP="00E0394F">
      <w:pPr>
        <w:pStyle w:val="a3"/>
        <w:spacing w:after="0"/>
        <w:ind w:left="360"/>
        <w:jc w:val="center"/>
        <w:rPr>
          <w:color w:val="000000"/>
        </w:rPr>
      </w:pPr>
    </w:p>
    <w:p w:rsidR="00E0394F" w:rsidRPr="007B1147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 w:rsidRPr="007B1147">
        <w:rPr>
          <w:color w:val="000000"/>
        </w:rPr>
        <w:t xml:space="preserve">1.1. Настоящее Положение о комиссии по </w:t>
      </w:r>
      <w:r w:rsidRPr="007437C6">
        <w:rPr>
          <w:color w:val="000000"/>
        </w:rPr>
        <w:t>обследованию регулярных пассажирских автобусных маршрутов, автомобильных дорог и улично – дорожной сети на территории муниципального образования «город Десногорск» Смоленской области</w:t>
      </w:r>
      <w:r w:rsidRPr="007B1147">
        <w:rPr>
          <w:color w:val="000000"/>
        </w:rPr>
        <w:t xml:space="preserve">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области. </w:t>
      </w:r>
    </w:p>
    <w:p w:rsidR="00E0394F" w:rsidRPr="007B1147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 w:rsidRPr="007B1147">
        <w:rPr>
          <w:color w:val="000000"/>
        </w:rPr>
        <w:t xml:space="preserve">1.2. </w:t>
      </w:r>
      <w:proofErr w:type="gramStart"/>
      <w:r w:rsidRPr="007B1147">
        <w:rPr>
          <w:color w:val="000000"/>
        </w:rPr>
        <w:t xml:space="preserve">Комиссия по </w:t>
      </w:r>
      <w:r w:rsidRPr="007437C6">
        <w:rPr>
          <w:color w:val="000000"/>
        </w:rPr>
        <w:t>обследованию регулярных пассажирских автобусных маршрутов, автомобильных дорог и улично – дорожной сети на территории муниципального образования «город Десногорск» Смоленской области</w:t>
      </w:r>
      <w:r w:rsidRPr="007B1147">
        <w:rPr>
          <w:color w:val="000000"/>
        </w:rPr>
        <w:t xml:space="preserve"> (далее – Комиссия) является постоянно действующим коллегиальным</w:t>
      </w:r>
      <w:r>
        <w:rPr>
          <w:color w:val="000000"/>
        </w:rPr>
        <w:t xml:space="preserve"> органом</w:t>
      </w:r>
      <w:r w:rsidRPr="007B1147">
        <w:rPr>
          <w:color w:val="000000"/>
        </w:rPr>
        <w:t>,</w:t>
      </w:r>
      <w:r>
        <w:rPr>
          <w:color w:val="000000"/>
        </w:rPr>
        <w:t xml:space="preserve"> уполномоченным Администрацией муниципального образования «город Десногорск» Смоленской области регулярно проводить обследование дорожных условий на маршрутах регулярных пассажирских перевозок и улично-дорожной сети </w:t>
      </w:r>
      <w:r w:rsidRPr="000504B8">
        <w:rPr>
          <w:color w:val="000000"/>
        </w:rPr>
        <w:t>на территории муниципального образования «город Десногорск» Смоленской области</w:t>
      </w:r>
      <w:r>
        <w:rPr>
          <w:color w:val="000000"/>
        </w:rPr>
        <w:t>, давать заключения о</w:t>
      </w:r>
      <w:proofErr w:type="gramEnd"/>
      <w:r>
        <w:rPr>
          <w:color w:val="000000"/>
        </w:rPr>
        <w:t xml:space="preserve"> возможности открытия или продолжения эксплуатации маршрутов регулярных пассажирских перевозок, организации дополнительных остановочных пунктов, принимать меры по совершенствованию организации перевозок, повышению их безопасности, вносить предложения по устранению недостатков в состоянии, оборудовании и содержании автомобильных дорог, улиц, искусственных сооружений.</w:t>
      </w:r>
    </w:p>
    <w:p w:rsidR="00E0394F" w:rsidRPr="007B1147" w:rsidRDefault="00E0394F" w:rsidP="00E0394F">
      <w:pPr>
        <w:pStyle w:val="a3"/>
        <w:spacing w:after="0"/>
        <w:rPr>
          <w:color w:val="000000"/>
        </w:rPr>
      </w:pPr>
      <w:r>
        <w:rPr>
          <w:color w:val="FF0000"/>
        </w:rPr>
        <w:tab/>
      </w:r>
      <w:r w:rsidRPr="005A66F1">
        <w:rPr>
          <w:color w:val="000000" w:themeColor="text1"/>
        </w:rPr>
        <w:t>1.3.</w:t>
      </w:r>
      <w:r>
        <w:rPr>
          <w:color w:val="000000" w:themeColor="text1"/>
        </w:rPr>
        <w:t xml:space="preserve"> Комиссия осуществляет свою деятельность на основании Федерального закона от 10.12.1995 № 196 – ФЗ «О безопасности дорожного движения» и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настоящего Положения.</w:t>
      </w:r>
    </w:p>
    <w:p w:rsidR="00E0394F" w:rsidRPr="007B1147" w:rsidRDefault="00E0394F" w:rsidP="00E0394F">
      <w:pPr>
        <w:pStyle w:val="a3"/>
        <w:spacing w:after="0"/>
        <w:jc w:val="center"/>
        <w:rPr>
          <w:color w:val="000000"/>
        </w:rPr>
      </w:pPr>
      <w:r w:rsidRPr="007B1147">
        <w:rPr>
          <w:b/>
          <w:color w:val="000000"/>
        </w:rPr>
        <w:t>2. Порядок формирования комиссии</w:t>
      </w:r>
    </w:p>
    <w:p w:rsidR="00E0394F" w:rsidRPr="007B1147" w:rsidRDefault="00E0394F" w:rsidP="00E0394F">
      <w:pPr>
        <w:pStyle w:val="a3"/>
        <w:spacing w:after="0"/>
        <w:ind w:left="360"/>
        <w:jc w:val="center"/>
        <w:rPr>
          <w:color w:val="000000"/>
        </w:rPr>
      </w:pPr>
    </w:p>
    <w:p w:rsidR="00E0394F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 w:rsidRPr="007B1147">
        <w:rPr>
          <w:color w:val="000000"/>
        </w:rPr>
        <w:t xml:space="preserve">2.1. Комиссия формируется из представителей </w:t>
      </w:r>
      <w:r>
        <w:rPr>
          <w:color w:val="000000"/>
        </w:rPr>
        <w:t xml:space="preserve">органов местного самоуправления, а также организаций, осуществляющих регулярные пассажирские перевозки на муниципальных маршрутах, работников дорожных, коммунальных и других организаций, в ведении которых находятся автомобильные дороги, улицы, работников государственной инспекции безопасности дорожного движения. </w:t>
      </w:r>
    </w:p>
    <w:p w:rsidR="00E0394F" w:rsidRPr="007B1147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 w:rsidRPr="007B1147">
        <w:rPr>
          <w:color w:val="000000"/>
        </w:rPr>
        <w:t xml:space="preserve">2.2. Положение о комиссии разрабатывается и утверждается </w:t>
      </w:r>
      <w:r>
        <w:rPr>
          <w:color w:val="000000"/>
        </w:rPr>
        <w:t>А</w:t>
      </w:r>
      <w:r w:rsidRPr="007B1147">
        <w:rPr>
          <w:color w:val="000000"/>
        </w:rPr>
        <w:t>дминистрацией</w:t>
      </w:r>
      <w:r>
        <w:rPr>
          <w:color w:val="000000"/>
        </w:rPr>
        <w:t xml:space="preserve"> </w:t>
      </w:r>
      <w:r w:rsidRPr="007B1147">
        <w:rPr>
          <w:color w:val="000000"/>
        </w:rPr>
        <w:t>муниципального образования «город</w:t>
      </w:r>
      <w:r>
        <w:rPr>
          <w:color w:val="000000"/>
        </w:rPr>
        <w:t xml:space="preserve"> Десногорск» Смоленской области</w:t>
      </w:r>
      <w:r w:rsidRPr="007B1147">
        <w:rPr>
          <w:color w:val="000000"/>
        </w:rPr>
        <w:t>.</w:t>
      </w:r>
    </w:p>
    <w:p w:rsidR="00E0394F" w:rsidRPr="007B1147" w:rsidRDefault="00E0394F" w:rsidP="00E0394F">
      <w:pPr>
        <w:pStyle w:val="a3"/>
        <w:spacing w:after="0"/>
        <w:jc w:val="both"/>
        <w:rPr>
          <w:color w:val="000000"/>
        </w:rPr>
      </w:pPr>
    </w:p>
    <w:p w:rsidR="00E0394F" w:rsidRPr="007B1147" w:rsidRDefault="00E0394F" w:rsidP="00E0394F">
      <w:pPr>
        <w:pStyle w:val="a3"/>
        <w:spacing w:after="0"/>
        <w:jc w:val="center"/>
        <w:rPr>
          <w:color w:val="000000"/>
        </w:rPr>
      </w:pPr>
      <w:r w:rsidRPr="007B1147">
        <w:rPr>
          <w:b/>
          <w:color w:val="000000"/>
        </w:rPr>
        <w:t>3. Основные задачи комиссии</w:t>
      </w:r>
    </w:p>
    <w:p w:rsidR="00E0394F" w:rsidRPr="007B1147" w:rsidRDefault="00E0394F" w:rsidP="00E0394F">
      <w:pPr>
        <w:pStyle w:val="a3"/>
        <w:spacing w:after="0"/>
        <w:ind w:left="360"/>
        <w:jc w:val="center"/>
        <w:rPr>
          <w:color w:val="000000"/>
        </w:rPr>
      </w:pPr>
    </w:p>
    <w:p w:rsidR="00E0394F" w:rsidRPr="007B1147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>3.1. Основными задачами</w:t>
      </w:r>
      <w:r w:rsidRPr="007B1147">
        <w:rPr>
          <w:color w:val="000000"/>
        </w:rPr>
        <w:t xml:space="preserve"> К</w:t>
      </w:r>
      <w:r>
        <w:rPr>
          <w:color w:val="000000"/>
        </w:rPr>
        <w:t>омиссии являются</w:t>
      </w:r>
      <w:r w:rsidRPr="007B1147">
        <w:rPr>
          <w:color w:val="000000"/>
        </w:rPr>
        <w:t xml:space="preserve">: </w:t>
      </w:r>
    </w:p>
    <w:p w:rsidR="00E0394F" w:rsidRPr="007B1147" w:rsidRDefault="00E0394F" w:rsidP="00E0394F">
      <w:pPr>
        <w:ind w:firstLine="709"/>
        <w:jc w:val="both"/>
        <w:rPr>
          <w:color w:val="000000"/>
          <w:lang w:eastAsia="ar-SA"/>
        </w:rPr>
      </w:pPr>
      <w:r>
        <w:rPr>
          <w:color w:val="000000"/>
        </w:rPr>
        <w:lastRenderedPageBreak/>
        <w:t>- оц</w:t>
      </w:r>
      <w:bookmarkStart w:id="0" w:name="_GoBack"/>
      <w:r>
        <w:rPr>
          <w:color w:val="000000"/>
        </w:rPr>
        <w:t>ен</w:t>
      </w:r>
      <w:bookmarkEnd w:id="0"/>
      <w:r>
        <w:rPr>
          <w:color w:val="000000"/>
        </w:rPr>
        <w:t xml:space="preserve">ка соответствия технического состояния и уровня </w:t>
      </w:r>
      <w:proofErr w:type="gramStart"/>
      <w:r>
        <w:rPr>
          <w:color w:val="000000"/>
        </w:rPr>
        <w:t>содержания</w:t>
      </w:r>
      <w:proofErr w:type="gramEnd"/>
      <w:r>
        <w:rPr>
          <w:color w:val="000000"/>
        </w:rPr>
        <w:t xml:space="preserve"> автомобильных дорог, улиц, искусственных сооружений, по которым проходят или планируется открытие автобусных маршрутов (городских, пригородных, сезонных), других улиц и дорог города Десногорска, их инженерного оборудования требованиям безопасности движения, установленными Государственными стандартами Российской Федерации, строительными нормами и правилами ремонта, а также содержания автомобильных дорог, другими нормативными документами. </w:t>
      </w:r>
    </w:p>
    <w:p w:rsidR="00E0394F" w:rsidRPr="005A66F1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5A66F1">
        <w:rPr>
          <w:color w:val="000000" w:themeColor="text1"/>
        </w:rPr>
        <w:t xml:space="preserve">- </w:t>
      </w:r>
      <w:r>
        <w:rPr>
          <w:color w:val="000000" w:themeColor="text1"/>
        </w:rPr>
        <w:t>оценка возможности организации новых и оптимизации функционирования существующих остановочных пунктов пассажирского транспорта в соответствии с требованиями безопасности движения транспортных средств и пешеходных переходов в зоне их расположения</w:t>
      </w:r>
      <w:r w:rsidRPr="005A66F1">
        <w:rPr>
          <w:color w:val="000000" w:themeColor="text1"/>
        </w:rPr>
        <w:t xml:space="preserve">. </w:t>
      </w:r>
    </w:p>
    <w:p w:rsidR="00E0394F" w:rsidRPr="005A66F1" w:rsidRDefault="00E0394F" w:rsidP="00E0394F">
      <w:pPr>
        <w:pStyle w:val="a3"/>
        <w:spacing w:after="0"/>
        <w:ind w:left="360"/>
        <w:jc w:val="center"/>
        <w:rPr>
          <w:b/>
          <w:color w:val="000000" w:themeColor="text1"/>
        </w:rPr>
      </w:pPr>
    </w:p>
    <w:p w:rsidR="00E0394F" w:rsidRPr="007B1147" w:rsidRDefault="00E0394F" w:rsidP="00E0394F">
      <w:pPr>
        <w:pStyle w:val="a3"/>
        <w:spacing w:after="0"/>
        <w:jc w:val="center"/>
        <w:rPr>
          <w:color w:val="000000"/>
        </w:rPr>
      </w:pPr>
      <w:r w:rsidRPr="007B1147">
        <w:rPr>
          <w:b/>
          <w:color w:val="000000"/>
        </w:rPr>
        <w:t>4. Полномочия комиссии</w:t>
      </w:r>
    </w:p>
    <w:p w:rsidR="00E0394F" w:rsidRPr="007B1147" w:rsidRDefault="00E0394F" w:rsidP="00E0394F">
      <w:pPr>
        <w:pStyle w:val="a3"/>
        <w:spacing w:after="0"/>
        <w:ind w:left="360"/>
        <w:jc w:val="center"/>
        <w:rPr>
          <w:color w:val="000000"/>
        </w:rPr>
      </w:pPr>
    </w:p>
    <w:p w:rsidR="00E0394F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 w:rsidRPr="007B1147">
        <w:rPr>
          <w:color w:val="000000"/>
        </w:rPr>
        <w:t>4.1.</w:t>
      </w:r>
      <w:r>
        <w:rPr>
          <w:color w:val="000000"/>
        </w:rPr>
        <w:t xml:space="preserve"> Запрашивать необходимую для работы информацию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E0394F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структурных подразделений Администрации муниципального образования «город Десногорск» Смоленской области;</w:t>
      </w:r>
    </w:p>
    <w:p w:rsidR="00E0394F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юридических лиц, осуществляющих деятельность, связанную с перевозкой пассажиров на территории муниципального образования «город Десногорск» Смоленской области;</w:t>
      </w:r>
    </w:p>
    <w:p w:rsidR="00E0394F" w:rsidRPr="007B1147" w:rsidRDefault="00E0394F" w:rsidP="00E0394F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организаций различных форм собственности, осуществляющих деятельность, связанную с содержанием, реконструкцией, ремонтом автомобильных дорог, улиц, а также расположенных на маршрутах пассажирских перевозок искусственных сооружений, железнодорожных переездов, технических средств организации дорожного движения, установкой и эксплуатацией в непосредственной близости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автомобильных дорог рекламных и иных сооружений, способных повлиять на безопасность перевозок пассажиров пассажирским транспортом.</w:t>
      </w:r>
    </w:p>
    <w:p w:rsidR="00E0394F" w:rsidRPr="005A01A8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5A01A8">
        <w:rPr>
          <w:color w:val="000000" w:themeColor="text1"/>
        </w:rPr>
        <w:t>4.2.</w:t>
      </w:r>
      <w:r>
        <w:rPr>
          <w:color w:val="000000" w:themeColor="text1"/>
        </w:rPr>
        <w:t xml:space="preserve"> </w:t>
      </w:r>
      <w:r w:rsidRPr="005A01A8">
        <w:rPr>
          <w:color w:val="000000" w:themeColor="text1"/>
        </w:rPr>
        <w:t>Пр</w:t>
      </w:r>
      <w:r>
        <w:rPr>
          <w:color w:val="000000" w:themeColor="text1"/>
        </w:rPr>
        <w:t>и</w:t>
      </w:r>
      <w:r w:rsidRPr="005A01A8">
        <w:rPr>
          <w:color w:val="000000" w:themeColor="text1"/>
        </w:rPr>
        <w:t>влекать (по согласованию) к проведению обследования дорожных условий на маршрутах пассажирского транспорта специалистов структурных подразделений Администрации муниципального образования «город Десногорск» Смоленской области, а также предприятий и организаций, расположенных на территории муниципального образования «город Десногорск» Смоленской области.</w:t>
      </w:r>
    </w:p>
    <w:p w:rsidR="00E0394F" w:rsidRPr="00B06D87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4.3. </w:t>
      </w:r>
      <w:r w:rsidRPr="00B06D87">
        <w:rPr>
          <w:color w:val="000000" w:themeColor="text1"/>
        </w:rPr>
        <w:t>Вносить предложения в соответствующие организации по устранению недостатков в состоянии, оборудовании и содержании автомобильных дорог и улиц</w:t>
      </w:r>
      <w:r>
        <w:rPr>
          <w:color w:val="000000" w:themeColor="text1"/>
        </w:rPr>
        <w:t>.</w:t>
      </w:r>
    </w:p>
    <w:p w:rsidR="00E0394F" w:rsidRPr="00B06D87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B06D87">
        <w:rPr>
          <w:color w:val="000000" w:themeColor="text1"/>
        </w:rPr>
        <w:t>4.4. Давать заключения о возможности открытия новых и эксплуатации действующих маршрутов, остановочных пунктов пассажирского транспорта.</w:t>
      </w:r>
    </w:p>
    <w:p w:rsidR="00E0394F" w:rsidRPr="004B74ED" w:rsidRDefault="00E0394F" w:rsidP="00E0394F">
      <w:pPr>
        <w:pStyle w:val="a3"/>
        <w:spacing w:after="0"/>
        <w:ind w:left="360"/>
        <w:jc w:val="center"/>
        <w:rPr>
          <w:color w:val="FF0000"/>
        </w:rPr>
      </w:pPr>
    </w:p>
    <w:p w:rsidR="00E0394F" w:rsidRPr="005A01A8" w:rsidRDefault="00E0394F" w:rsidP="00E0394F">
      <w:pPr>
        <w:pStyle w:val="a3"/>
        <w:spacing w:after="0"/>
        <w:jc w:val="center"/>
        <w:rPr>
          <w:color w:val="000000" w:themeColor="text1"/>
        </w:rPr>
      </w:pPr>
      <w:r w:rsidRPr="005A01A8">
        <w:rPr>
          <w:b/>
          <w:color w:val="000000" w:themeColor="text1"/>
        </w:rPr>
        <w:t>5. Порядок работы комиссии</w:t>
      </w:r>
    </w:p>
    <w:p w:rsidR="00E0394F" w:rsidRPr="004B74ED" w:rsidRDefault="00E0394F" w:rsidP="00E0394F">
      <w:pPr>
        <w:pStyle w:val="a3"/>
        <w:spacing w:after="0"/>
        <w:ind w:left="360"/>
        <w:jc w:val="center"/>
        <w:rPr>
          <w:color w:val="FF0000"/>
        </w:rPr>
      </w:pPr>
    </w:p>
    <w:p w:rsidR="00E0394F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975CF5">
        <w:rPr>
          <w:color w:val="000000" w:themeColor="text1"/>
        </w:rPr>
        <w:t xml:space="preserve">5.1. </w:t>
      </w:r>
      <w:r>
        <w:rPr>
          <w:color w:val="000000" w:themeColor="text1"/>
        </w:rPr>
        <w:t xml:space="preserve">Обследования дорожных условий Комиссией проводятся не реже двух раз в год в весенний период с 10 марта по 10 апреля и осенний период с 05 сентября по 05 октября </w:t>
      </w:r>
    </w:p>
    <w:p w:rsidR="00E0394F" w:rsidRPr="004B74ED" w:rsidRDefault="00E0394F" w:rsidP="00E0394F">
      <w:pPr>
        <w:pStyle w:val="a3"/>
        <w:spacing w:after="0"/>
        <w:ind w:firstLine="709"/>
        <w:jc w:val="both"/>
        <w:rPr>
          <w:color w:val="FF0000"/>
        </w:rPr>
      </w:pPr>
      <w:r w:rsidRPr="00975CF5">
        <w:rPr>
          <w:color w:val="000000" w:themeColor="text1"/>
        </w:rPr>
        <w:t>5.2. В заседаниях Комиссии могут принимать участие приглашённые руководители предприятий, учреждений, общественных организаций, представители средств массовой информации</w:t>
      </w:r>
      <w:r w:rsidRPr="004B74ED">
        <w:rPr>
          <w:color w:val="FF0000"/>
        </w:rPr>
        <w:t>.</w:t>
      </w:r>
    </w:p>
    <w:p w:rsidR="00E0394F" w:rsidRPr="005A01A8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5A01A8">
        <w:rPr>
          <w:color w:val="000000" w:themeColor="text1"/>
        </w:rPr>
        <w:t>5.3. 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комиссии.</w:t>
      </w:r>
    </w:p>
    <w:p w:rsidR="00E0394F" w:rsidRPr="00975CF5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975CF5">
        <w:rPr>
          <w:color w:val="000000" w:themeColor="text1"/>
        </w:rPr>
        <w:t>5.4. Решение Комиссии оформляется протоколом, который подписывается председательствующим на заседании и секретарем комиссии.</w:t>
      </w:r>
    </w:p>
    <w:p w:rsidR="00E0394F" w:rsidRPr="00975CF5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5.5</w:t>
      </w:r>
      <w:r w:rsidRPr="00975CF5">
        <w:rPr>
          <w:color w:val="000000" w:themeColor="text1"/>
        </w:rPr>
        <w:t>. Организационно-техническое обеспечение работы Комиссии осуществляется Администрацией.</w:t>
      </w:r>
    </w:p>
    <w:p w:rsidR="00E0394F" w:rsidRPr="004B74ED" w:rsidRDefault="00E0394F" w:rsidP="00E0394F">
      <w:pPr>
        <w:pStyle w:val="a3"/>
        <w:spacing w:after="0"/>
        <w:rPr>
          <w:color w:val="FF0000"/>
        </w:rPr>
      </w:pPr>
    </w:p>
    <w:p w:rsidR="00E0394F" w:rsidRPr="00975CF5" w:rsidRDefault="00E0394F" w:rsidP="00E0394F">
      <w:pPr>
        <w:pStyle w:val="a3"/>
        <w:spacing w:after="0"/>
        <w:jc w:val="center"/>
        <w:rPr>
          <w:color w:val="000000" w:themeColor="text1"/>
        </w:rPr>
      </w:pPr>
      <w:r w:rsidRPr="00975CF5">
        <w:rPr>
          <w:b/>
          <w:color w:val="000000" w:themeColor="text1"/>
        </w:rPr>
        <w:t>6. Порядок внесения изменений в Положение и прекращения деятельности комиссии</w:t>
      </w:r>
    </w:p>
    <w:p w:rsidR="00E0394F" w:rsidRPr="00975CF5" w:rsidRDefault="00E0394F" w:rsidP="00E0394F">
      <w:pPr>
        <w:pStyle w:val="a3"/>
        <w:spacing w:after="0"/>
        <w:jc w:val="center"/>
        <w:rPr>
          <w:color w:val="000000" w:themeColor="text1"/>
        </w:rPr>
      </w:pPr>
    </w:p>
    <w:p w:rsidR="00E0394F" w:rsidRPr="00975CF5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975CF5">
        <w:rPr>
          <w:color w:val="000000" w:themeColor="text1"/>
        </w:rPr>
        <w:t>6.1. Изменения в настоящее Положение могут вноситься по рекомендациям членов комиссии, принятым большинством голосов, оформляются постановлением Администрации.</w:t>
      </w:r>
    </w:p>
    <w:p w:rsidR="00E0394F" w:rsidRPr="00975CF5" w:rsidRDefault="00E0394F" w:rsidP="00E0394F">
      <w:pPr>
        <w:pStyle w:val="a3"/>
        <w:spacing w:after="0"/>
        <w:ind w:firstLine="709"/>
        <w:jc w:val="both"/>
        <w:rPr>
          <w:color w:val="000000" w:themeColor="text1"/>
        </w:rPr>
      </w:pPr>
      <w:r w:rsidRPr="00975CF5">
        <w:rPr>
          <w:color w:val="000000" w:themeColor="text1"/>
        </w:rPr>
        <w:t>6.2. Изменение состава комиссии, прекращение её деятельности принимается постановлением Администрации.</w:t>
      </w:r>
    </w:p>
    <w:p w:rsidR="009B729A" w:rsidRPr="00E0394F" w:rsidRDefault="009B729A">
      <w:pPr>
        <w:rPr>
          <w:color w:val="FF0000"/>
        </w:rPr>
      </w:pPr>
    </w:p>
    <w:sectPr w:rsidR="009B729A" w:rsidRPr="00E0394F" w:rsidSect="007718DC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36" w:rsidRDefault="00B16336" w:rsidP="007718DC">
      <w:r>
        <w:separator/>
      </w:r>
    </w:p>
  </w:endnote>
  <w:endnote w:type="continuationSeparator" w:id="0">
    <w:p w:rsidR="00B16336" w:rsidRDefault="00B16336" w:rsidP="0077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36" w:rsidRDefault="00B16336" w:rsidP="007718DC">
      <w:r>
        <w:separator/>
      </w:r>
    </w:p>
  </w:footnote>
  <w:footnote w:type="continuationSeparator" w:id="0">
    <w:p w:rsidR="00B16336" w:rsidRDefault="00B16336" w:rsidP="0077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DC" w:rsidRDefault="007718DC" w:rsidP="007718DC">
    <w:pPr>
      <w:pStyle w:val="a5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DC" w:rsidRDefault="007718DC" w:rsidP="007718DC">
    <w:pPr>
      <w:pStyle w:val="a5"/>
      <w:jc w:val="center"/>
    </w:pPr>
    <w: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DC" w:rsidRDefault="007718DC" w:rsidP="007718DC">
    <w:pPr>
      <w:pStyle w:val="a5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D1"/>
    <w:rsid w:val="007718DC"/>
    <w:rsid w:val="009B729A"/>
    <w:rsid w:val="00B16336"/>
    <w:rsid w:val="00B735D1"/>
    <w:rsid w:val="00E0394F"/>
    <w:rsid w:val="00E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94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03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71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1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94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03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71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1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2024-04-01T06:36:00Z</dcterms:created>
  <dcterms:modified xsi:type="dcterms:W3CDTF">2024-04-01T06:47:00Z</dcterms:modified>
</cp:coreProperties>
</file>