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D67B6" w:rsidRDefault="005D67B6" w:rsidP="00073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B6" w:rsidRDefault="005D67B6" w:rsidP="00073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438" w:rsidRPr="00B40E9E" w:rsidRDefault="00073438" w:rsidP="000734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616EBE">
        <w:rPr>
          <w:rFonts w:ascii="Times New Roman" w:hAnsi="Times New Roman" w:cs="Times New Roman"/>
          <w:sz w:val="24"/>
          <w:szCs w:val="24"/>
          <w:u w:val="single"/>
        </w:rPr>
        <w:t xml:space="preserve">27.02.2024 </w:t>
      </w:r>
      <w:r w:rsidR="00614432">
        <w:rPr>
          <w:rFonts w:ascii="Times New Roman" w:hAnsi="Times New Roman" w:cs="Times New Roman"/>
          <w:sz w:val="24"/>
          <w:szCs w:val="24"/>
        </w:rPr>
        <w:t xml:space="preserve"> </w:t>
      </w:r>
      <w:r w:rsidRPr="00073438">
        <w:rPr>
          <w:rFonts w:ascii="Times New Roman" w:hAnsi="Times New Roman" w:cs="Times New Roman"/>
          <w:sz w:val="24"/>
          <w:szCs w:val="24"/>
        </w:rPr>
        <w:t>№</w:t>
      </w:r>
      <w:r w:rsidR="00041B01">
        <w:rPr>
          <w:rFonts w:ascii="Times New Roman" w:hAnsi="Times New Roman" w:cs="Times New Roman"/>
          <w:sz w:val="24"/>
          <w:szCs w:val="24"/>
        </w:rPr>
        <w:t xml:space="preserve"> </w:t>
      </w:r>
      <w:r w:rsidR="00616EBE">
        <w:rPr>
          <w:rFonts w:ascii="Times New Roman" w:hAnsi="Times New Roman" w:cs="Times New Roman"/>
          <w:sz w:val="24"/>
          <w:szCs w:val="24"/>
          <w:u w:val="single"/>
        </w:rPr>
        <w:t xml:space="preserve"> 198</w:t>
      </w:r>
    </w:p>
    <w:p w:rsid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B6" w:rsidRPr="00073438" w:rsidRDefault="005D67B6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D49A5" w:rsidRPr="00FD775B" w:rsidTr="00F250F4">
        <w:tc>
          <w:tcPr>
            <w:tcW w:w="4786" w:type="dxa"/>
            <w:hideMark/>
          </w:tcPr>
          <w:p w:rsidR="00BD49A5" w:rsidRPr="00FD775B" w:rsidRDefault="00BD49A5" w:rsidP="00F250F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</w:t>
            </w:r>
            <w:r w:rsidR="00F2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250F4">
              <w:rPr>
                <w:rFonts w:ascii="Times New Roman" w:hAnsi="Times New Roman" w:cs="Times New Roman"/>
                <w:b/>
                <w:sz w:val="24"/>
                <w:szCs w:val="24"/>
              </w:rPr>
              <w:t>31.01.2024 № 102</w:t>
            </w:r>
            <w:r w:rsidR="0020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комиссии </w:t>
            </w:r>
            <w:r w:rsidR="00F250F4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>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="00F250F4">
              <w:rPr>
                <w:rFonts w:ascii="Times New Roman" w:hAnsi="Times New Roman" w:cs="Times New Roman"/>
                <w:b/>
                <w:sz w:val="24"/>
                <w:szCs w:val="24"/>
              </w:rPr>
              <w:t>, или об отказе в ее предоставлении в муниципальном образовании «город Десногорск» Смоленской области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Default="00BD49A5" w:rsidP="005D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5D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0A4503" w:rsidP="005D6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</w:p>
    <w:p w:rsidR="000A4503" w:rsidRDefault="000A4503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FE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A4503" w:rsidRDefault="000A4503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EB5FE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F250F4">
        <w:rPr>
          <w:rFonts w:ascii="Times New Roman" w:hAnsi="Times New Roman" w:cs="Times New Roman"/>
          <w:sz w:val="24"/>
          <w:szCs w:val="24"/>
        </w:rPr>
        <w:t>31.01.2024 № 102</w:t>
      </w:r>
      <w:r w:rsidRPr="00EB5FE6">
        <w:rPr>
          <w:rFonts w:ascii="Times New Roman" w:hAnsi="Times New Roman" w:cs="Times New Roman"/>
          <w:sz w:val="24"/>
          <w:szCs w:val="24"/>
        </w:rPr>
        <w:t xml:space="preserve"> «</w:t>
      </w:r>
      <w:r w:rsidR="00F250F4" w:rsidRPr="00F250F4">
        <w:rPr>
          <w:rFonts w:ascii="Times New Roman" w:hAnsi="Times New Roman" w:cs="Times New Roman"/>
          <w:sz w:val="24"/>
          <w:szCs w:val="24"/>
        </w:rPr>
        <w:t>О создании комиссии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в муниципальном образовании «город Десногорск» Смоленской области</w:t>
      </w:r>
      <w:r w:rsidRPr="00EB5FE6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BD49A5" w:rsidRPr="00EB5FE6" w:rsidRDefault="00F250F4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1</w:t>
      </w:r>
      <w:r w:rsidR="00BD49A5"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Состав </w:t>
      </w:r>
      <w:r w:rsidRPr="00F250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комиссии по принятию решений о предоставлении выплаты на приобретение благоустроенного жилого помещения в собственность или для полного </w:t>
      </w:r>
      <w:r w:rsidRPr="00F250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</w:t>
      </w:r>
      <w:proofErr w:type="gramEnd"/>
      <w:r w:rsidRPr="00F250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F250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отказе</w:t>
      </w:r>
      <w:proofErr w:type="gramEnd"/>
      <w:r w:rsidRPr="00F250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ее предоставлении в муниципальном образовании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новой редакции</w:t>
      </w:r>
      <w:r w:rsidR="00BD49A5"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согласно приложению.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</w:t>
      </w:r>
      <w:r w:rsidR="00205B7F" w:rsidRPr="00205B7F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Любименко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656F4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A4503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D95" w:rsidRDefault="002B7D9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205B7F" w:rsidRPr="00EB5FE6" w:rsidRDefault="00205B7F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073CB" w:rsidRDefault="00735E5D" w:rsidP="00907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BD49A5"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Десногорск» Смоленской области    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  <w:proofErr w:type="spellEnd"/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5BF" w:rsidRDefault="00F565BF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5BF" w:rsidRDefault="00F565BF" w:rsidP="00907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Pr="009073CB" w:rsidRDefault="000A4503" w:rsidP="00907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616EBE" w:rsidRPr="00616EBE" w:rsidRDefault="00616EBE" w:rsidP="00616EB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6EBE">
        <w:rPr>
          <w:rFonts w:ascii="Times New Roman" w:hAnsi="Times New Roman" w:cs="Times New Roman"/>
          <w:sz w:val="24"/>
          <w:szCs w:val="24"/>
        </w:rPr>
        <w:t xml:space="preserve">от </w:t>
      </w:r>
      <w:r w:rsidRPr="00616EBE">
        <w:rPr>
          <w:rFonts w:ascii="Times New Roman" w:hAnsi="Times New Roman" w:cs="Times New Roman"/>
          <w:sz w:val="24"/>
          <w:szCs w:val="24"/>
          <w:u w:val="single"/>
        </w:rPr>
        <w:t xml:space="preserve">27.02.2024 </w:t>
      </w:r>
      <w:r w:rsidRPr="00616EBE">
        <w:rPr>
          <w:rFonts w:ascii="Times New Roman" w:hAnsi="Times New Roman" w:cs="Times New Roman"/>
          <w:sz w:val="24"/>
          <w:szCs w:val="24"/>
        </w:rPr>
        <w:t xml:space="preserve"> № </w:t>
      </w:r>
      <w:r w:rsidRPr="00616EBE">
        <w:rPr>
          <w:rFonts w:ascii="Times New Roman" w:hAnsi="Times New Roman" w:cs="Times New Roman"/>
          <w:sz w:val="24"/>
          <w:szCs w:val="24"/>
          <w:u w:val="single"/>
        </w:rPr>
        <w:t xml:space="preserve"> 198</w:t>
      </w:r>
    </w:p>
    <w:p w:rsidR="00320201" w:rsidRDefault="00320201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Default="0032722E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A4503" w:rsidRPr="00915503" w:rsidRDefault="0032722E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0A4503" w:rsidRPr="009155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0A4503"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B5089D" w:rsidRPr="00B5089D" w:rsidRDefault="000A4503" w:rsidP="00F25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F250F4">
        <w:rPr>
          <w:rFonts w:ascii="Times New Roman" w:hAnsi="Times New Roman" w:cs="Times New Roman"/>
          <w:sz w:val="24"/>
          <w:szCs w:val="24"/>
        </w:rPr>
        <w:t xml:space="preserve"> </w:t>
      </w:r>
      <w:r w:rsidR="00F250F4">
        <w:rPr>
          <w:rFonts w:ascii="Times New Roman" w:hAnsi="Times New Roman" w:cs="Times New Roman"/>
          <w:sz w:val="24"/>
          <w:szCs w:val="24"/>
          <w:u w:val="single"/>
        </w:rPr>
        <w:t>31.01.2024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0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250F4">
        <w:rPr>
          <w:rFonts w:ascii="Times New Roman" w:hAnsi="Times New Roman" w:cs="Times New Roman"/>
          <w:sz w:val="24"/>
          <w:szCs w:val="24"/>
          <w:u w:val="single"/>
        </w:rPr>
        <w:t xml:space="preserve"> 102</w:t>
      </w:r>
    </w:p>
    <w:p w:rsidR="00F250F4" w:rsidRDefault="00F250F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BF" w:rsidRDefault="00F565BF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  <w:gridCol w:w="222"/>
      </w:tblGrid>
      <w:tr w:rsidR="002B7D95" w:rsidRPr="00DB6535" w:rsidTr="00B44FAB">
        <w:trPr>
          <w:trHeight w:val="2221"/>
        </w:trPr>
        <w:tc>
          <w:tcPr>
            <w:tcW w:w="4679" w:type="dxa"/>
          </w:tcPr>
          <w:p w:rsidR="00F250F4" w:rsidRPr="00243223" w:rsidRDefault="00F250F4" w:rsidP="00F25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3223">
              <w:rPr>
                <w:rFonts w:ascii="Times New Roman" w:hAnsi="Times New Roman" w:cs="Times New Roman"/>
                <w:sz w:val="28"/>
                <w:szCs w:val="24"/>
              </w:rPr>
              <w:t>СОСТАВ</w:t>
            </w:r>
            <w:bookmarkStart w:id="0" w:name="_GoBack"/>
            <w:bookmarkEnd w:id="0"/>
          </w:p>
          <w:p w:rsidR="00F250F4" w:rsidRPr="00742AFF" w:rsidRDefault="00F250F4" w:rsidP="00F25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</w:t>
            </w:r>
            <w:proofErr w:type="gram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«город Десногорск»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  <w:p w:rsidR="00F250F4" w:rsidRPr="00742AFF" w:rsidRDefault="00F250F4" w:rsidP="00F25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0F4" w:rsidRPr="00E25AC6" w:rsidRDefault="00F250F4" w:rsidP="00F25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a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5273"/>
            </w:tblGrid>
            <w:tr w:rsidR="00F250F4" w:rsidRPr="009F1E20" w:rsidTr="00F250F4">
              <w:trPr>
                <w:trHeight w:val="2221"/>
              </w:trPr>
              <w:tc>
                <w:tcPr>
                  <w:tcW w:w="4679" w:type="dxa"/>
                </w:tcPr>
                <w:p w:rsidR="00F250F4" w:rsidRPr="00742AFF" w:rsidRDefault="00F250F4" w:rsidP="00420A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  <w:p w:rsidR="00F250F4" w:rsidRPr="00742AFF" w:rsidRDefault="00F250F4" w:rsidP="00420A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Терлецкий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 Александрович </w:t>
                  </w:r>
                </w:p>
                <w:p w:rsidR="00F250F4" w:rsidRPr="00742AFF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председателя:</w:t>
                  </w:r>
                </w:p>
                <w:p w:rsidR="00F250F4" w:rsidRPr="00742AFF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Бриллиантова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Злата Валерьевна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Секретарь комиссии: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Гольцман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Кристина Михайловна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Александрова Наталья Николаевна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Зайцева Татьяна Николаевна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Нинасов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Иванович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Семернева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Владимировна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Хромченкова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Борисовна</w:t>
                  </w: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Федоренков</w:t>
                  </w:r>
                  <w:proofErr w:type="spellEnd"/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Витальевич</w:t>
                  </w:r>
                </w:p>
              </w:tc>
              <w:tc>
                <w:tcPr>
                  <w:tcW w:w="5273" w:type="dxa"/>
                </w:tcPr>
                <w:p w:rsidR="00F250F4" w:rsidRPr="00742AFF" w:rsidRDefault="00F250F4" w:rsidP="00420A58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Pr="00742AFF" w:rsidRDefault="00F250F4" w:rsidP="00F250F4">
                  <w:pPr>
                    <w:tabs>
                      <w:tab w:val="left" w:pos="5307"/>
                    </w:tabs>
                    <w:ind w:left="175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сектора по жилищным вопросам и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юридического отдела Администрации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Default="00F250F4" w:rsidP="00420A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начальник отдела социальной защиты населения в г. Десногорске Министерства социального развития в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органа опеки и попечительства Комитета по образованию Администрации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50F4" w:rsidRDefault="00F250F4" w:rsidP="00E32E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0F4" w:rsidRPr="00742AFF" w:rsidRDefault="00F250F4" w:rsidP="00420A58">
                  <w:pPr>
                    <w:ind w:lef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образования – председатель Комитета по городскому хозяйству и промышленному комплексу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муниципального образования «город Десногорск» Смоленской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B6535" w:rsidRPr="00DB6535" w:rsidRDefault="00DB653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9D" w:rsidRDefault="00B5089D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3CB" w:rsidRDefault="009073CB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F4" w:rsidRDefault="00F250F4" w:rsidP="009073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50F4" w:rsidSect="00F250F4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78" w:rsidRDefault="00AD5D78">
      <w:pPr>
        <w:spacing w:after="0" w:line="240" w:lineRule="auto"/>
      </w:pPr>
      <w:r>
        <w:separator/>
      </w:r>
    </w:p>
  </w:endnote>
  <w:endnote w:type="continuationSeparator" w:id="0">
    <w:p w:rsidR="00AD5D78" w:rsidRDefault="00A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78" w:rsidRDefault="00AD5D78">
      <w:pPr>
        <w:spacing w:after="0" w:line="240" w:lineRule="auto"/>
      </w:pPr>
      <w:r>
        <w:separator/>
      </w:r>
    </w:p>
  </w:footnote>
  <w:footnote w:type="continuationSeparator" w:id="0">
    <w:p w:rsidR="00AD5D78" w:rsidRDefault="00AD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AD5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F" w:rsidRDefault="00F565BF">
    <w:pPr>
      <w:pStyle w:val="a5"/>
      <w:jc w:val="center"/>
    </w:pPr>
  </w:p>
  <w:p w:rsidR="00F565BF" w:rsidRDefault="00F565BF">
    <w:pPr>
      <w:pStyle w:val="a5"/>
      <w:jc w:val="center"/>
    </w:pPr>
  </w:p>
  <w:p w:rsidR="009073CB" w:rsidRPr="00F250F4" w:rsidRDefault="00AD5D78" w:rsidP="00F565BF">
    <w:pPr>
      <w:pStyle w:val="a5"/>
      <w:jc w:val="center"/>
    </w:pPr>
    <w:sdt>
      <w:sdtPr>
        <w:id w:val="481427077"/>
        <w:docPartObj>
          <w:docPartGallery w:val="Page Numbers (Top of Page)"/>
          <w:docPartUnique/>
        </w:docPartObj>
      </w:sdtPr>
      <w:sdtEndPr/>
      <w:sdtContent>
        <w:r w:rsidR="00F565BF">
          <w:fldChar w:fldCharType="begin"/>
        </w:r>
        <w:r w:rsidR="00F565BF">
          <w:instrText>PAGE   \* MERGEFORMAT</w:instrText>
        </w:r>
        <w:r w:rsidR="00F565BF">
          <w:fldChar w:fldCharType="separate"/>
        </w:r>
        <w:r w:rsidR="00616EBE">
          <w:rPr>
            <w:noProof/>
          </w:rPr>
          <w:t>2</w:t>
        </w:r>
        <w:r w:rsidR="00F565BF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35A0A"/>
    <w:rsid w:val="00041B01"/>
    <w:rsid w:val="00046EC7"/>
    <w:rsid w:val="00073255"/>
    <w:rsid w:val="00073438"/>
    <w:rsid w:val="000A4503"/>
    <w:rsid w:val="000B0872"/>
    <w:rsid w:val="000B2105"/>
    <w:rsid w:val="000C3993"/>
    <w:rsid w:val="000E74A0"/>
    <w:rsid w:val="00121E37"/>
    <w:rsid w:val="00147BC5"/>
    <w:rsid w:val="0018774D"/>
    <w:rsid w:val="00187F23"/>
    <w:rsid w:val="00205B7F"/>
    <w:rsid w:val="00223A3F"/>
    <w:rsid w:val="002B7D95"/>
    <w:rsid w:val="002E1606"/>
    <w:rsid w:val="003038D9"/>
    <w:rsid w:val="00320201"/>
    <w:rsid w:val="0032722E"/>
    <w:rsid w:val="00347CEB"/>
    <w:rsid w:val="00362DD6"/>
    <w:rsid w:val="003717A2"/>
    <w:rsid w:val="0037735E"/>
    <w:rsid w:val="003C0BB9"/>
    <w:rsid w:val="00405F8C"/>
    <w:rsid w:val="00491A23"/>
    <w:rsid w:val="004E79DC"/>
    <w:rsid w:val="00534529"/>
    <w:rsid w:val="00550B8D"/>
    <w:rsid w:val="005B0A8A"/>
    <w:rsid w:val="005B3E34"/>
    <w:rsid w:val="005D67B6"/>
    <w:rsid w:val="00614432"/>
    <w:rsid w:val="00614634"/>
    <w:rsid w:val="00616EBE"/>
    <w:rsid w:val="00617BBC"/>
    <w:rsid w:val="00622964"/>
    <w:rsid w:val="00645966"/>
    <w:rsid w:val="00651F44"/>
    <w:rsid w:val="00656F47"/>
    <w:rsid w:val="00660918"/>
    <w:rsid w:val="00663354"/>
    <w:rsid w:val="006858BE"/>
    <w:rsid w:val="006B32E8"/>
    <w:rsid w:val="006C1D3D"/>
    <w:rsid w:val="00735E5D"/>
    <w:rsid w:val="00761B46"/>
    <w:rsid w:val="007768E4"/>
    <w:rsid w:val="0078462E"/>
    <w:rsid w:val="007876C2"/>
    <w:rsid w:val="007B17F4"/>
    <w:rsid w:val="007E62F6"/>
    <w:rsid w:val="00815753"/>
    <w:rsid w:val="008273ED"/>
    <w:rsid w:val="00833A3E"/>
    <w:rsid w:val="00841AFB"/>
    <w:rsid w:val="00853573"/>
    <w:rsid w:val="00861759"/>
    <w:rsid w:val="008B7E06"/>
    <w:rsid w:val="008C244B"/>
    <w:rsid w:val="008E0BC2"/>
    <w:rsid w:val="009073CB"/>
    <w:rsid w:val="00950680"/>
    <w:rsid w:val="009534AF"/>
    <w:rsid w:val="00960B90"/>
    <w:rsid w:val="009837C7"/>
    <w:rsid w:val="00A6186B"/>
    <w:rsid w:val="00A63422"/>
    <w:rsid w:val="00A95294"/>
    <w:rsid w:val="00AA2CFE"/>
    <w:rsid w:val="00AB1A67"/>
    <w:rsid w:val="00AC3CA9"/>
    <w:rsid w:val="00AD5D78"/>
    <w:rsid w:val="00B04A32"/>
    <w:rsid w:val="00B24571"/>
    <w:rsid w:val="00B40E9E"/>
    <w:rsid w:val="00B44FAB"/>
    <w:rsid w:val="00B5089D"/>
    <w:rsid w:val="00B6314C"/>
    <w:rsid w:val="00B82FF1"/>
    <w:rsid w:val="00BA5AA8"/>
    <w:rsid w:val="00BD49A5"/>
    <w:rsid w:val="00BD69D8"/>
    <w:rsid w:val="00BF13FA"/>
    <w:rsid w:val="00C03322"/>
    <w:rsid w:val="00C05D49"/>
    <w:rsid w:val="00C123D8"/>
    <w:rsid w:val="00C24FC6"/>
    <w:rsid w:val="00C5144F"/>
    <w:rsid w:val="00C6522D"/>
    <w:rsid w:val="00CB481F"/>
    <w:rsid w:val="00CD54E8"/>
    <w:rsid w:val="00CF776E"/>
    <w:rsid w:val="00D03600"/>
    <w:rsid w:val="00D0495B"/>
    <w:rsid w:val="00D15E62"/>
    <w:rsid w:val="00D64913"/>
    <w:rsid w:val="00D77356"/>
    <w:rsid w:val="00DB2324"/>
    <w:rsid w:val="00DB6535"/>
    <w:rsid w:val="00DE767A"/>
    <w:rsid w:val="00E0704D"/>
    <w:rsid w:val="00E13844"/>
    <w:rsid w:val="00E32E74"/>
    <w:rsid w:val="00E3393F"/>
    <w:rsid w:val="00E40696"/>
    <w:rsid w:val="00E60462"/>
    <w:rsid w:val="00E6542A"/>
    <w:rsid w:val="00EB5FE6"/>
    <w:rsid w:val="00EC459A"/>
    <w:rsid w:val="00EC50B5"/>
    <w:rsid w:val="00EF2C5D"/>
    <w:rsid w:val="00F04BAF"/>
    <w:rsid w:val="00F250F4"/>
    <w:rsid w:val="00F565BF"/>
    <w:rsid w:val="00F64C8C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1"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1"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5BEA-8F69-4E01-8679-DC9602C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Алёна</cp:lastModifiedBy>
  <cp:revision>7</cp:revision>
  <cp:lastPrinted>2024-02-26T12:04:00Z</cp:lastPrinted>
  <dcterms:created xsi:type="dcterms:W3CDTF">2024-02-22T05:51:00Z</dcterms:created>
  <dcterms:modified xsi:type="dcterms:W3CDTF">2024-02-28T08:44:00Z</dcterms:modified>
</cp:coreProperties>
</file>