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1pt;height:63.5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CB7817" w:rsidRDefault="00CB7817"/>
    <w:p w:rsidR="00CB7817" w:rsidRPr="006C045E" w:rsidRDefault="005069D7">
      <w:pPr>
        <w:rPr>
          <w:u w:val="single"/>
        </w:rPr>
      </w:pPr>
      <w:r w:rsidRPr="006C045E">
        <w:rPr>
          <w:u w:val="single"/>
        </w:rPr>
        <w:t xml:space="preserve">от </w:t>
      </w:r>
      <w:r w:rsidR="006C045E" w:rsidRPr="006C045E">
        <w:rPr>
          <w:u w:val="single"/>
        </w:rPr>
        <w:t>01.03.2023</w:t>
      </w:r>
      <w:r w:rsidRPr="006C045E">
        <w:rPr>
          <w:u w:val="single"/>
        </w:rPr>
        <w:t xml:space="preserve"> </w:t>
      </w:r>
      <w:r w:rsidR="006C045E" w:rsidRPr="006C045E">
        <w:rPr>
          <w:u w:val="single"/>
        </w:rPr>
        <w:t>№ 154</w:t>
      </w:r>
    </w:p>
    <w:p w:rsidR="00CB7817" w:rsidRPr="006C045E" w:rsidRDefault="00CB7817">
      <w:pPr>
        <w:rPr>
          <w:b/>
          <w:u w:val="single"/>
        </w:rPr>
      </w:pPr>
    </w:p>
    <w:p w:rsidR="00CB7817" w:rsidRPr="00746872" w:rsidRDefault="00CB7817">
      <w:pPr>
        <w:rPr>
          <w:b/>
        </w:rPr>
      </w:pPr>
    </w:p>
    <w:p w:rsidR="00CB7817" w:rsidRDefault="005069D7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изменения в постановление Администрации муниципального образования «город Десногорск» Смоленской области       от 26.10.2018 № 918 «Об утверждении состава Градостроительного совета  муниципального образования «город Десногорск» Смоленской области»</w:t>
      </w:r>
    </w:p>
    <w:p w:rsidR="00CB7817" w:rsidRDefault="00CB7817">
      <w:pPr>
        <w:ind w:left="-180"/>
      </w:pPr>
    </w:p>
    <w:p w:rsidR="009605B6" w:rsidRDefault="009605B6">
      <w:pPr>
        <w:ind w:left="-180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EA5">
        <w:t>В связи с кадровыми изменениями,</w:t>
      </w:r>
    </w:p>
    <w:p w:rsidR="00CB7817" w:rsidRDefault="00CB7817">
      <w:pPr>
        <w:jc w:val="both"/>
        <w:rPr>
          <w:sz w:val="28"/>
          <w:szCs w:val="28"/>
        </w:rPr>
      </w:pPr>
    </w:p>
    <w:p w:rsidR="00CB7817" w:rsidRDefault="00CB7817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Default="00CB7817">
      <w:pPr>
        <w:rPr>
          <w:b/>
          <w:sz w:val="28"/>
          <w:szCs w:val="28"/>
        </w:rPr>
      </w:pPr>
    </w:p>
    <w:p w:rsidR="00CB7817" w:rsidRDefault="00CB7817">
      <w:pPr>
        <w:rPr>
          <w:b/>
          <w:sz w:val="28"/>
          <w:szCs w:val="28"/>
        </w:rPr>
      </w:pPr>
    </w:p>
    <w:p w:rsidR="00CB7817" w:rsidRDefault="005069D7">
      <w:pPr>
        <w:ind w:firstLine="709"/>
        <w:jc w:val="both"/>
      </w:pPr>
      <w:r>
        <w:t>1.</w:t>
      </w:r>
      <w:r w:rsidR="00682EA5">
        <w:t xml:space="preserve"> Внести в п</w:t>
      </w:r>
      <w:r>
        <w:t xml:space="preserve">остановление Администрации муниципального образования «город </w:t>
      </w:r>
      <w:proofErr w:type="gramStart"/>
      <w:r>
        <w:t>Десногорск» Смоленской области от 26.10.2018 № 918 «Об утверждении состава Градостроительного совета  муниципального образования «город Десногорск» Смоленской области» (</w:t>
      </w:r>
      <w:r w:rsidR="00225F33">
        <w:t xml:space="preserve">в ред. </w:t>
      </w:r>
      <w:r>
        <w:t>от 08.05.2019 № 501, от 30.08.2019 № 952, от 20.04.2020 № 344, от 04.12.2020 № 128, от 2</w:t>
      </w:r>
      <w:r w:rsidR="00BF6EAC">
        <w:t>9.12.2020 № 969</w:t>
      </w:r>
      <w:r w:rsidR="003E53A2">
        <w:t>, от 06.07.2021 № 628, от 27.09.2021 № 874</w:t>
      </w:r>
      <w:r w:rsidR="00584A46">
        <w:t>,</w:t>
      </w:r>
      <w:r w:rsidR="00225F33">
        <w:t xml:space="preserve"> </w:t>
      </w:r>
      <w:r w:rsidR="00584A46">
        <w:t>от 30.12.2021 № 1177, от 23.03.2022 № 162</w:t>
      </w:r>
      <w:r w:rsidR="00746872">
        <w:t>, от 26.09.2022 № 756</w:t>
      </w:r>
      <w:r w:rsidR="00BF6EAC">
        <w:t>) следующее изменение</w:t>
      </w:r>
      <w:r>
        <w:t>:</w:t>
      </w:r>
      <w:proofErr w:type="gramEnd"/>
    </w:p>
    <w:p w:rsidR="009605B6" w:rsidRDefault="005069D7">
      <w:pPr>
        <w:jc w:val="both"/>
      </w:pPr>
      <w:r>
        <w:tab/>
      </w:r>
      <w:r w:rsidR="009605B6">
        <w:t>- пункт 1 изложить в новой редакции:</w:t>
      </w:r>
    </w:p>
    <w:p w:rsidR="009605B6" w:rsidRDefault="009605B6">
      <w:pPr>
        <w:jc w:val="both"/>
      </w:pPr>
      <w:r>
        <w:tab/>
        <w:t>«</w:t>
      </w:r>
      <w:r w:rsidR="00BF26AA">
        <w:t xml:space="preserve">1. </w:t>
      </w:r>
      <w:r>
        <w:t>Утвердить состав Градостроительного совета муниципального обра</w:t>
      </w:r>
      <w:r w:rsidR="00397EE2">
        <w:t>з</w:t>
      </w:r>
      <w:r>
        <w:t>ования «город Десногорск» Смоленской области:</w:t>
      </w:r>
    </w:p>
    <w:p w:rsidR="00397EE2" w:rsidRDefault="00397EE2">
      <w:pPr>
        <w:jc w:val="both"/>
      </w:pPr>
    </w:p>
    <w:tbl>
      <w:tblPr>
        <w:tblW w:w="9735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1710"/>
        <w:gridCol w:w="2039"/>
        <w:gridCol w:w="5986"/>
      </w:tblGrid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Председатель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39" w:type="dxa"/>
          </w:tcPr>
          <w:p w:rsidR="009605B6" w:rsidRDefault="00682EA5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Соловьё</w:t>
            </w:r>
            <w:r w:rsidR="009605B6">
              <w:t>в</w:t>
            </w:r>
            <w:r w:rsidR="00223036">
              <w:t xml:space="preserve"> А.В.</w:t>
            </w:r>
          </w:p>
        </w:tc>
        <w:tc>
          <w:tcPr>
            <w:tcW w:w="5986" w:type="dxa"/>
          </w:tcPr>
          <w:p w:rsidR="009605B6" w:rsidRDefault="00746872" w:rsidP="00682EA5">
            <w:pPr>
              <w:widowControl w:val="0"/>
              <w:jc w:val="both"/>
            </w:pPr>
            <w:r>
              <w:t>з</w:t>
            </w:r>
            <w:r w:rsidRPr="00746872">
              <w:t>аместитель Главы муниципального образования</w:t>
            </w:r>
            <w:r>
              <w:t xml:space="preserve"> - </w:t>
            </w:r>
            <w:r w:rsidR="00223036">
              <w:t>п</w:t>
            </w:r>
            <w:r w:rsidR="00682EA5">
              <w:t>редседатель К</w:t>
            </w:r>
            <w:r w:rsidR="009605B6">
              <w:t>омитета по городскому хозяйству и промышленному комплексу</w:t>
            </w:r>
            <w:r w:rsidR="00682EA5">
              <w:t xml:space="preserve"> </w:t>
            </w:r>
            <w:r w:rsidR="00682EA5" w:rsidRPr="00682EA5">
              <w:t>Администрации муниципального образования «город Десногорск» Смоленской области</w:t>
            </w:r>
            <w:r w:rsidR="009605B6">
              <w:t>;</w:t>
            </w:r>
          </w:p>
        </w:tc>
      </w:tr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Заместитель</w:t>
            </w:r>
          </w:p>
          <w:p w:rsidR="00746872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председателя совета:</w:t>
            </w:r>
          </w:p>
        </w:tc>
        <w:tc>
          <w:tcPr>
            <w:tcW w:w="2039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Зайцева</w:t>
            </w:r>
            <w:r w:rsidR="00223036">
              <w:t xml:space="preserve"> Т.Н.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  <w:tc>
          <w:tcPr>
            <w:tcW w:w="5986" w:type="dxa"/>
          </w:tcPr>
          <w:p w:rsidR="009605B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п</w:t>
            </w:r>
            <w:r w:rsidR="009605B6">
              <w:t>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Секретарь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39" w:type="dxa"/>
          </w:tcPr>
          <w:p w:rsidR="009605B6" w:rsidRDefault="00F70E1C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Овсиенко</w:t>
            </w:r>
            <w:r w:rsidR="00223036">
              <w:t xml:space="preserve"> И.С.</w:t>
            </w:r>
          </w:p>
        </w:tc>
        <w:tc>
          <w:tcPr>
            <w:tcW w:w="5986" w:type="dxa"/>
          </w:tcPr>
          <w:p w:rsidR="009605B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</w:t>
            </w:r>
            <w:r w:rsidR="009605B6">
              <w:t xml:space="preserve">пециалист </w:t>
            </w:r>
            <w:r w:rsidR="00F70E1C">
              <w:t xml:space="preserve">1 категории </w:t>
            </w:r>
            <w:r w:rsidR="009605B6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A0725E" w:rsidRDefault="00A0725E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lastRenderedPageBreak/>
              <w:t>Члены совета:</w:t>
            </w: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Воронцов </w:t>
            </w:r>
            <w:r w:rsidR="00223036">
              <w:t>А.К.</w:t>
            </w:r>
          </w:p>
        </w:tc>
        <w:tc>
          <w:tcPr>
            <w:tcW w:w="5986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 </w:t>
            </w:r>
            <w:r w:rsidRPr="00584A46">
              <w:t>(по согласованию);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 w:rsidRPr="003E53A2">
              <w:t>Гулякин</w:t>
            </w:r>
            <w:proofErr w:type="spellEnd"/>
            <w:r w:rsidRPr="003E53A2">
              <w:t xml:space="preserve"> И.Р.</w:t>
            </w:r>
          </w:p>
        </w:tc>
        <w:tc>
          <w:tcPr>
            <w:tcW w:w="5986" w:type="dxa"/>
          </w:tcPr>
          <w:p w:rsidR="00746872" w:rsidRDefault="00746872" w:rsidP="003E53A2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В</w:t>
            </w:r>
            <w:r w:rsidRPr="003E53A2">
              <w:t>РИО Руководителя Межрегионального Управления</w:t>
            </w:r>
            <w:r>
              <w:t xml:space="preserve"> </w:t>
            </w:r>
            <w:r w:rsidRPr="003E53A2">
              <w:t xml:space="preserve"> № 135 ФМБА России (по согласованию);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Диваков</w:t>
            </w:r>
            <w:proofErr w:type="spellEnd"/>
            <w:r>
              <w:t xml:space="preserve"> Ю.С.</w:t>
            </w:r>
          </w:p>
        </w:tc>
        <w:tc>
          <w:tcPr>
            <w:tcW w:w="5986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Ефимова О.Н.</w:t>
            </w:r>
          </w:p>
        </w:tc>
        <w:tc>
          <w:tcPr>
            <w:tcW w:w="5986" w:type="dxa"/>
          </w:tcPr>
          <w:p w:rsidR="00746872" w:rsidRDefault="00746872" w:rsidP="00746872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ведущий специалист Комитета по городскому хозяйству Администрации муниципального образования «город Десногорск» Смоленской области;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Леднёва</w:t>
            </w:r>
            <w:proofErr w:type="spellEnd"/>
            <w:r>
              <w:t xml:space="preserve"> Е.П.</w:t>
            </w:r>
          </w:p>
        </w:tc>
        <w:tc>
          <w:tcPr>
            <w:tcW w:w="5986" w:type="dxa"/>
          </w:tcPr>
          <w:p w:rsidR="00746872" w:rsidRDefault="00746872" w:rsidP="00B4706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заместитель председателя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Михалёва</w:t>
            </w:r>
            <w:proofErr w:type="spellEnd"/>
            <w:r>
              <w:t xml:space="preserve"> Е.П.</w:t>
            </w:r>
          </w:p>
        </w:tc>
        <w:tc>
          <w:tcPr>
            <w:tcW w:w="5986" w:type="dxa"/>
          </w:tcPr>
          <w:p w:rsidR="00746872" w:rsidRDefault="00225F33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и</w:t>
            </w:r>
            <w:r w:rsidR="00746872">
              <w:t>.о</w:t>
            </w:r>
            <w:proofErr w:type="spellEnd"/>
            <w:r w:rsidR="00746872">
              <w:t>. начальника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Смирнов А.А.</w:t>
            </w:r>
          </w:p>
        </w:tc>
        <w:tc>
          <w:tcPr>
            <w:tcW w:w="5986" w:type="dxa"/>
          </w:tcPr>
          <w:p w:rsidR="00746872" w:rsidRDefault="00225F33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н</w:t>
            </w:r>
            <w:r w:rsidR="00746872">
              <w:t xml:space="preserve">ачальник </w:t>
            </w:r>
            <w:proofErr w:type="spellStart"/>
            <w:r w:rsidR="00746872">
              <w:t>Десногорского</w:t>
            </w:r>
            <w:proofErr w:type="spellEnd"/>
            <w:r w:rsidR="00746872">
              <w:t xml:space="preserve"> РЭС филиала ПАО «</w:t>
            </w:r>
            <w:proofErr w:type="spellStart"/>
            <w:r w:rsidR="00746872">
              <w:t>Россети</w:t>
            </w:r>
            <w:proofErr w:type="spellEnd"/>
            <w:r w:rsidR="00746872">
              <w:t xml:space="preserve"> Центр» - «Смоленскэнерго» (по согласованию);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Чуприн С.В.</w:t>
            </w:r>
          </w:p>
        </w:tc>
        <w:tc>
          <w:tcPr>
            <w:tcW w:w="5986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Шахмуть</w:t>
            </w:r>
            <w:proofErr w:type="spellEnd"/>
            <w:r>
              <w:t xml:space="preserve"> Г.В.</w:t>
            </w:r>
          </w:p>
        </w:tc>
        <w:tc>
          <w:tcPr>
            <w:tcW w:w="5986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746872" w:rsidTr="00397EE2">
        <w:tc>
          <w:tcPr>
            <w:tcW w:w="1710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746872" w:rsidRDefault="00746872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Якимович К.В.</w:t>
            </w:r>
          </w:p>
        </w:tc>
        <w:tc>
          <w:tcPr>
            <w:tcW w:w="5986" w:type="dxa"/>
          </w:tcPr>
          <w:p w:rsidR="00746872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директор ООО «</w:t>
            </w:r>
            <w:proofErr w:type="spellStart"/>
            <w:r>
              <w:t>Атомэнергостройпроект</w:t>
            </w:r>
            <w:proofErr w:type="spellEnd"/>
            <w:r>
              <w:t>»                   (по согласованию)».</w:t>
            </w:r>
          </w:p>
          <w:p w:rsidR="00746872" w:rsidRPr="00BF26AA" w:rsidRDefault="00746872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</w:tr>
    </w:tbl>
    <w:p w:rsidR="00CB7817" w:rsidRDefault="005069D7">
      <w:pPr>
        <w:ind w:firstLine="709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</w:t>
      </w:r>
      <w:r w:rsidR="00746872">
        <w:t>рск» Смоленской области в сети Интернет</w:t>
      </w:r>
      <w:r>
        <w:t>.</w:t>
      </w:r>
      <w:r>
        <w:tab/>
        <w:t xml:space="preserve">   </w:t>
      </w:r>
    </w:p>
    <w:p w:rsidR="00CB7817" w:rsidRDefault="005069D7">
      <w:pPr>
        <w:ind w:firstLine="709"/>
        <w:jc w:val="both"/>
      </w:pPr>
      <w:r>
        <w:t xml:space="preserve">3.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9605B6">
        <w:t>Смоленской области  А.В. Соловьёв</w:t>
      </w:r>
      <w:r>
        <w:t xml:space="preserve">а.       </w:t>
      </w: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DB367C">
        <w:rPr>
          <w:b/>
          <w:sz w:val="28"/>
          <w:szCs w:val="28"/>
        </w:rPr>
        <w:t xml:space="preserve">    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>А.А. Новиков</w:t>
      </w:r>
    </w:p>
    <w:p w:rsidR="00CB7817" w:rsidRDefault="00CB7817">
      <w:pPr>
        <w:rPr>
          <w:sz w:val="28"/>
          <w:szCs w:val="28"/>
        </w:rPr>
      </w:pPr>
    </w:p>
    <w:p w:rsidR="00CB7817" w:rsidRDefault="00CB7817">
      <w:pPr>
        <w:rPr>
          <w:sz w:val="28"/>
          <w:szCs w:val="28"/>
        </w:rPr>
      </w:pPr>
    </w:p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CB7817" w:rsidRDefault="00CB7817"/>
    <w:p w:rsidR="009605B6" w:rsidRDefault="009605B6"/>
    <w:p w:rsidR="009605B6" w:rsidRDefault="009605B6"/>
    <w:p w:rsidR="009605B6" w:rsidRDefault="009605B6"/>
    <w:p w:rsidR="009605B6" w:rsidRDefault="009605B6"/>
    <w:p w:rsidR="009605B6" w:rsidRDefault="009605B6"/>
    <w:p w:rsidR="009605B6" w:rsidRDefault="009605B6">
      <w:bookmarkStart w:id="0" w:name="_GoBack"/>
      <w:bookmarkEnd w:id="0"/>
    </w:p>
    <w:sectPr w:rsidR="009605B6">
      <w:headerReference w:type="default" r:id="rId9"/>
      <w:headerReference w:type="first" r:id="rId10"/>
      <w:pgSz w:w="11906" w:h="16838"/>
      <w:pgMar w:top="1135" w:right="707" w:bottom="993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A4" w:rsidRDefault="00507DA4">
      <w:r>
        <w:separator/>
      </w:r>
    </w:p>
  </w:endnote>
  <w:endnote w:type="continuationSeparator" w:id="0">
    <w:p w:rsidR="00507DA4" w:rsidRDefault="0050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A4" w:rsidRDefault="00507DA4">
      <w:r>
        <w:separator/>
      </w:r>
    </w:p>
  </w:footnote>
  <w:footnote w:type="continuationSeparator" w:id="0">
    <w:p w:rsidR="00507DA4" w:rsidRDefault="0050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  <w:r>
      <w:t>2</w:t>
    </w: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507DA4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906D1"/>
    <w:rsid w:val="0009107B"/>
    <w:rsid w:val="000D53ED"/>
    <w:rsid w:val="00127249"/>
    <w:rsid w:val="00213E61"/>
    <w:rsid w:val="00223036"/>
    <w:rsid w:val="00225F33"/>
    <w:rsid w:val="002F5B35"/>
    <w:rsid w:val="00397EE2"/>
    <w:rsid w:val="003E53A2"/>
    <w:rsid w:val="00487734"/>
    <w:rsid w:val="005069D7"/>
    <w:rsid w:val="00507DA4"/>
    <w:rsid w:val="00584A46"/>
    <w:rsid w:val="00682EA5"/>
    <w:rsid w:val="006C045E"/>
    <w:rsid w:val="00746872"/>
    <w:rsid w:val="007B6301"/>
    <w:rsid w:val="00804023"/>
    <w:rsid w:val="008F3633"/>
    <w:rsid w:val="009123E0"/>
    <w:rsid w:val="009605B6"/>
    <w:rsid w:val="00A0725E"/>
    <w:rsid w:val="00B75A32"/>
    <w:rsid w:val="00BE7547"/>
    <w:rsid w:val="00BF26AA"/>
    <w:rsid w:val="00BF6EAC"/>
    <w:rsid w:val="00CB7817"/>
    <w:rsid w:val="00DB367C"/>
    <w:rsid w:val="00DD085E"/>
    <w:rsid w:val="00E6693B"/>
    <w:rsid w:val="00F70E1C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ECA6-88A5-44C3-8EFB-F7050451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5</cp:revision>
  <cp:lastPrinted>2023-02-22T06:07:00Z</cp:lastPrinted>
  <dcterms:created xsi:type="dcterms:W3CDTF">2023-02-15T10:55:00Z</dcterms:created>
  <dcterms:modified xsi:type="dcterms:W3CDTF">2023-03-02T11:09:00Z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