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698"/>
        <w:jc w:val="right"/>
        <w:rPr>
          <w:rFonts w:ascii="Times New Roman" w:hAnsi="Times New Roman" w:eastAsia="Times New Roman" w:cs="Times New Roman"/>
          <w:bCs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z w:val="20"/>
          <w:szCs w:val="20"/>
          <w:lang w:eastAsia="ru-RU"/>
        </w:rPr>
        <w:t>Приложение № 3</w:t>
        <w:br/>
        <w:t xml:space="preserve">к Положению </w:t>
      </w: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о порядке организации и проведения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right"/>
        <w:textAlignment w:val="baseline"/>
        <w:outlineLvl w:val="0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публичных слушаний или общественных обсуждений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right"/>
        <w:textAlignment w:val="baseline"/>
        <w:outlineLvl w:val="0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по вопросам градостроительной деятельности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404040"/>
          <w:spacing w:val="2"/>
          <w:kern w:val="2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в муниципальном образовании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404040"/>
          <w:spacing w:val="2"/>
          <w:kern w:val="2"/>
          <w:sz w:val="20"/>
          <w:szCs w:val="20"/>
          <w:lang w:eastAsia="ru-RU"/>
        </w:rPr>
        <w:t>«город Десногорск» Смоленской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Cs/>
          <w:color w:val="404040"/>
          <w:kern w:val="2"/>
          <w:sz w:val="24"/>
          <w:szCs w:val="28"/>
          <w:lang w:eastAsia="x-none"/>
        </w:rPr>
      </w:pPr>
      <w:r>
        <w:rPr>
          <w:rFonts w:eastAsia="Times New Roman" w:cs="Times New Roman" w:ascii="Times New Roman" w:hAnsi="Times New Roman"/>
          <w:b/>
          <w:bCs/>
          <w:color w:val="404040"/>
          <w:kern w:val="2"/>
          <w:sz w:val="24"/>
          <w:szCs w:val="28"/>
          <w:lang w:val="x-none" w:eastAsia="x-none"/>
        </w:rPr>
        <w:t>ЗАКЛЮЧЕНИЕ</w:t>
        <w:br/>
        <w:t>о результатах общественных обсуждений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03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»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апреля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20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2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6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г.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>(дата оформления заключения)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Управление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(организатор проведения общественных обсуждений. 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Общественные обсуждения проведены по: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Проект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у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межевания территории для перераспределения земельного участка с кадастровым номером 67:26:0010202:895 и земель находящихся в государственной собственности.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Количество участников, которые приняли участие в общественных обсуждениях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Заключение  подготовлено на основании протокола общественных обсуждений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от «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03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апреля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 xml:space="preserve"> 20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2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6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 г. № 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2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tbl>
      <w:tblPr>
        <w:tblW w:w="1022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20"/>
      </w:tblGrid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одобрить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п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роект межевания территории для перераспределения земельного участка с кадастровым номером 67:26:0010202:895 и земель находящихся в государственной собственности</w:t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lang w:eastAsia="ru-RU"/>
        </w:rPr>
        <w:t>Выводы по результатам публичных слушаний (общественных обсуждений):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 xml:space="preserve">одобрить 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п</w:t>
      </w:r>
      <w:r>
        <w:rPr>
          <w:rFonts w:eastAsia="Times New Roman" w:cs="Times New Roman" w:ascii="Times New Roman" w:hAnsi="Times New Roman"/>
          <w:color w:val="404040"/>
          <w:sz w:val="24"/>
          <w:szCs w:val="24"/>
          <w:u w:val="single"/>
          <w:lang w:eastAsia="ru-RU"/>
        </w:rPr>
        <w:t>роект межевания территории для перераспределения земельного участка с кадастровым номером 67:26:0010202:895 и земель находящихся в государственной собственности</w:t>
      </w:r>
    </w:p>
    <w:p>
      <w:pPr>
        <w:pStyle w:val="Normal"/>
        <w:spacing w:lineRule="auto" w:line="240" w:before="0" w:after="0"/>
        <w:ind w:left="-567"/>
        <w:jc w:val="both"/>
        <w:rPr>
          <w:rFonts w:ascii="Times New Roman" w:hAnsi="Times New Roman" w:eastAsia="Times New Roman" w:cs="Times New Roman"/>
          <w:color w:val="404040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u w:val="single"/>
          <w:lang w:eastAsia="ru-RU"/>
        </w:rPr>
      </w:r>
    </w:p>
    <w:p>
      <w:pPr>
        <w:pStyle w:val="Normal"/>
        <w:spacing w:lineRule="auto" w:line="240" w:before="0" w:after="0"/>
        <w:ind w:left="-567"/>
        <w:jc w:val="both"/>
        <w:rPr/>
      </w:pP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 xml:space="preserve">Организатор общественных обсуждений </w:t>
      </w: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>Управление</w:t>
      </w:r>
      <w:r>
        <w:rPr>
          <w:rFonts w:eastAsia="Times New Roman" w:cs="Times New Roman" w:ascii="Times New Roman" w:hAnsi="Times New Roman"/>
          <w:color w:val="404040"/>
          <w:sz w:val="20"/>
          <w:szCs w:val="20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LibreOffice/7.6.7.2$Linux_X86_64 LibreOffice_project/60$Build-2</Application>
  <AppVersion>15.0000</AppVersion>
  <Pages>1</Pages>
  <Words>203</Words>
  <Characters>1666</Characters>
  <CharactersWithSpaces>1852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2023-03-21T07:03:00Z</dcterms:created>
  <dc:creator>Computer</dc:creator>
  <dc:description/>
  <dc:language>ru-RU</dc:language>
  <cp:lastModifiedBy/>
  <cp:lastPrinted>2021-11-29T08:57:00Z</cp:lastPrinted>
  <dcterms:modified xsi:type="dcterms:W3CDTF">2026-04-02T11:31:48Z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