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EE" w:rsidRPr="007E144F" w:rsidRDefault="00F35F7C" w:rsidP="00546AEE">
      <w:pPr>
        <w:widowControl/>
        <w:spacing w:line="276" w:lineRule="auto"/>
        <w:rPr>
          <w:color w:val="404040" w:themeColor="text1" w:themeTint="BF"/>
          <w:sz w:val="26"/>
          <w:szCs w:val="26"/>
        </w:rPr>
      </w:pPr>
      <w:r>
        <w:rPr>
          <w:noProof/>
          <w:color w:val="404040" w:themeColor="text1" w:themeTint="BF"/>
          <w:sz w:val="20"/>
          <w:szCs w:val="20"/>
          <w:lang w:eastAsia="ru-RU"/>
        </w:rPr>
        <w:pict>
          <v:rect id="Прямоугольник 2" o:spid="_x0000_s1026" style="position:absolute;margin-left:65.9pt;margin-top:6.35pt;width:417.6pt;height:8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<v:textbox inset="1pt,1pt,1pt,1pt">
              <w:txbxContent>
                <w:p w:rsidR="00546AEE" w:rsidRPr="00744DB3" w:rsidRDefault="009F18FA" w:rsidP="009F18F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sz w:val="26"/>
                    </w:rPr>
                    <w:t>МУНИЦИПАЛЬНОЕ ОБРАЗОВАНИЕ</w:t>
                  </w:r>
                </w:p>
                <w:p w:rsidR="00546AEE" w:rsidRPr="00744DB3" w:rsidRDefault="00546AEE" w:rsidP="00546AE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/>
                      <w:sz w:val="34"/>
                    </w:rPr>
                  </w:pPr>
                  <w:r w:rsidRPr="00744DB3">
                    <w:rPr>
                      <w:rFonts w:ascii="Times New Roman" w:hAnsi="Times New Roman"/>
                      <w:sz w:val="26"/>
                    </w:rPr>
                    <w:t>«ГОРОД  ДЕСНОГОРСК» СМОЛЕНСКОЙ ОБЛАСТИ</w:t>
                  </w:r>
                </w:p>
                <w:p w:rsidR="00546AEE" w:rsidRPr="00744DB3" w:rsidRDefault="00546AEE" w:rsidP="00546AE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44DB3">
                    <w:rPr>
                      <w:rFonts w:ascii="Times New Roman" w:hAnsi="Times New Roman"/>
                      <w:sz w:val="28"/>
                    </w:rPr>
                    <w:t>ДЕСНОГОРСКИЙ  ГОРОДСКОЙ  СОВЕТ</w:t>
                  </w:r>
                </w:p>
                <w:p w:rsidR="00546AEE" w:rsidRPr="00744DB3" w:rsidRDefault="00546AEE" w:rsidP="00546AE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proofErr w:type="gramStart"/>
                  <w:r w:rsidRPr="00744DB3">
                    <w:rPr>
                      <w:rFonts w:ascii="Times New Roman" w:hAnsi="Times New Roman"/>
                      <w:b/>
                      <w:sz w:val="32"/>
                    </w:rPr>
                    <w:t>Р</w:t>
                  </w:r>
                  <w:proofErr w:type="gramEnd"/>
                  <w:r w:rsidRPr="00744DB3">
                    <w:rPr>
                      <w:rFonts w:ascii="Times New Roman" w:hAnsi="Times New Roman"/>
                      <w:b/>
                      <w:sz w:val="32"/>
                    </w:rPr>
                    <w:t xml:space="preserve"> Е Ш Е Н И Е</w:t>
                  </w:r>
                  <w:r w:rsidR="007E144F">
                    <w:rPr>
                      <w:rFonts w:ascii="Times New Roman" w:hAnsi="Times New Roman"/>
                      <w:b/>
                      <w:sz w:val="32"/>
                    </w:rPr>
                    <w:t xml:space="preserve">           </w:t>
                  </w:r>
                </w:p>
                <w:p w:rsidR="00546AEE" w:rsidRDefault="00546AEE" w:rsidP="00546AEE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546AEE" w:rsidRDefault="00546AEE" w:rsidP="00546AEE">
                  <w:pPr>
                    <w:rPr>
                      <w:sz w:val="20"/>
                    </w:rPr>
                  </w:pPr>
                </w:p>
                <w:p w:rsidR="00546AEE" w:rsidRDefault="00546AEE" w:rsidP="00546AEE"/>
              </w:txbxContent>
            </v:textbox>
          </v:rect>
        </w:pict>
      </w:r>
      <w:r w:rsidR="00546AEE" w:rsidRPr="007E144F">
        <w:rPr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34C29A48" wp14:editId="28A58776">
            <wp:extent cx="744855" cy="804545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EE" w:rsidRPr="007E144F" w:rsidRDefault="00546AEE" w:rsidP="00546AEE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      </w:t>
      </w:r>
    </w:p>
    <w:p w:rsidR="00546AEE" w:rsidRPr="007E144F" w:rsidRDefault="00546AEE" w:rsidP="00546AEE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</w:p>
    <w:p w:rsidR="00546AEE" w:rsidRPr="007E144F" w:rsidRDefault="00546AEE" w:rsidP="00546AEE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      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</w:r>
      <w:r w:rsidR="00BF171E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33</w:t>
      </w:r>
      <w:r w:rsidR="006D6708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сессии </w:t>
      </w:r>
      <w:r w:rsidR="006D6708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пя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того созыва </w:t>
      </w:r>
    </w:p>
    <w:p w:rsidR="007E144F" w:rsidRPr="007E144F" w:rsidRDefault="007E144F" w:rsidP="007E144F">
      <w:pPr>
        <w:pStyle w:val="a3"/>
        <w:tabs>
          <w:tab w:val="left" w:pos="12293"/>
        </w:tabs>
        <w:rPr>
          <w:rFonts w:ascii="Times New Roman" w:hAnsi="Times New Roman"/>
          <w:b/>
          <w:color w:val="404040" w:themeColor="text1" w:themeTint="BF"/>
          <w:sz w:val="32"/>
        </w:rPr>
      </w:pPr>
      <w:r w:rsidRPr="007E144F">
        <w:rPr>
          <w:rFonts w:ascii="Times New Roman" w:hAnsi="Times New Roman"/>
          <w:color w:val="404040" w:themeColor="text1" w:themeTint="BF"/>
          <w:sz w:val="26"/>
          <w:szCs w:val="26"/>
        </w:rPr>
        <w:t xml:space="preserve">           </w:t>
      </w:r>
      <w:r w:rsidR="006D6708" w:rsidRPr="007E144F">
        <w:rPr>
          <w:rFonts w:ascii="Times New Roman" w:hAnsi="Times New Roman"/>
          <w:color w:val="404040" w:themeColor="text1" w:themeTint="BF"/>
          <w:sz w:val="26"/>
          <w:szCs w:val="26"/>
        </w:rPr>
        <w:t>о</w:t>
      </w:r>
      <w:r w:rsidR="00546AEE" w:rsidRPr="007E144F">
        <w:rPr>
          <w:rFonts w:ascii="Times New Roman" w:hAnsi="Times New Roman"/>
          <w:color w:val="404040" w:themeColor="text1" w:themeTint="BF"/>
          <w:sz w:val="26"/>
          <w:szCs w:val="26"/>
        </w:rPr>
        <w:t>т</w:t>
      </w:r>
      <w:r w:rsidR="006D6708" w:rsidRPr="007E144F">
        <w:rPr>
          <w:rFonts w:ascii="Times New Roman" w:hAnsi="Times New Roman"/>
          <w:color w:val="404040" w:themeColor="text1" w:themeTint="BF"/>
          <w:sz w:val="26"/>
          <w:szCs w:val="26"/>
        </w:rPr>
        <w:t xml:space="preserve"> 2</w:t>
      </w:r>
      <w:r w:rsidR="00BF171E">
        <w:rPr>
          <w:rFonts w:ascii="Times New Roman" w:hAnsi="Times New Roman"/>
          <w:color w:val="404040" w:themeColor="text1" w:themeTint="BF"/>
          <w:sz w:val="26"/>
          <w:szCs w:val="26"/>
        </w:rPr>
        <w:t>9</w:t>
      </w:r>
      <w:r w:rsidR="00884822" w:rsidRPr="007E144F">
        <w:rPr>
          <w:rFonts w:ascii="Times New Roman" w:hAnsi="Times New Roman"/>
          <w:color w:val="404040" w:themeColor="text1" w:themeTint="BF"/>
          <w:sz w:val="26"/>
          <w:szCs w:val="26"/>
        </w:rPr>
        <w:t>.11</w:t>
      </w:r>
      <w:r w:rsidR="009F18FA" w:rsidRPr="007E144F">
        <w:rPr>
          <w:rFonts w:ascii="Times New Roman" w:hAnsi="Times New Roman"/>
          <w:color w:val="404040" w:themeColor="text1" w:themeTint="BF"/>
          <w:sz w:val="26"/>
          <w:szCs w:val="26"/>
        </w:rPr>
        <w:t>.2021</w:t>
      </w:r>
      <w:r w:rsidR="00546AEE" w:rsidRPr="007E144F">
        <w:rPr>
          <w:rFonts w:ascii="Times New Roman" w:hAnsi="Times New Roman"/>
          <w:color w:val="404040" w:themeColor="text1" w:themeTint="BF"/>
          <w:sz w:val="26"/>
          <w:szCs w:val="26"/>
        </w:rPr>
        <w:t xml:space="preserve"> № </w:t>
      </w:r>
      <w:r w:rsidR="00603FF5">
        <w:rPr>
          <w:rFonts w:ascii="Times New Roman" w:hAnsi="Times New Roman"/>
          <w:color w:val="404040" w:themeColor="text1" w:themeTint="BF"/>
          <w:sz w:val="26"/>
          <w:szCs w:val="26"/>
        </w:rPr>
        <w:t>216</w:t>
      </w:r>
      <w:r w:rsidRPr="007E144F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                                                                     </w:t>
      </w:r>
    </w:p>
    <w:p w:rsidR="00546AEE" w:rsidRPr="007E144F" w:rsidRDefault="00546AEE" w:rsidP="00546AEE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</w:p>
    <w:p w:rsidR="006D6708" w:rsidRPr="007E144F" w:rsidRDefault="006D6708" w:rsidP="009F18FA">
      <w:pPr>
        <w:pStyle w:val="ConsPlusTitle"/>
        <w:widowControl/>
        <w:spacing w:line="264" w:lineRule="auto"/>
        <w:ind w:firstLine="708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</w:p>
    <w:p w:rsidR="00AB388E" w:rsidRPr="007E144F" w:rsidRDefault="009F18FA" w:rsidP="009F18FA">
      <w:pPr>
        <w:pStyle w:val="ConsPlusTitle"/>
        <w:widowControl/>
        <w:spacing w:line="264" w:lineRule="auto"/>
        <w:ind w:firstLine="708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О внесении изменений в решение</w:t>
      </w:r>
      <w:r w:rsidR="00546AE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</w:p>
    <w:p w:rsidR="00AB388E" w:rsidRPr="007E144F" w:rsidRDefault="00546AEE" w:rsidP="00AB388E">
      <w:pPr>
        <w:pStyle w:val="ConsPlusTitle"/>
        <w:widowControl/>
        <w:spacing w:line="264" w:lineRule="auto"/>
        <w:ind w:firstLine="708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Десногорского городского Совета</w:t>
      </w:r>
      <w:r w:rsidR="009F18FA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</w:p>
    <w:p w:rsidR="00AB388E" w:rsidRPr="007E144F" w:rsidRDefault="009F18FA" w:rsidP="00AB388E">
      <w:pPr>
        <w:pStyle w:val="ConsPlusTitle"/>
        <w:widowControl/>
        <w:spacing w:line="264" w:lineRule="auto"/>
        <w:ind w:firstLine="708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от 10.05.2016 №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204 «Об установлении </w:t>
      </w:r>
    </w:p>
    <w:p w:rsidR="00AB388E" w:rsidRPr="007E144F" w:rsidRDefault="009F18FA" w:rsidP="00AB388E">
      <w:pPr>
        <w:pStyle w:val="ConsPlusTitle"/>
        <w:widowControl/>
        <w:spacing w:line="264" w:lineRule="auto"/>
        <w:ind w:firstLine="708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размеров должностных окладов </w:t>
      </w: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по</w:t>
      </w:r>
      <w:proofErr w:type="gramEnd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</w:p>
    <w:p w:rsidR="009F18FA" w:rsidRPr="007E144F" w:rsidRDefault="009F18FA" w:rsidP="00AB388E">
      <w:pPr>
        <w:pStyle w:val="ConsPlusTitle"/>
        <w:widowControl/>
        <w:spacing w:line="264" w:lineRule="auto"/>
        <w:ind w:firstLine="708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муниципальным должностям,</w:t>
      </w:r>
    </w:p>
    <w:p w:rsidR="008E679C" w:rsidRPr="007E144F" w:rsidRDefault="009F18FA" w:rsidP="009F18FA">
      <w:pPr>
        <w:pStyle w:val="ConsPlusTitle"/>
        <w:widowControl/>
        <w:spacing w:line="264" w:lineRule="auto"/>
        <w:ind w:firstLine="708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должностям муниципальной службы</w:t>
      </w:r>
      <w:r w:rsidR="008E679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proofErr w:type="gramStart"/>
      <w:r w:rsidR="008E679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в</w:t>
      </w:r>
      <w:proofErr w:type="gramEnd"/>
    </w:p>
    <w:p w:rsidR="008E679C" w:rsidRPr="007E144F" w:rsidRDefault="008E679C" w:rsidP="009F18FA">
      <w:pPr>
        <w:pStyle w:val="ConsPlusTitle"/>
        <w:widowControl/>
        <w:spacing w:line="264" w:lineRule="auto"/>
        <w:ind w:firstLine="708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представительном, контрольно-счетном и</w:t>
      </w:r>
    </w:p>
    <w:p w:rsidR="008E679C" w:rsidRPr="007E144F" w:rsidRDefault="008E679C" w:rsidP="009F18FA">
      <w:pPr>
        <w:pStyle w:val="ConsPlusTitle"/>
        <w:widowControl/>
        <w:spacing w:line="264" w:lineRule="auto"/>
        <w:ind w:firstLine="708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исполнительно-распорядительном</w:t>
      </w:r>
      <w:proofErr w:type="gramEnd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органах</w:t>
      </w:r>
    </w:p>
    <w:p w:rsidR="00AB388E" w:rsidRPr="007E144F" w:rsidRDefault="008E679C" w:rsidP="009F18FA">
      <w:pPr>
        <w:pStyle w:val="ConsPlusTitle"/>
        <w:widowControl/>
        <w:spacing w:line="264" w:lineRule="auto"/>
        <w:ind w:firstLine="708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му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ниципального образования «город</w:t>
      </w:r>
    </w:p>
    <w:p w:rsidR="009F18FA" w:rsidRPr="007E144F" w:rsidRDefault="008E679C" w:rsidP="00AB388E">
      <w:pPr>
        <w:pStyle w:val="ConsPlusTitle"/>
        <w:widowControl/>
        <w:spacing w:line="264" w:lineRule="auto"/>
        <w:ind w:firstLine="708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Десногорск»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Смоленской области</w:t>
      </w:r>
      <w:r w:rsidR="009F18FA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»</w:t>
      </w:r>
    </w:p>
    <w:p w:rsidR="00546AEE" w:rsidRPr="007E144F" w:rsidRDefault="00546AEE" w:rsidP="00546AEE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</w:r>
    </w:p>
    <w:p w:rsidR="00546AEE" w:rsidRPr="007E144F" w:rsidRDefault="00546AEE" w:rsidP="00546AEE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</w:p>
    <w:p w:rsidR="00546AEE" w:rsidRPr="007E144F" w:rsidRDefault="00546AEE" w:rsidP="007E144F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В соответс</w:t>
      </w:r>
      <w:r w:rsidR="00407700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твии с Федеральным законом от 07.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0</w:t>
      </w:r>
      <w:r w:rsidR="00407700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2.2011 №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407700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6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-ФЗ «Об общих принципах организации </w:t>
      </w:r>
      <w:r w:rsidR="00407700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и деятельности контрольно-счетных органов субъекто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в </w:t>
      </w: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Российской Федерации</w:t>
      </w:r>
      <w:r w:rsidR="00407700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и муниципальных образований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»,</w:t>
      </w:r>
      <w:r w:rsidR="00407700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областными законами</w:t>
      </w:r>
      <w:r w:rsidR="008E679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от 29.11.2007 №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8E679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109-з «Об отдельных вопросах муниципальной службы в Смоленской области», от 29.09.2021 №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8E679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91-з «О мерах по материальному и социальному обеспечению председ</w:t>
      </w:r>
      <w:r w:rsidR="00013CA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ателя, заместителя председателя</w:t>
      </w:r>
      <w:r w:rsidR="008E679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, аудиторов контрольно-счетного органа муниципального образования Смоленской области»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,</w:t>
      </w:r>
      <w:r w:rsidR="007E144F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постановлением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="007E144F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свои полномочия на постоянной основе, муниципальных служащих»,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руководствуясь Уставом муниципального образования «город Десногорск» Смоленской области, Десногорский городской Совет </w:t>
      </w:r>
    </w:p>
    <w:p w:rsidR="00546AEE" w:rsidRPr="007E144F" w:rsidRDefault="00546AEE" w:rsidP="00546AE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546AEE" w:rsidRPr="007E144F" w:rsidRDefault="00546AEE" w:rsidP="00546AEE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proofErr w:type="gramStart"/>
      <w:r w:rsidRPr="007E144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</w:t>
      </w:r>
      <w:proofErr w:type="gramEnd"/>
      <w:r w:rsidRPr="007E144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Е Ш И Л:</w:t>
      </w:r>
    </w:p>
    <w:p w:rsidR="00546AEE" w:rsidRPr="007E144F" w:rsidRDefault="00546AEE" w:rsidP="00546AE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D61184" w:rsidRPr="007E144F" w:rsidRDefault="00546AEE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1. </w:t>
      </w: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В</w:t>
      </w:r>
      <w:r w:rsidR="008E679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нести в решение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Десногорского городского Совета </w:t>
      </w:r>
      <w:r w:rsidR="008E679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от 10.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0</w:t>
      </w:r>
      <w:r w:rsidR="00D61184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5.2016 </w:t>
      </w:r>
      <w:r w:rsidR="008E679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№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8E679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204</w:t>
      </w:r>
      <w:r w:rsidR="00D61184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BC4EC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«О</w:t>
      </w:r>
      <w:r w:rsidR="00D61184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б </w:t>
      </w:r>
      <w:r w:rsidR="008E679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установлении</w:t>
      </w:r>
      <w:r w:rsidR="00BC4EC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D61184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размеров должностных окладов по муниципальным должностям, должностям муниципальной службы в представительном, контрольно-счетном и исполнительно-распорядительном органах </w:t>
      </w:r>
      <w:r w:rsidR="00BC4EC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муниципального образования «город Десногорск» Смоленской области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»</w:t>
      </w:r>
      <w:r w:rsidR="00103EE2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(далее - решение)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7E144F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(в ред. от 28.06.2016 № 226, от 18.12.2018 № 481, от 21.12.2020 № 135) 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следующие изменения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:</w:t>
      </w:r>
      <w:proofErr w:type="gramEnd"/>
    </w:p>
    <w:p w:rsidR="002A4E0C" w:rsidRPr="007E144F" w:rsidRDefault="00D61184" w:rsidP="00AB388E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1.1. 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Дополнить пунктом 4.1</w:t>
      </w:r>
      <w:r w:rsidR="002A4E0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следующего содержания: </w:t>
      </w:r>
    </w:p>
    <w:p w:rsidR="00263F1E" w:rsidRPr="007E144F" w:rsidRDefault="00263F1E" w:rsidP="002A4E0C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lastRenderedPageBreak/>
        <w:t>«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4.1</w:t>
      </w:r>
      <w:r w:rsidR="002A4E0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.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Утвердить 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прилагаемые нормативы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для формирования фонда оплаты труда лиц, замещающих муниципальные должности в Контрольно-ревизионной комиссии муниципального образования «город Десногорск» Смоленской 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области согласно приложению 5.».</w:t>
      </w:r>
    </w:p>
    <w:p w:rsidR="002E2FE3" w:rsidRPr="007E144F" w:rsidRDefault="002E2FE3" w:rsidP="002A4E0C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1.2. </w:t>
      </w: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В Приложении № 1</w:t>
      </w:r>
      <w:r w:rsidR="003B222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«Размеры должностных окладов по муниципальным должностям</w:t>
      </w:r>
      <w:r w:rsidR="00E12119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, должностям</w:t>
      </w:r>
      <w:r w:rsidR="003B222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муниципальной службы в представительном, контрольно-счетном и исполнительно-распорядительном органах муниципального образования «город Десногорск» Смоленской области»</w:t>
      </w:r>
      <w:proofErr w:type="gramEnd"/>
    </w:p>
    <w:p w:rsidR="003B222C" w:rsidRPr="007E144F" w:rsidRDefault="003B222C" w:rsidP="003B222C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а) в разделе</w:t>
      </w:r>
      <w:r w:rsidR="00103EE2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«Должности муниципальной службы, замещаемые для</w:t>
      </w:r>
      <w:r w:rsidR="008C1EE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103EE2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обеспечения</w:t>
      </w:r>
      <w:r w:rsidR="000F49E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103EE2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полномочий Контрольно-ревизионной комиссии муниципального образования «город Десногорск» Смоленской области»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строки</w:t>
      </w:r>
      <w:r w:rsidR="00103EE2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:</w:t>
      </w:r>
    </w:p>
    <w:p w:rsidR="003B222C" w:rsidRPr="007E144F" w:rsidRDefault="003B222C" w:rsidP="003B222C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« 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7E144F" w:rsidRPr="007E144F" w:rsidTr="00884822">
        <w:tc>
          <w:tcPr>
            <w:tcW w:w="8505" w:type="dxa"/>
          </w:tcPr>
          <w:p w:rsidR="000F49E5" w:rsidRPr="007E144F" w:rsidRDefault="000F49E5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Должности муниципальной службы, замещаемые для обеспечения полномочий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992" w:type="dxa"/>
          </w:tcPr>
          <w:p w:rsidR="000F49E5" w:rsidRPr="007E144F" w:rsidRDefault="000F49E5" w:rsidP="00186D59">
            <w:pPr>
              <w:pStyle w:val="ConsPlusTitle"/>
              <w:widowControl/>
              <w:spacing w:line="264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</w:p>
        </w:tc>
      </w:tr>
      <w:tr w:rsidR="007E144F" w:rsidRPr="007E144F" w:rsidTr="00884822">
        <w:tc>
          <w:tcPr>
            <w:tcW w:w="8505" w:type="dxa"/>
          </w:tcPr>
          <w:p w:rsidR="003B222C" w:rsidRPr="007E144F" w:rsidRDefault="003B222C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Высшая должность</w:t>
            </w:r>
          </w:p>
        </w:tc>
        <w:tc>
          <w:tcPr>
            <w:tcW w:w="992" w:type="dxa"/>
          </w:tcPr>
          <w:p w:rsidR="003B222C" w:rsidRPr="007E144F" w:rsidRDefault="003B222C" w:rsidP="00186D59">
            <w:pPr>
              <w:pStyle w:val="ConsPlusTitle"/>
              <w:widowControl/>
              <w:spacing w:line="264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</w:p>
        </w:tc>
      </w:tr>
      <w:tr w:rsidR="007E144F" w:rsidRPr="007E144F" w:rsidTr="00884822">
        <w:tc>
          <w:tcPr>
            <w:tcW w:w="8505" w:type="dxa"/>
          </w:tcPr>
          <w:p w:rsidR="003B222C" w:rsidRPr="007E144F" w:rsidRDefault="003B222C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Председатель Контрольно-ревизионной комиссии муниципального образования</w:t>
            </w:r>
          </w:p>
        </w:tc>
        <w:tc>
          <w:tcPr>
            <w:tcW w:w="992" w:type="dxa"/>
          </w:tcPr>
          <w:p w:rsidR="003B222C" w:rsidRPr="007E144F" w:rsidRDefault="00622EEA" w:rsidP="00186D59">
            <w:pPr>
              <w:pStyle w:val="ConsPlusTitle"/>
              <w:widowControl/>
              <w:spacing w:line="264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61,6</w:t>
            </w:r>
          </w:p>
        </w:tc>
      </w:tr>
      <w:tr w:rsidR="007E144F" w:rsidRPr="007E144F" w:rsidTr="00884822">
        <w:tc>
          <w:tcPr>
            <w:tcW w:w="8505" w:type="dxa"/>
          </w:tcPr>
          <w:p w:rsidR="003B222C" w:rsidRPr="007E144F" w:rsidRDefault="003B222C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Главная должность</w:t>
            </w:r>
          </w:p>
        </w:tc>
        <w:tc>
          <w:tcPr>
            <w:tcW w:w="992" w:type="dxa"/>
          </w:tcPr>
          <w:p w:rsidR="003B222C" w:rsidRPr="007E144F" w:rsidRDefault="003B222C" w:rsidP="00186D59">
            <w:pPr>
              <w:pStyle w:val="ConsPlusTitle"/>
              <w:widowControl/>
              <w:spacing w:line="264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</w:p>
        </w:tc>
      </w:tr>
      <w:tr w:rsidR="007E144F" w:rsidRPr="007E144F" w:rsidTr="00884822">
        <w:tc>
          <w:tcPr>
            <w:tcW w:w="8505" w:type="dxa"/>
          </w:tcPr>
          <w:p w:rsidR="003B222C" w:rsidRPr="007E144F" w:rsidRDefault="003B222C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Аудитор Контрольно-ревизионной комиссии муниципального образования</w:t>
            </w:r>
          </w:p>
        </w:tc>
        <w:tc>
          <w:tcPr>
            <w:tcW w:w="992" w:type="dxa"/>
          </w:tcPr>
          <w:p w:rsidR="003B222C" w:rsidRPr="007E144F" w:rsidRDefault="003B222C" w:rsidP="00186D59">
            <w:pPr>
              <w:pStyle w:val="ConsPlusTitle"/>
              <w:widowControl/>
              <w:spacing w:line="264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44,7</w:t>
            </w:r>
          </w:p>
        </w:tc>
      </w:tr>
    </w:tbl>
    <w:p w:rsidR="001F373D" w:rsidRPr="007E144F" w:rsidRDefault="001F373D" w:rsidP="003B222C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3B222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» </w:t>
      </w:r>
    </w:p>
    <w:p w:rsidR="003B222C" w:rsidRPr="007E144F" w:rsidRDefault="003B222C" w:rsidP="003B222C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исключить;</w:t>
      </w:r>
    </w:p>
    <w:p w:rsidR="00C24702" w:rsidRPr="007E144F" w:rsidRDefault="00C24702" w:rsidP="00C24702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б) раздел «Муниципальные должности» дополнить</w:t>
      </w:r>
      <w:r w:rsidR="003B222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строками следующего содержания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:</w:t>
      </w:r>
    </w:p>
    <w:p w:rsidR="003B222C" w:rsidRPr="007E144F" w:rsidRDefault="003B222C" w:rsidP="003B222C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«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  <w:gridCol w:w="992"/>
      </w:tblGrid>
      <w:tr w:rsidR="007E144F" w:rsidRPr="007E144F" w:rsidTr="001D3795">
        <w:tc>
          <w:tcPr>
            <w:tcW w:w="8505" w:type="dxa"/>
          </w:tcPr>
          <w:p w:rsidR="00C24702" w:rsidRPr="007E144F" w:rsidRDefault="00C24702" w:rsidP="005F07AB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Высшая должность</w:t>
            </w:r>
          </w:p>
        </w:tc>
        <w:tc>
          <w:tcPr>
            <w:tcW w:w="992" w:type="dxa"/>
          </w:tcPr>
          <w:p w:rsidR="00C24702" w:rsidRPr="007E144F" w:rsidRDefault="00C24702" w:rsidP="005F07AB">
            <w:pPr>
              <w:pStyle w:val="ConsPlusTitle"/>
              <w:widowControl/>
              <w:spacing w:line="264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</w:p>
        </w:tc>
      </w:tr>
      <w:tr w:rsidR="007E144F" w:rsidRPr="007E144F" w:rsidTr="001D3795">
        <w:tc>
          <w:tcPr>
            <w:tcW w:w="8505" w:type="dxa"/>
          </w:tcPr>
          <w:p w:rsidR="00C24702" w:rsidRPr="007E144F" w:rsidRDefault="00C24702" w:rsidP="005F07AB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Председатель Контрольно-ревизионной комиссии муниципального образования</w:t>
            </w:r>
          </w:p>
        </w:tc>
        <w:tc>
          <w:tcPr>
            <w:tcW w:w="992" w:type="dxa"/>
          </w:tcPr>
          <w:p w:rsidR="00C24702" w:rsidRPr="007E144F" w:rsidRDefault="00622EEA" w:rsidP="005F07AB">
            <w:pPr>
              <w:pStyle w:val="ConsPlusTitle"/>
              <w:widowControl/>
              <w:spacing w:line="264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61,6</w:t>
            </w:r>
          </w:p>
        </w:tc>
      </w:tr>
      <w:tr w:rsidR="007E144F" w:rsidRPr="007E144F" w:rsidTr="001D3795">
        <w:tc>
          <w:tcPr>
            <w:tcW w:w="8505" w:type="dxa"/>
          </w:tcPr>
          <w:p w:rsidR="00C24702" w:rsidRPr="007E144F" w:rsidRDefault="00C24702" w:rsidP="005F07AB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Главная должность</w:t>
            </w:r>
          </w:p>
        </w:tc>
        <w:tc>
          <w:tcPr>
            <w:tcW w:w="992" w:type="dxa"/>
          </w:tcPr>
          <w:p w:rsidR="00C24702" w:rsidRPr="007E144F" w:rsidRDefault="00C24702" w:rsidP="005F07AB">
            <w:pPr>
              <w:pStyle w:val="ConsPlusTitle"/>
              <w:widowControl/>
              <w:spacing w:line="264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</w:p>
        </w:tc>
      </w:tr>
      <w:tr w:rsidR="007E144F" w:rsidRPr="007E144F" w:rsidTr="001D3795">
        <w:tc>
          <w:tcPr>
            <w:tcW w:w="8505" w:type="dxa"/>
          </w:tcPr>
          <w:p w:rsidR="00C24702" w:rsidRPr="007E144F" w:rsidRDefault="00C24702" w:rsidP="005F07AB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Аудитор Контрольно-ревизионной комиссии муниципального образования</w:t>
            </w:r>
          </w:p>
        </w:tc>
        <w:tc>
          <w:tcPr>
            <w:tcW w:w="992" w:type="dxa"/>
          </w:tcPr>
          <w:p w:rsidR="00C24702" w:rsidRPr="007E144F" w:rsidRDefault="00504D0A" w:rsidP="00504D0A">
            <w:pPr>
              <w:pStyle w:val="ConsPlusTitle"/>
              <w:widowControl/>
              <w:spacing w:line="264" w:lineRule="auto"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44,7</w:t>
            </w:r>
          </w:p>
        </w:tc>
      </w:tr>
    </w:tbl>
    <w:p w:rsidR="00103EE2" w:rsidRPr="007E144F" w:rsidRDefault="001F373D" w:rsidP="00103EE2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3B222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».</w:t>
      </w:r>
    </w:p>
    <w:p w:rsidR="005414D4" w:rsidRPr="007E144F" w:rsidRDefault="00C24702" w:rsidP="00103EE2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  <w:t xml:space="preserve">1.3. </w:t>
      </w:r>
      <w:r w:rsidR="005414D4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В приложении №</w:t>
      </w:r>
      <w:r w:rsidR="00200542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5414D4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</w:t>
      </w:r>
      <w:r w:rsidR="00200542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« Размеры дополнительных выплат лицам, замещающим муниципальные должности»</w:t>
      </w:r>
      <w:r w:rsidR="005414D4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:</w:t>
      </w:r>
    </w:p>
    <w:p w:rsidR="00200542" w:rsidRPr="007E144F" w:rsidRDefault="00E05201" w:rsidP="00103EE2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</w:r>
      <w:r w:rsidR="007E144F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а</w:t>
      </w:r>
      <w:r w:rsidR="005414D4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) пункт 6 дополнить абзацем 4 с</w:t>
      </w:r>
      <w:r w:rsidR="008C1EE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ледующего содержания:</w:t>
      </w:r>
      <w:r w:rsidR="005414D4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</w:p>
    <w:p w:rsidR="005414D4" w:rsidRPr="007E144F" w:rsidRDefault="005414D4" w:rsidP="00200542">
      <w:pPr>
        <w:pStyle w:val="ConsPlusTitle"/>
        <w:widowControl/>
        <w:spacing w:line="264" w:lineRule="auto"/>
        <w:ind w:firstLine="708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«Председателю Контрольно-ревизионной комиссии муниципального образования «город Десногорск» Смоленской области может также выплачиваться единовременное</w:t>
      </w:r>
      <w:r w:rsidR="008C1EE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дополнительное денежное поощрение в пределах его фонда оплаты труда на основании распоряжения председателя Контрольно-ревизионной комиссии муниципального образования «город Десногорск» Смоленской области</w:t>
      </w:r>
      <w:proofErr w:type="gramStart"/>
      <w:r w:rsidR="00200542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»</w:t>
      </w:r>
      <w:r w:rsidR="00200542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;</w:t>
      </w:r>
      <w:proofErr w:type="gramEnd"/>
    </w:p>
    <w:p w:rsidR="00200542" w:rsidRPr="007E144F" w:rsidRDefault="007E144F" w:rsidP="005414D4">
      <w:pPr>
        <w:pStyle w:val="ConsPlusTitle"/>
        <w:widowControl/>
        <w:spacing w:line="264" w:lineRule="auto"/>
        <w:ind w:firstLine="708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б</w:t>
      </w:r>
      <w:r w:rsidR="005414D4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) </w:t>
      </w:r>
      <w:r w:rsidR="00C24702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дополнить пунктом 9 следующего содержания: </w:t>
      </w:r>
    </w:p>
    <w:p w:rsidR="00C24702" w:rsidRPr="007E144F" w:rsidRDefault="00C24702" w:rsidP="005414D4">
      <w:pPr>
        <w:pStyle w:val="ConsPlusTitle"/>
        <w:widowControl/>
        <w:spacing w:line="264" w:lineRule="auto"/>
        <w:ind w:firstLine="708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«9. Для формирования годового фонда оплаты труда лиц, замещающих муниципальные должности </w:t>
      </w:r>
      <w:r w:rsidR="008C1EE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в Контрольно-ревизионной комиссии муниципального образования «город Десногорск» Смоленской области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сверх су</w:t>
      </w:r>
      <w:r w:rsidR="008C1EE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м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мы средств,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lastRenderedPageBreak/>
        <w:t>направляемых для выплаты месячных должностных окладов, устанавливаются нормативы, согласно приложению 5 к настоящему решению</w:t>
      </w: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.».</w:t>
      </w:r>
      <w:proofErr w:type="gramEnd"/>
    </w:p>
    <w:p w:rsidR="00263F1E" w:rsidRPr="007E144F" w:rsidRDefault="00E05201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1.4</w:t>
      </w:r>
      <w:r w:rsidR="008C1EE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. </w:t>
      </w:r>
      <w:proofErr w:type="gramStart"/>
      <w:r w:rsidR="008C1EE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В приложении №</w:t>
      </w:r>
      <w:r w:rsidR="002E4172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4  «Положение о порядке выплаты лицам, замещающим муниципальные должности и должности муниципальной службы</w:t>
      </w:r>
      <w:r w:rsidR="00273E0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органов местного самоуправления муниципального образования «город Десногорск» Смоленской области, ежемесячной надбавки к должностному окладу за особые условия работы (муниципальной службы), ежемесячного денежного поощрения, премии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единовременного дополнительного денежного поощрения</w:t>
      </w:r>
      <w:r w:rsidR="002E4172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»</w:t>
      </w:r>
      <w:r w:rsidR="008C1EE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:</w:t>
      </w:r>
      <w:proofErr w:type="gramEnd"/>
    </w:p>
    <w:p w:rsidR="0064752B" w:rsidRPr="007E144F" w:rsidRDefault="0064752B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а) </w:t>
      </w:r>
      <w:r w:rsidR="007E1BC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в абзаце втором пункта 1.3 раздела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1</w:t>
      </w:r>
      <w:r w:rsidR="00273E0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, в абзаце шестом пункта 1.4. раздела 1, в абзаце втором пункта 2.4  раздела</w:t>
      </w:r>
      <w:r w:rsidR="00E0520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2, в абзаце третьем пункта 2.8 </w:t>
      </w:r>
      <w:r w:rsidR="00273E0C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раздела 2</w:t>
      </w:r>
      <w:r w:rsidR="00E2114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, </w:t>
      </w:r>
      <w:r w:rsidR="00744CB9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в абзаце третьем пункта 3.4 раздела 3, </w:t>
      </w:r>
      <w:r w:rsidR="00E2114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в абзаце третьем пункта 5.5 раздела 5, в абзаце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E2114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тре</w:t>
      </w:r>
      <w:r w:rsidR="00E0520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тьем пункта 6.3</w:t>
      </w:r>
      <w:r w:rsidR="00E2114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раздела 6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слова «и Контрольно-ревизионной комиссии» исключить;</w:t>
      </w:r>
      <w:proofErr w:type="gramEnd"/>
    </w:p>
    <w:p w:rsidR="009D6416" w:rsidRPr="007E144F" w:rsidRDefault="009D6416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б) пункт 1.3, </w:t>
      </w:r>
      <w:r w:rsidR="007E1BC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раздела</w:t>
      </w:r>
      <w:r w:rsidR="002B40F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1</w:t>
      </w:r>
      <w:r w:rsidR="0064752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дополнить абзацем пять следующего содержания: </w:t>
      </w:r>
    </w:p>
    <w:p w:rsidR="0064752B" w:rsidRPr="007E144F" w:rsidRDefault="009D6416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«-</w:t>
      </w:r>
      <w:r w:rsidR="00D550D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лицам, замещающим муниципальные должности, и </w:t>
      </w:r>
      <w:r w:rsidR="0064752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муниципальным служащим Контрольно-ревизионной комиссии муниципального образования «город Десногорск» Смоленской области – на основании правового акта руководителя Контрольно-ревизионной комиссии муниципального образования «город Десногорск» Смоленской области</w:t>
      </w:r>
      <w:proofErr w:type="gramStart"/>
      <w:r w:rsidR="0064752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.»;</w:t>
      </w:r>
      <w:proofErr w:type="gramEnd"/>
    </w:p>
    <w:p w:rsidR="009D6416" w:rsidRPr="007E144F" w:rsidRDefault="007E1BC5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в) пункт 1.4 раздела 1 дополнить абзацем </w:t>
      </w:r>
      <w:r w:rsidR="009D6416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девять следующего содержания:</w:t>
      </w:r>
    </w:p>
    <w:p w:rsidR="007E1BC5" w:rsidRPr="007E144F" w:rsidRDefault="007E1BC5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«-</w:t>
      </w:r>
      <w:r w:rsidR="00D550D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лицам, замещающим муниципальные должности, и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муниципальным служащим Контрольно-ревизионной комиссии муниципального образования «город Десногорск» Смоленской области – на основании правового акта руководителя Контрольно-ревизионной комиссии муниципального образования «город Десногорск» Смоленской области</w:t>
      </w: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.»;</w:t>
      </w:r>
      <w:proofErr w:type="gramEnd"/>
    </w:p>
    <w:p w:rsidR="009D6416" w:rsidRPr="007E144F" w:rsidRDefault="009D6416" w:rsidP="009D6416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г</w:t>
      </w:r>
      <w:r w:rsidR="002B40F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)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пункт 2.4 раздела 2</w:t>
      </w:r>
      <w:r w:rsidR="00DB55D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дополнить абзацем пять следующего содержания: </w:t>
      </w:r>
    </w:p>
    <w:p w:rsidR="002B40FB" w:rsidRPr="007E144F" w:rsidRDefault="00DB55D1" w:rsidP="009D6416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«-</w:t>
      </w:r>
      <w:r w:rsidR="00D550D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лицам, замещающим муниципальные должности, и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муниципальным служащим Контрольно-ревизионной комиссии муниципального образования «город Десногорск» Смоленской области – на основании правового акта руководителя Контрольно-ревизионной комиссии муниципального образования «город Десногорск» Смоленской области</w:t>
      </w: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.»;</w:t>
      </w:r>
      <w:proofErr w:type="gramEnd"/>
    </w:p>
    <w:p w:rsidR="00744CB9" w:rsidRPr="007E144F" w:rsidRDefault="009D6416" w:rsidP="009D6416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д</w:t>
      </w:r>
      <w:r w:rsidR="0064752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) </w:t>
      </w:r>
      <w:r w:rsidR="00DB55D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пунк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т 2.8 раздела</w:t>
      </w:r>
      <w:r w:rsidR="00DB55D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2 </w:t>
      </w:r>
      <w:r w:rsidR="00622EEA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2B40F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дополнить абзацем шесть следующего содержания: </w:t>
      </w:r>
    </w:p>
    <w:p w:rsidR="0064752B" w:rsidRPr="007E144F" w:rsidRDefault="002B40FB" w:rsidP="009D6416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«-</w:t>
      </w:r>
      <w:r w:rsidR="00D550D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лицам, замещающим муниципальные должности, и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муниципальным служащим Контрольно-ревизионной комиссии муниципального образования «город Десногорск» Смоленской области – на основании правового акта руководителя Контрольно-ревизионной комиссии муниципального образования «город Десногорск» Смоленской области</w:t>
      </w: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.»;</w:t>
      </w:r>
      <w:proofErr w:type="gramEnd"/>
    </w:p>
    <w:p w:rsidR="00DB55D1" w:rsidRPr="007E144F" w:rsidRDefault="00744CB9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е) пункт 2.8 раздела</w:t>
      </w:r>
      <w:r w:rsidR="00DB55D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2 </w:t>
      </w:r>
      <w:r w:rsidR="00622EEA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(текстовая часть) </w:t>
      </w:r>
      <w:r w:rsidR="00DB55D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считать пунктом 2.9.</w:t>
      </w:r>
      <w:r w:rsidR="00841A56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;</w:t>
      </w:r>
    </w:p>
    <w:p w:rsidR="00744CB9" w:rsidRPr="007E144F" w:rsidRDefault="00744CB9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ж</w:t>
      </w:r>
      <w:r w:rsidR="002B40F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) пункт 3.4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раздела</w:t>
      </w:r>
      <w:r w:rsidR="00DB55D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3 </w:t>
      </w:r>
      <w:r w:rsidR="002B40F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дополнить абзацем шесть следующего содержания: </w:t>
      </w:r>
    </w:p>
    <w:p w:rsidR="00263F1E" w:rsidRPr="007E144F" w:rsidRDefault="002B40FB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«- лицам, замещающим муниципальные должности,</w:t>
      </w:r>
      <w:r w:rsidR="00DB55D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и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муниципальным служащим Контрольно-ревизионной комиссии муниципального образования «город Десногорск» Смоленской области – на основании правового акта руководителя Контрольно-ревизионной комиссии муниципального образования «город Десногорск» Смоленской области</w:t>
      </w: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.»;</w:t>
      </w:r>
      <w:proofErr w:type="gramEnd"/>
    </w:p>
    <w:p w:rsidR="00744CB9" w:rsidRPr="007E144F" w:rsidRDefault="00744CB9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lastRenderedPageBreak/>
        <w:t>з</w:t>
      </w:r>
      <w:r w:rsidR="002B40F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) пункт 4.1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раздела</w:t>
      </w:r>
      <w:r w:rsidR="002B40F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4 </w:t>
      </w:r>
      <w:r w:rsidR="00DB55D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дополнить абзацем шесть следующего содержания: </w:t>
      </w:r>
    </w:p>
    <w:p w:rsidR="002B40FB" w:rsidRPr="007E144F" w:rsidRDefault="00DB55D1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«- лицам, замещающим муниципальные должности</w:t>
      </w:r>
      <w:r w:rsidR="00D550D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, и муниципальным служащим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в Контрольно-ревизионной комиссии муниципального образования «город Десногорск» Смоленской области – на основании  правового акта руководителя Контрольно-ревизионной комиссии муниципального образования «город Десногорск» Смоленской области</w:t>
      </w: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.»</w:t>
      </w:r>
      <w:r w:rsidR="00F61C5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;</w:t>
      </w:r>
      <w:proofErr w:type="gramEnd"/>
    </w:p>
    <w:p w:rsidR="00F61C5B" w:rsidRPr="007E144F" w:rsidRDefault="00744CB9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и) абзац первый пункта 5.3 раздела</w:t>
      </w:r>
      <w:r w:rsidR="00F61C5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5 после слов «в представительном органе муниципального образования «город Десногорск» Смоленской области» дополнить словами «, Контрольно-ревизионной комиссии муниципального образования «город</w:t>
      </w:r>
      <w:r w:rsidR="004D26A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Десногорск» Смоленской области</w:t>
      </w:r>
      <w:r w:rsidR="00F61C5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»;</w:t>
      </w:r>
    </w:p>
    <w:p w:rsidR="00F61C5B" w:rsidRPr="007E144F" w:rsidRDefault="00744CB9" w:rsidP="006F04D9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к) абзац второй пункта 5.3 раздела</w:t>
      </w:r>
      <w:r w:rsidR="00F61C5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5 после слов «представительного органа муниципального образования «город Десногорск» Смоленской области» дополнить словами «, Контрольно-ревизионной комиссии муниципального образования «город</w:t>
      </w:r>
      <w:r w:rsidR="004D26A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Десногорск» Смоленской области</w:t>
      </w:r>
      <w:r w:rsidR="00F61C5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»;</w:t>
      </w:r>
    </w:p>
    <w:p w:rsidR="00F61C5B" w:rsidRPr="007E144F" w:rsidRDefault="00884822" w:rsidP="00D61184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л</w:t>
      </w:r>
      <w:r w:rsidR="00F61C5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) абзац второй пункта</w:t>
      </w:r>
      <w:r w:rsidR="006F04D9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5.4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раздела</w:t>
      </w:r>
      <w:r w:rsidR="00F61C5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5 после слов «Администрации муниципального образования «город Десногорск» Смоленской области» дополнить словами «,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или </w:t>
      </w:r>
      <w:r w:rsidR="00F61C5B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руководителю Контрольно-ревизионной комиссии муниципального образования «город Десногорск» Смоленской области»;</w:t>
      </w:r>
    </w:p>
    <w:p w:rsidR="00884822" w:rsidRPr="007E144F" w:rsidRDefault="00884822" w:rsidP="00884822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м</w:t>
      </w:r>
      <w:r w:rsidR="006F04D9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)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пункт 5.5 раздела</w:t>
      </w:r>
      <w:r w:rsidR="009113E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5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дополнить </w:t>
      </w:r>
      <w:r w:rsidR="009113E1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абзацем шесть следующего содержания: </w:t>
      </w:r>
    </w:p>
    <w:p w:rsidR="009113E1" w:rsidRPr="007E144F" w:rsidRDefault="009113E1" w:rsidP="00884822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«- лицам, замещающим муниципальные должности, и муниципальным служащим Контрольно-ревизионной комиссии муниципального образования «город Десногорск» Смоленской области – на основании правового акта руководителя Контрольно-ревизионной комиссии муниципального образования «город Д</w:t>
      </w:r>
      <w:r w:rsidR="007E144F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есногорск» Смоленской области</w:t>
      </w:r>
      <w:proofErr w:type="gramStart"/>
      <w:r w:rsidR="007E144F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.».</w:t>
      </w:r>
      <w:proofErr w:type="gramEnd"/>
    </w:p>
    <w:p w:rsidR="009113E1" w:rsidRPr="007E144F" w:rsidRDefault="009113E1" w:rsidP="009113E1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2. Настоящее решение распространяет своё действие на правоотношения, возникшие с </w:t>
      </w:r>
      <w:r w:rsidR="00841A56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22.11.2021</w:t>
      </w:r>
      <w:r w:rsidR="00DF691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</w:t>
      </w:r>
    </w:p>
    <w:p w:rsidR="00CA3D8D" w:rsidRPr="007E144F" w:rsidRDefault="00CA3D8D" w:rsidP="00CA3D8D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3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 Настоящее решение опубликова</w:t>
      </w:r>
      <w:r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ть в газете «Десна»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</w:t>
      </w:r>
    </w:p>
    <w:p w:rsidR="00DF6915" w:rsidRPr="007E144F" w:rsidRDefault="00DF6915" w:rsidP="00DF6915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</w:p>
    <w:p w:rsidR="006D6708" w:rsidRPr="007E144F" w:rsidRDefault="006D6708" w:rsidP="00DF6915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</w:p>
    <w:p w:rsidR="00DF6915" w:rsidRPr="007E144F" w:rsidRDefault="00DF6915" w:rsidP="00DF6915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Председатель</w:t>
      </w:r>
      <w:r w:rsidR="00963B17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</w:r>
      <w:r w:rsidR="00963B17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</w:r>
      <w:r w:rsidR="00963B17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</w:r>
      <w:r w:rsidR="00963B17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</w:r>
      <w:r w:rsidR="00963B17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Глава </w:t>
      </w:r>
      <w:r w:rsidR="006D6708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  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муниципального</w:t>
      </w:r>
      <w:r w:rsidR="006D6708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 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образования</w:t>
      </w:r>
    </w:p>
    <w:p w:rsidR="00DF6915" w:rsidRPr="007E144F" w:rsidRDefault="00963B17" w:rsidP="00DF6915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Десногорского городского Совета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  <w:t xml:space="preserve">«город </w:t>
      </w:r>
      <w:r w:rsidR="00DF691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Десногорск» Смоленской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области</w:t>
      </w:r>
    </w:p>
    <w:p w:rsidR="007F18F5" w:rsidRDefault="006D6708" w:rsidP="00DF6915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                          </w:t>
      </w:r>
    </w:p>
    <w:p w:rsidR="00DF6915" w:rsidRPr="007E144F" w:rsidRDefault="007F18F5" w:rsidP="00DF6915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                         </w:t>
      </w:r>
      <w:r w:rsidR="006D6708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</w:t>
      </w:r>
      <w:r w:rsidR="00963B17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А.А.</w:t>
      </w:r>
      <w:r w:rsidR="00CA3D8D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963B17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Терлецкий</w:t>
      </w:r>
      <w:r w:rsidR="00963B17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</w:r>
      <w:r w:rsidR="00963B17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</w:r>
      <w:r w:rsidR="006D6708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                                            </w:t>
      </w:r>
      <w:r w:rsidR="00DF691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А.Н.</w:t>
      </w:r>
      <w:r w:rsidR="006D6708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="00DF6915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Шубин</w:t>
      </w:r>
    </w:p>
    <w:p w:rsidR="00AB388E" w:rsidRPr="007E144F" w:rsidRDefault="00AB388E">
      <w:pPr>
        <w:widowControl/>
        <w:suppressAutoHyphens w:val="0"/>
        <w:spacing w:after="200" w:line="276" w:lineRule="auto"/>
        <w:rPr>
          <w:rFonts w:eastAsia="Times New Roman"/>
          <w:bCs/>
          <w:color w:val="404040" w:themeColor="text1" w:themeTint="BF"/>
          <w:kern w:val="0"/>
          <w:sz w:val="26"/>
          <w:szCs w:val="26"/>
          <w:lang w:eastAsia="ru-RU"/>
        </w:rPr>
      </w:pPr>
      <w:r w:rsidRPr="007E144F">
        <w:rPr>
          <w:b/>
          <w:color w:val="404040" w:themeColor="text1" w:themeTint="BF"/>
          <w:sz w:val="26"/>
          <w:szCs w:val="26"/>
        </w:rPr>
        <w:br w:type="page"/>
      </w:r>
    </w:p>
    <w:p w:rsidR="00AB388E" w:rsidRPr="007E144F" w:rsidRDefault="00AB388E" w:rsidP="002E2FE3">
      <w:pPr>
        <w:pStyle w:val="ConsPlusTitle"/>
        <w:widowControl/>
        <w:ind w:left="5664" w:firstLine="708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lastRenderedPageBreak/>
        <w:t xml:space="preserve">Приложение </w:t>
      </w:r>
      <w:r w:rsidR="00884822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№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1 </w:t>
      </w:r>
    </w:p>
    <w:p w:rsidR="002E2FE3" w:rsidRPr="007E144F" w:rsidRDefault="00AB388E" w:rsidP="002E2FE3">
      <w:pPr>
        <w:pStyle w:val="ConsPlusTitle"/>
        <w:widowControl/>
        <w:ind w:left="6373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к решению</w:t>
      </w:r>
      <w:r w:rsidR="002E2FE3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Десногорского городского Совета </w:t>
      </w:r>
    </w:p>
    <w:p w:rsidR="00AB388E" w:rsidRPr="007E144F" w:rsidRDefault="002E2FE3" w:rsidP="002E2FE3">
      <w:pPr>
        <w:pStyle w:val="ConsPlusTitle"/>
        <w:widowControl/>
        <w:spacing w:line="360" w:lineRule="auto"/>
        <w:ind w:left="6373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от </w:t>
      </w:r>
      <w:r w:rsidR="00BA5F2D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</w:t>
      </w:r>
      <w:r w:rsidR="00F35F7C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9</w:t>
      </w:r>
      <w:r w:rsidR="00BA5F2D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.11.2021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№ </w:t>
      </w:r>
      <w:r w:rsidR="00BA5F2D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216</w:t>
      </w:r>
    </w:p>
    <w:p w:rsidR="00AB388E" w:rsidRPr="007E144F" w:rsidRDefault="00AB388E" w:rsidP="002E2FE3">
      <w:pPr>
        <w:pStyle w:val="ConsPlusTitle"/>
        <w:widowControl/>
        <w:ind w:left="5664" w:firstLine="708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«Приложение №</w:t>
      </w:r>
      <w:r w:rsidR="002E2FE3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</w:t>
      </w: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5</w:t>
      </w:r>
    </w:p>
    <w:p w:rsidR="00AB388E" w:rsidRPr="007E144F" w:rsidRDefault="002E2FE3" w:rsidP="002E2FE3">
      <w:pPr>
        <w:pStyle w:val="ConsPlusTitle"/>
        <w:widowControl/>
        <w:ind w:left="5664"/>
        <w:jc w:val="center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  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к  решению Десногорского</w:t>
      </w:r>
    </w:p>
    <w:p w:rsidR="00AB388E" w:rsidRPr="007E144F" w:rsidRDefault="00AB388E" w:rsidP="002E2FE3">
      <w:pPr>
        <w:pStyle w:val="ConsPlusTitle"/>
        <w:widowControl/>
        <w:spacing w:line="264" w:lineRule="auto"/>
        <w:ind w:left="4248" w:firstLine="708"/>
        <w:jc w:val="center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городского Совета</w:t>
      </w:r>
    </w:p>
    <w:p w:rsidR="00AB388E" w:rsidRPr="007E144F" w:rsidRDefault="002E2FE3" w:rsidP="002E2FE3">
      <w:pPr>
        <w:pStyle w:val="ConsPlusTitle"/>
        <w:widowControl/>
        <w:spacing w:line="264" w:lineRule="auto"/>
        <w:ind w:left="4956"/>
        <w:jc w:val="center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  </w:t>
      </w:r>
      <w:r w:rsidR="00AB388E"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от 10.05.2016 № 204</w:t>
      </w:r>
      <w:bookmarkStart w:id="0" w:name="_GoBack"/>
      <w:bookmarkEnd w:id="0"/>
    </w:p>
    <w:p w:rsidR="006D6708" w:rsidRPr="007E144F" w:rsidRDefault="006D6708" w:rsidP="00AB388E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</w:p>
    <w:p w:rsidR="00AB388E" w:rsidRPr="007E144F" w:rsidRDefault="00AB388E" w:rsidP="00AB388E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Н О </w:t>
      </w: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Р</w:t>
      </w:r>
      <w:proofErr w:type="gramEnd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М А Т И В Ы</w:t>
      </w:r>
    </w:p>
    <w:p w:rsidR="00AB388E" w:rsidRPr="007E144F" w:rsidRDefault="00AB388E" w:rsidP="00AB388E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для формирования фонда оплаты труда лиц, замещающих </w:t>
      </w:r>
    </w:p>
    <w:p w:rsidR="00AB388E" w:rsidRPr="007E144F" w:rsidRDefault="00AB388E" w:rsidP="00AB388E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муниципальные должности в Контрольно-ревизионной комиссии </w:t>
      </w:r>
    </w:p>
    <w:p w:rsidR="00AB388E" w:rsidRPr="007E144F" w:rsidRDefault="00AB388E" w:rsidP="00AB388E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муниципального образования «город Десногорск» Смоленской области</w:t>
      </w:r>
    </w:p>
    <w:p w:rsidR="00AB388E" w:rsidRPr="007E144F" w:rsidRDefault="00AB388E" w:rsidP="00AB388E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</w:p>
    <w:p w:rsidR="00AB388E" w:rsidRPr="007E144F" w:rsidRDefault="00AB388E" w:rsidP="00AB388E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ab/>
        <w:t>При формировании годового фонда оплаты труда лиц, замещающих муниципальные должности в Контрольно-ревизионной комиссии муниципального образования «город Десногорск» Смоленской области, сверх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AB388E" w:rsidRPr="007E144F" w:rsidRDefault="00AB388E" w:rsidP="00AB388E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3260"/>
      </w:tblGrid>
      <w:tr w:rsidR="007E144F" w:rsidRPr="007E144F" w:rsidTr="00186D59">
        <w:tc>
          <w:tcPr>
            <w:tcW w:w="6237" w:type="dxa"/>
            <w:vAlign w:val="center"/>
          </w:tcPr>
          <w:p w:rsidR="00AB388E" w:rsidRPr="007E144F" w:rsidRDefault="00AB388E" w:rsidP="00186D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Наименование выплаты</w:t>
            </w:r>
          </w:p>
        </w:tc>
        <w:tc>
          <w:tcPr>
            <w:tcW w:w="3260" w:type="dxa"/>
            <w:vAlign w:val="center"/>
          </w:tcPr>
          <w:p w:rsidR="00AB388E" w:rsidRPr="007E144F" w:rsidRDefault="00AB388E" w:rsidP="00186D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Размер выплаты</w:t>
            </w:r>
          </w:p>
          <w:p w:rsidR="00AB388E" w:rsidRPr="007E144F" w:rsidRDefault="00AB388E" w:rsidP="00186D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(в расчете на год)</w:t>
            </w:r>
          </w:p>
        </w:tc>
      </w:tr>
      <w:tr w:rsidR="007E144F" w:rsidRPr="007E144F" w:rsidTr="00186D59">
        <w:tc>
          <w:tcPr>
            <w:tcW w:w="6237" w:type="dxa"/>
            <w:vAlign w:val="center"/>
          </w:tcPr>
          <w:p w:rsidR="00AB388E" w:rsidRPr="007E144F" w:rsidRDefault="00AB388E" w:rsidP="00186D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3260" w:type="dxa"/>
            <w:vAlign w:val="center"/>
          </w:tcPr>
          <w:p w:rsidR="00AB388E" w:rsidRPr="007E144F" w:rsidRDefault="00AB388E" w:rsidP="00186D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2</w:t>
            </w:r>
          </w:p>
        </w:tc>
      </w:tr>
      <w:tr w:rsidR="007E144F" w:rsidRPr="007E144F" w:rsidTr="00186D59">
        <w:tc>
          <w:tcPr>
            <w:tcW w:w="6237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Ежемесячная надбавка к должностному окладу, размер которой равен окладу за классный чин  муниципального служащего, установленному абзацем вторым пункта 1 части 2 статьи 3 областного закона от 29.11.20</w:t>
            </w:r>
            <w:r w:rsidR="002E2FE3"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0</w:t>
            </w: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7 №</w:t>
            </w:r>
            <w:r w:rsidR="002E2FE3"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 xml:space="preserve"> </w:t>
            </w: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109-з «Об отдельных вопросах муниципальной службы в Смоленской области»</w:t>
            </w:r>
          </w:p>
        </w:tc>
        <w:tc>
          <w:tcPr>
            <w:tcW w:w="3260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четыре должностных оклада</w:t>
            </w:r>
          </w:p>
        </w:tc>
      </w:tr>
      <w:tr w:rsidR="007E144F" w:rsidRPr="007E144F" w:rsidTr="00186D59">
        <w:tc>
          <w:tcPr>
            <w:tcW w:w="6237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Ежемесячная надбавка к должностному окладу за выслугу лет</w:t>
            </w:r>
          </w:p>
        </w:tc>
        <w:tc>
          <w:tcPr>
            <w:tcW w:w="3260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три должностных оклада</w:t>
            </w:r>
          </w:p>
        </w:tc>
      </w:tr>
      <w:tr w:rsidR="007E144F" w:rsidRPr="007E144F" w:rsidTr="00186D59">
        <w:tc>
          <w:tcPr>
            <w:tcW w:w="6237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Ежемесячная надбавка к должностному окладу за особые условия работы</w:t>
            </w:r>
          </w:p>
        </w:tc>
        <w:tc>
          <w:tcPr>
            <w:tcW w:w="3260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четырнадцать должностных окладов</w:t>
            </w:r>
          </w:p>
        </w:tc>
      </w:tr>
      <w:tr w:rsidR="007E144F" w:rsidRPr="007E144F" w:rsidTr="00186D59">
        <w:tc>
          <w:tcPr>
            <w:tcW w:w="6237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Ежемесячная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260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полтора должностных оклада</w:t>
            </w:r>
          </w:p>
        </w:tc>
      </w:tr>
      <w:tr w:rsidR="007E144F" w:rsidRPr="007E144F" w:rsidTr="00186D59">
        <w:tc>
          <w:tcPr>
            <w:tcW w:w="6237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 xml:space="preserve">Ежемесячное денежное поощрение </w:t>
            </w:r>
          </w:p>
        </w:tc>
        <w:tc>
          <w:tcPr>
            <w:tcW w:w="3260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двадцать с половиной должностных окладов</w:t>
            </w:r>
          </w:p>
        </w:tc>
      </w:tr>
      <w:tr w:rsidR="007E144F" w:rsidRPr="007E144F" w:rsidTr="00186D59">
        <w:tc>
          <w:tcPr>
            <w:tcW w:w="6237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Премия за выполнение особо важных и сложных заданий</w:t>
            </w:r>
          </w:p>
        </w:tc>
        <w:tc>
          <w:tcPr>
            <w:tcW w:w="3260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два оклада денежного содержания</w:t>
            </w:r>
          </w:p>
        </w:tc>
      </w:tr>
      <w:tr w:rsidR="007E144F" w:rsidRPr="007E144F" w:rsidTr="00186D59">
        <w:tc>
          <w:tcPr>
            <w:tcW w:w="6237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260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два оклада денежного содержания</w:t>
            </w:r>
          </w:p>
        </w:tc>
      </w:tr>
      <w:tr w:rsidR="007E144F" w:rsidRPr="007E144F" w:rsidTr="00186D59">
        <w:tc>
          <w:tcPr>
            <w:tcW w:w="6237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Материальная помощь</w:t>
            </w:r>
          </w:p>
        </w:tc>
        <w:tc>
          <w:tcPr>
            <w:tcW w:w="3260" w:type="dxa"/>
          </w:tcPr>
          <w:p w:rsidR="00AB388E" w:rsidRPr="007E144F" w:rsidRDefault="00AB388E" w:rsidP="00186D59">
            <w:pPr>
              <w:pStyle w:val="ConsPlusTitle"/>
              <w:widowControl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  <w:r w:rsidRPr="007E144F"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  <w:t>один оклад денежного содержания</w:t>
            </w:r>
          </w:p>
        </w:tc>
      </w:tr>
    </w:tbl>
    <w:p w:rsidR="00AB388E" w:rsidRPr="007E144F" w:rsidRDefault="00AB388E" w:rsidP="00AB388E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lastRenderedPageBreak/>
        <w:tab/>
        <w:t xml:space="preserve">Примечание: </w:t>
      </w: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Средства, направляемые для обеспечения выплат, (единовременной выплаты, единовременного денежного поощрения, компенсаций, иных выплат), предусмотренных федеральным и областным законодательством, лицам, замещающим муниципальные должности в Контрольно-ревизионной комиссии муниципального образования «город Десногорск» Смоленской области, в связи с оставлением ими должностей (увольнением), не учитываются в фонде оплаты труда лиц, замещающих муниципальные должности в Контрольно-ревизионной комиссии муниципального образования «город Десногорск» Смоленской области.</w:t>
      </w:r>
      <w:proofErr w:type="gramEnd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Средства на указанные выплаты предусматриваются в бюджете муниципального образования «город Десногорск» Смоленской области в объеме фактически необходимых расходов</w:t>
      </w:r>
      <w:proofErr w:type="gramStart"/>
      <w:r w:rsidRPr="007E144F"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>.»;</w:t>
      </w:r>
      <w:proofErr w:type="gramEnd"/>
    </w:p>
    <w:p w:rsidR="00AB388E" w:rsidRPr="007E144F" w:rsidRDefault="00AB388E" w:rsidP="00DF6915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</w:pPr>
    </w:p>
    <w:sectPr w:rsidR="00AB388E" w:rsidRPr="007E144F" w:rsidSect="006D6708">
      <w:pgSz w:w="11906" w:h="16838"/>
      <w:pgMar w:top="993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2925"/>
    <w:rsid w:val="00013CA1"/>
    <w:rsid w:val="00016806"/>
    <w:rsid w:val="0004613C"/>
    <w:rsid w:val="0004661A"/>
    <w:rsid w:val="000644AC"/>
    <w:rsid w:val="00077146"/>
    <w:rsid w:val="00082483"/>
    <w:rsid w:val="000A4187"/>
    <w:rsid w:val="000C1A90"/>
    <w:rsid w:val="000F49E5"/>
    <w:rsid w:val="00103EE2"/>
    <w:rsid w:val="00131022"/>
    <w:rsid w:val="00173863"/>
    <w:rsid w:val="001A5980"/>
    <w:rsid w:val="001A6C79"/>
    <w:rsid w:val="001D3795"/>
    <w:rsid w:val="001E749A"/>
    <w:rsid w:val="001F373D"/>
    <w:rsid w:val="00200542"/>
    <w:rsid w:val="00223269"/>
    <w:rsid w:val="00230442"/>
    <w:rsid w:val="00235329"/>
    <w:rsid w:val="00241CD9"/>
    <w:rsid w:val="00263F1E"/>
    <w:rsid w:val="00273E0C"/>
    <w:rsid w:val="00284E06"/>
    <w:rsid w:val="002A4E0C"/>
    <w:rsid w:val="002B40FB"/>
    <w:rsid w:val="002E2419"/>
    <w:rsid w:val="002E2FE3"/>
    <w:rsid w:val="002E4172"/>
    <w:rsid w:val="00324902"/>
    <w:rsid w:val="00332968"/>
    <w:rsid w:val="00351D2C"/>
    <w:rsid w:val="00373565"/>
    <w:rsid w:val="0038700F"/>
    <w:rsid w:val="003B222C"/>
    <w:rsid w:val="003C03C5"/>
    <w:rsid w:val="003E6799"/>
    <w:rsid w:val="00407700"/>
    <w:rsid w:val="00477728"/>
    <w:rsid w:val="004D26A1"/>
    <w:rsid w:val="00500982"/>
    <w:rsid w:val="00500EDB"/>
    <w:rsid w:val="00504D0A"/>
    <w:rsid w:val="00536EEA"/>
    <w:rsid w:val="005373CC"/>
    <w:rsid w:val="005414D4"/>
    <w:rsid w:val="00546AEE"/>
    <w:rsid w:val="00550C4F"/>
    <w:rsid w:val="00577935"/>
    <w:rsid w:val="00577A38"/>
    <w:rsid w:val="005A0A20"/>
    <w:rsid w:val="005A161C"/>
    <w:rsid w:val="005B6BE1"/>
    <w:rsid w:val="005D2861"/>
    <w:rsid w:val="005F13FB"/>
    <w:rsid w:val="005F3996"/>
    <w:rsid w:val="00603FF5"/>
    <w:rsid w:val="006217B5"/>
    <w:rsid w:val="00622EEA"/>
    <w:rsid w:val="0064752B"/>
    <w:rsid w:val="006530DB"/>
    <w:rsid w:val="00673DE1"/>
    <w:rsid w:val="006A540E"/>
    <w:rsid w:val="006D6708"/>
    <w:rsid w:val="006F04D9"/>
    <w:rsid w:val="006F09DC"/>
    <w:rsid w:val="006F1463"/>
    <w:rsid w:val="00741454"/>
    <w:rsid w:val="00744CB9"/>
    <w:rsid w:val="00756193"/>
    <w:rsid w:val="007631B9"/>
    <w:rsid w:val="0079265A"/>
    <w:rsid w:val="0079571A"/>
    <w:rsid w:val="007C4279"/>
    <w:rsid w:val="007D4187"/>
    <w:rsid w:val="007E144F"/>
    <w:rsid w:val="007E1BC5"/>
    <w:rsid w:val="007E7874"/>
    <w:rsid w:val="007F18F5"/>
    <w:rsid w:val="00841A56"/>
    <w:rsid w:val="00874320"/>
    <w:rsid w:val="00875AAE"/>
    <w:rsid w:val="00881964"/>
    <w:rsid w:val="00884822"/>
    <w:rsid w:val="008A38EF"/>
    <w:rsid w:val="008A4FFD"/>
    <w:rsid w:val="008C1EE5"/>
    <w:rsid w:val="008E679C"/>
    <w:rsid w:val="008F6DB3"/>
    <w:rsid w:val="009113E1"/>
    <w:rsid w:val="00960F36"/>
    <w:rsid w:val="00963B17"/>
    <w:rsid w:val="00993E11"/>
    <w:rsid w:val="00994D65"/>
    <w:rsid w:val="009A5FF6"/>
    <w:rsid w:val="009C5040"/>
    <w:rsid w:val="009D2E6A"/>
    <w:rsid w:val="009D6416"/>
    <w:rsid w:val="009F18FA"/>
    <w:rsid w:val="009F1A3C"/>
    <w:rsid w:val="00AB388E"/>
    <w:rsid w:val="00AC33CD"/>
    <w:rsid w:val="00AC3FFE"/>
    <w:rsid w:val="00B07140"/>
    <w:rsid w:val="00B07F9E"/>
    <w:rsid w:val="00B24FCA"/>
    <w:rsid w:val="00B35915"/>
    <w:rsid w:val="00B52F40"/>
    <w:rsid w:val="00B62925"/>
    <w:rsid w:val="00B64B09"/>
    <w:rsid w:val="00B722A0"/>
    <w:rsid w:val="00B92E7E"/>
    <w:rsid w:val="00BA5F2D"/>
    <w:rsid w:val="00BC4ECC"/>
    <w:rsid w:val="00BF009B"/>
    <w:rsid w:val="00BF171E"/>
    <w:rsid w:val="00C23990"/>
    <w:rsid w:val="00C24702"/>
    <w:rsid w:val="00C40C16"/>
    <w:rsid w:val="00C427CE"/>
    <w:rsid w:val="00C879A9"/>
    <w:rsid w:val="00C92C9A"/>
    <w:rsid w:val="00CA3D8D"/>
    <w:rsid w:val="00CB41C0"/>
    <w:rsid w:val="00CC53A4"/>
    <w:rsid w:val="00CD2026"/>
    <w:rsid w:val="00D550DE"/>
    <w:rsid w:val="00D61184"/>
    <w:rsid w:val="00D825DB"/>
    <w:rsid w:val="00DA1632"/>
    <w:rsid w:val="00DB55D1"/>
    <w:rsid w:val="00DC1A17"/>
    <w:rsid w:val="00DF6915"/>
    <w:rsid w:val="00E0497B"/>
    <w:rsid w:val="00E05201"/>
    <w:rsid w:val="00E12119"/>
    <w:rsid w:val="00E21141"/>
    <w:rsid w:val="00E26F73"/>
    <w:rsid w:val="00E72231"/>
    <w:rsid w:val="00E75974"/>
    <w:rsid w:val="00EC1185"/>
    <w:rsid w:val="00ED1B52"/>
    <w:rsid w:val="00ED74E5"/>
    <w:rsid w:val="00F35F7C"/>
    <w:rsid w:val="00F5010C"/>
    <w:rsid w:val="00F61C5B"/>
    <w:rsid w:val="00F810C3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EE"/>
    <w:pPr>
      <w:widowControl w:val="0"/>
      <w:suppressAutoHyphens/>
      <w:spacing w:after="0" w:line="240" w:lineRule="auto"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6AEE"/>
    <w:pPr>
      <w:widowControl/>
      <w:tabs>
        <w:tab w:val="center" w:pos="4153"/>
        <w:tab w:val="right" w:pos="8306"/>
      </w:tabs>
      <w:suppressAutoHyphens w:val="0"/>
    </w:pPr>
    <w:rPr>
      <w:rFonts w:ascii="Arial" w:eastAsia="Times New Roman" w:hAnsi="Arial"/>
      <w:kern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6AEE"/>
    <w:rPr>
      <w:rFonts w:ascii="Arial" w:eastAsia="Times New Roman" w:hAnsi="Arial"/>
      <w:kern w:val="28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AEE"/>
    <w:rPr>
      <w:rFonts w:ascii="Tahoma" w:eastAsia="Lucida Sans Unicode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6A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EE"/>
    <w:pPr>
      <w:widowControl w:val="0"/>
      <w:suppressAutoHyphens/>
      <w:spacing w:after="0" w:line="240" w:lineRule="auto"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6AEE"/>
    <w:pPr>
      <w:widowControl/>
      <w:tabs>
        <w:tab w:val="center" w:pos="4153"/>
        <w:tab w:val="right" w:pos="8306"/>
      </w:tabs>
      <w:suppressAutoHyphens w:val="0"/>
    </w:pPr>
    <w:rPr>
      <w:rFonts w:ascii="Arial" w:eastAsia="Times New Roman" w:hAnsi="Arial"/>
      <w:kern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6AEE"/>
    <w:rPr>
      <w:rFonts w:ascii="Arial" w:eastAsia="Times New Roman" w:hAnsi="Arial"/>
      <w:kern w:val="28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AEE"/>
    <w:rPr>
      <w:rFonts w:ascii="Tahoma" w:eastAsia="Lucida Sans Unicode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6A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Kelver</dc:creator>
  <cp:keywords/>
  <dc:description/>
  <cp:lastModifiedBy>Приемная</cp:lastModifiedBy>
  <cp:revision>43</cp:revision>
  <cp:lastPrinted>2021-11-29T12:31:00Z</cp:lastPrinted>
  <dcterms:created xsi:type="dcterms:W3CDTF">2016-07-19T05:47:00Z</dcterms:created>
  <dcterms:modified xsi:type="dcterms:W3CDTF">2021-11-29T12:41:00Z</dcterms:modified>
</cp:coreProperties>
</file>