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C" w:rsidRDefault="00EB12EC" w:rsidP="00EB12E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EC" w:rsidRPr="0099400F" w:rsidRDefault="00EB12EC" w:rsidP="00EB12EC">
      <w:pPr>
        <w:spacing w:line="360" w:lineRule="auto"/>
        <w:jc w:val="center"/>
        <w:rPr>
          <w:color w:val="000080"/>
          <w:sz w:val="24"/>
          <w:szCs w:val="24"/>
        </w:rPr>
      </w:pPr>
    </w:p>
    <w:p w:rsidR="00EB12EC" w:rsidRPr="0099400F" w:rsidRDefault="00EB12EC" w:rsidP="00EB12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99400F">
        <w:rPr>
          <w:rFonts w:ascii="Times New Roman" w:hAnsi="Times New Roman" w:cs="Times New Roman"/>
          <w:i w:val="0"/>
          <w:iCs w:val="0"/>
          <w:color w:val="000080"/>
          <w:spacing w:val="-10"/>
        </w:rPr>
        <w:t>АДМИНИСТРАЦИЯ СМОЛЕНСКОЙ ОБЛАСТИ</w:t>
      </w:r>
    </w:p>
    <w:p w:rsidR="00EB12EC" w:rsidRPr="0099400F" w:rsidRDefault="00EB12EC" w:rsidP="00EB12EC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</w:t>
      </w:r>
      <w:proofErr w:type="gramEnd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А С П О Р Я Ж Е Н И Е</w:t>
      </w:r>
    </w:p>
    <w:p w:rsidR="00EB12EC" w:rsidRPr="00721E82" w:rsidRDefault="00EB12EC" w:rsidP="00EB12EC">
      <w:pPr>
        <w:jc w:val="center"/>
        <w:rPr>
          <w:b/>
          <w:bCs/>
          <w:color w:val="000080"/>
          <w:sz w:val="16"/>
          <w:szCs w:val="16"/>
        </w:rPr>
      </w:pPr>
    </w:p>
    <w:p w:rsidR="00EB12EC" w:rsidRDefault="00EB12EC" w:rsidP="00EB12EC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Start w:id="2" w:name="_GoBack"/>
      <w:bookmarkEnd w:id="1"/>
      <w:r w:rsidR="00CF3D60" w:rsidRPr="00CF3D60">
        <w:rPr>
          <w:color w:val="000080"/>
          <w:sz w:val="24"/>
          <w:szCs w:val="24"/>
        </w:rPr>
        <w:t>02.08.2022 № 113</w:t>
      </w:r>
      <w:r w:rsidR="00CF3D60">
        <w:rPr>
          <w:color w:val="000080"/>
          <w:sz w:val="24"/>
          <w:szCs w:val="24"/>
        </w:rPr>
        <w:t>5</w:t>
      </w:r>
      <w:r w:rsidR="00CF3D60" w:rsidRPr="00CF3D60">
        <w:rPr>
          <w:color w:val="000080"/>
          <w:sz w:val="24"/>
          <w:szCs w:val="24"/>
        </w:rPr>
        <w:t>-р/</w:t>
      </w:r>
      <w:proofErr w:type="spellStart"/>
      <w:proofErr w:type="gramStart"/>
      <w:r w:rsidR="00CF3D60" w:rsidRPr="00CF3D60">
        <w:rPr>
          <w:color w:val="000080"/>
          <w:sz w:val="24"/>
          <w:szCs w:val="24"/>
        </w:rPr>
        <w:t>адм</w:t>
      </w:r>
      <w:proofErr w:type="spellEnd"/>
      <w:proofErr w:type="gramEnd"/>
    </w:p>
    <w:bookmarkEnd w:id="2"/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5753"/>
      </w:tblGrid>
      <w:tr w:rsidR="00B17AF6" w:rsidRPr="00BE23FD" w:rsidTr="00AD6540">
        <w:trPr>
          <w:trHeight w:val="2242"/>
        </w:trPr>
        <w:tc>
          <w:tcPr>
            <w:tcW w:w="4668" w:type="dxa"/>
          </w:tcPr>
          <w:p w:rsidR="00B17AF6" w:rsidRDefault="00B17AF6" w:rsidP="00AD6540">
            <w:pPr>
              <w:tabs>
                <w:tab w:val="left" w:pos="4500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B17AF6" w:rsidRDefault="00B17AF6" w:rsidP="00AD6540">
            <w:pPr>
              <w:tabs>
                <w:tab w:val="left" w:pos="4500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B17AF6" w:rsidRDefault="00B17AF6" w:rsidP="00AD6540">
            <w:pPr>
              <w:tabs>
                <w:tab w:val="left" w:pos="4111"/>
              </w:tabs>
              <w:ind w:right="199"/>
              <w:jc w:val="both"/>
              <w:rPr>
                <w:sz w:val="28"/>
                <w:szCs w:val="28"/>
              </w:rPr>
            </w:pPr>
          </w:p>
          <w:p w:rsidR="00B17AF6" w:rsidRPr="00BE23FD" w:rsidRDefault="00B17AF6" w:rsidP="00AD6540">
            <w:pPr>
              <w:tabs>
                <w:tab w:val="left" w:pos="4111"/>
              </w:tabs>
              <w:ind w:right="199"/>
              <w:jc w:val="both"/>
              <w:rPr>
                <w:sz w:val="28"/>
                <w:szCs w:val="28"/>
              </w:rPr>
            </w:pPr>
            <w:r w:rsidRPr="00BE23FD">
              <w:rPr>
                <w:sz w:val="28"/>
                <w:szCs w:val="28"/>
              </w:rPr>
              <w:t xml:space="preserve">О </w:t>
            </w:r>
            <w:r w:rsidRPr="00B1413F">
              <w:rPr>
                <w:sz w:val="28"/>
                <w:szCs w:val="28"/>
              </w:rPr>
              <w:t>подведении итогов региональн</w:t>
            </w:r>
            <w:r>
              <w:rPr>
                <w:sz w:val="28"/>
                <w:szCs w:val="28"/>
              </w:rPr>
              <w:t>ого</w:t>
            </w:r>
            <w:r w:rsidRPr="00B1413F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а</w:t>
            </w:r>
            <w:r w:rsidRPr="00B1413F">
              <w:rPr>
                <w:sz w:val="28"/>
                <w:szCs w:val="28"/>
              </w:rPr>
              <w:t xml:space="preserve"> Всероссийского конкурса </w:t>
            </w:r>
            <w:r>
              <w:rPr>
                <w:sz w:val="28"/>
                <w:szCs w:val="28"/>
              </w:rPr>
              <w:t>«</w:t>
            </w:r>
            <w:r w:rsidRPr="00B1413F">
              <w:rPr>
                <w:sz w:val="28"/>
                <w:szCs w:val="28"/>
              </w:rPr>
              <w:t>Лучшая муниципальная практика</w:t>
            </w:r>
            <w:r>
              <w:rPr>
                <w:sz w:val="28"/>
                <w:szCs w:val="28"/>
              </w:rPr>
              <w:t>»</w:t>
            </w:r>
            <w:r w:rsidRPr="00B141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3" w:type="dxa"/>
          </w:tcPr>
          <w:p w:rsidR="00B17AF6" w:rsidRPr="00BE23FD" w:rsidRDefault="00B17AF6" w:rsidP="00AD6540">
            <w:pPr>
              <w:jc w:val="both"/>
              <w:rPr>
                <w:sz w:val="28"/>
                <w:szCs w:val="28"/>
              </w:rPr>
            </w:pPr>
          </w:p>
        </w:tc>
      </w:tr>
    </w:tbl>
    <w:p w:rsidR="00B17AF6" w:rsidRDefault="00B17AF6" w:rsidP="00B17AF6">
      <w:pPr>
        <w:ind w:firstLine="709"/>
        <w:jc w:val="both"/>
        <w:rPr>
          <w:sz w:val="28"/>
          <w:szCs w:val="28"/>
        </w:rPr>
      </w:pPr>
    </w:p>
    <w:p w:rsidR="00B17AF6" w:rsidRPr="00BE23FD" w:rsidRDefault="00B17AF6" w:rsidP="00B17AF6">
      <w:pPr>
        <w:ind w:firstLine="709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>
        <w:rPr>
          <w:sz w:val="28"/>
          <w:szCs w:val="28"/>
        </w:rPr>
        <w:br/>
      </w:r>
      <w:r w:rsidRPr="00BE23F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E23F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E23FD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BE23FD">
        <w:rPr>
          <w:sz w:val="28"/>
          <w:szCs w:val="28"/>
        </w:rPr>
        <w:t xml:space="preserve"> № </w:t>
      </w:r>
      <w:r>
        <w:rPr>
          <w:sz w:val="28"/>
          <w:szCs w:val="28"/>
        </w:rPr>
        <w:t>264</w:t>
      </w:r>
      <w:r w:rsidRPr="00BE23FD">
        <w:rPr>
          <w:sz w:val="28"/>
          <w:szCs w:val="28"/>
        </w:rPr>
        <w:t xml:space="preserve"> «О </w:t>
      </w:r>
      <w:r w:rsidRPr="00B1413F">
        <w:rPr>
          <w:sz w:val="28"/>
          <w:szCs w:val="28"/>
        </w:rPr>
        <w:t>региональн</w:t>
      </w:r>
      <w:r>
        <w:rPr>
          <w:sz w:val="28"/>
          <w:szCs w:val="28"/>
        </w:rPr>
        <w:t>ом</w:t>
      </w:r>
      <w:r w:rsidRPr="00B1413F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B1413F">
        <w:rPr>
          <w:sz w:val="28"/>
          <w:szCs w:val="28"/>
        </w:rPr>
        <w:t xml:space="preserve"> Всероссийского конкурса </w:t>
      </w:r>
      <w:r>
        <w:rPr>
          <w:sz w:val="28"/>
          <w:szCs w:val="28"/>
        </w:rPr>
        <w:t>«</w:t>
      </w:r>
      <w:r w:rsidRPr="00B1413F">
        <w:rPr>
          <w:sz w:val="28"/>
          <w:szCs w:val="28"/>
        </w:rPr>
        <w:t>Лучшая муниципальная практика</w:t>
      </w:r>
      <w:r>
        <w:rPr>
          <w:sz w:val="28"/>
          <w:szCs w:val="28"/>
        </w:rPr>
        <w:t>»</w:t>
      </w:r>
      <w:r w:rsidRPr="00BE23FD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решения </w:t>
      </w:r>
      <w:r w:rsidRPr="00821179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8211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21179">
        <w:rPr>
          <w:sz w:val="28"/>
          <w:szCs w:val="28"/>
        </w:rPr>
        <w:t xml:space="preserve"> регионального этапа Всероссийского конкурса </w:t>
      </w:r>
      <w:r>
        <w:rPr>
          <w:sz w:val="28"/>
          <w:szCs w:val="28"/>
        </w:rPr>
        <w:t>«</w:t>
      </w:r>
      <w:r w:rsidRPr="00821179">
        <w:rPr>
          <w:sz w:val="28"/>
          <w:szCs w:val="28"/>
        </w:rPr>
        <w:t>Лучшая муниципальная практика</w:t>
      </w:r>
      <w:r>
        <w:rPr>
          <w:sz w:val="28"/>
          <w:szCs w:val="28"/>
        </w:rPr>
        <w:t>»</w:t>
      </w:r>
      <w:r w:rsidRPr="00C33E4B">
        <w:rPr>
          <w:sz w:val="28"/>
          <w:szCs w:val="28"/>
        </w:rPr>
        <w:t xml:space="preserve"> </w:t>
      </w:r>
      <w:r w:rsidRPr="00F359A3">
        <w:rPr>
          <w:sz w:val="28"/>
          <w:szCs w:val="28"/>
        </w:rPr>
        <w:t>от 05.07.2022 (протокол № 1):</w:t>
      </w:r>
    </w:p>
    <w:p w:rsidR="00B17AF6" w:rsidRPr="00BE23FD" w:rsidRDefault="00B17AF6" w:rsidP="00B17AF6">
      <w:pPr>
        <w:jc w:val="both"/>
        <w:rPr>
          <w:sz w:val="28"/>
          <w:szCs w:val="28"/>
        </w:rPr>
      </w:pPr>
      <w:r w:rsidRPr="00BE23FD">
        <w:rPr>
          <w:sz w:val="28"/>
          <w:szCs w:val="28"/>
        </w:rPr>
        <w:tab/>
      </w:r>
    </w:p>
    <w:p w:rsidR="00B17AF6" w:rsidRPr="00366FB8" w:rsidRDefault="00B17AF6" w:rsidP="00B17AF6">
      <w:pPr>
        <w:ind w:firstLine="709"/>
        <w:jc w:val="both"/>
        <w:rPr>
          <w:sz w:val="28"/>
          <w:szCs w:val="28"/>
        </w:rPr>
      </w:pPr>
      <w:r w:rsidRPr="00366FB8">
        <w:rPr>
          <w:sz w:val="28"/>
          <w:szCs w:val="28"/>
        </w:rPr>
        <w:t>1. Признать победителями регионального этапа Всероссийского конкурса «Лучшая муниципальная практика» следующие муниципальные образования Смоленской области:</w:t>
      </w:r>
    </w:p>
    <w:p w:rsidR="00B17AF6" w:rsidRPr="00366F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B8">
        <w:rPr>
          <w:rFonts w:ascii="Times New Roman" w:hAnsi="Times New Roman" w:cs="Times New Roman"/>
          <w:sz w:val="28"/>
          <w:szCs w:val="28"/>
        </w:rPr>
        <w:t>1) в номинации «Муниципальная экономическая политика и управление муниципальными финансами»:</w:t>
      </w:r>
    </w:p>
    <w:p w:rsidR="00B17AF6" w:rsidRPr="00366F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B8">
        <w:rPr>
          <w:rFonts w:ascii="Times New Roman" w:hAnsi="Times New Roman" w:cs="Times New Roman"/>
          <w:sz w:val="28"/>
          <w:szCs w:val="28"/>
        </w:rPr>
        <w:t xml:space="preserve">в  </w:t>
      </w:r>
      <w:r w:rsidRPr="00366F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FB8">
        <w:rPr>
          <w:rFonts w:ascii="Times New Roman" w:hAnsi="Times New Roman" w:cs="Times New Roman"/>
          <w:sz w:val="28"/>
          <w:szCs w:val="28"/>
        </w:rPr>
        <w:t xml:space="preserve"> категории (городские округа и городские поселения) – </w:t>
      </w:r>
      <w:proofErr w:type="spellStart"/>
      <w:r w:rsidRPr="00366FB8">
        <w:rPr>
          <w:rFonts w:ascii="Times New Roman" w:hAnsi="Times New Roman" w:cs="Times New Roman"/>
          <w:sz w:val="28"/>
          <w:szCs w:val="28"/>
        </w:rPr>
        <w:t>Сафоновское</w:t>
      </w:r>
      <w:proofErr w:type="spellEnd"/>
      <w:r w:rsidRPr="00366FB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66FB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66FB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в </w:t>
      </w:r>
      <w:r w:rsidRPr="008C06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06B8">
        <w:rPr>
          <w:rFonts w:ascii="Times New Roman" w:hAnsi="Times New Roman" w:cs="Times New Roman"/>
          <w:sz w:val="28"/>
          <w:szCs w:val="28"/>
        </w:rPr>
        <w:t xml:space="preserve"> категории (сельские поселения) –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Угранское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>2) в номинации «Градостроительная политика, обеспечение благоприятной среды жизнедеятельности населения и развитие жилищно-коммунального хозяйства»:</w:t>
      </w:r>
    </w:p>
    <w:p w:rsidR="00B17AF6" w:rsidRPr="008C06B8" w:rsidRDefault="00B17AF6" w:rsidP="00B1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  в </w:t>
      </w:r>
      <w:r w:rsidRPr="008C0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6B8">
        <w:rPr>
          <w:rFonts w:ascii="Times New Roman" w:hAnsi="Times New Roman" w:cs="Times New Roman"/>
          <w:sz w:val="28"/>
          <w:szCs w:val="28"/>
        </w:rPr>
        <w:t xml:space="preserve"> категории (городские округа и городские поселения) – муниципальное образование «город Десногорск» Смоленской области;</w:t>
      </w:r>
    </w:p>
    <w:p w:rsidR="00B17AF6" w:rsidRPr="008C06B8" w:rsidRDefault="00B17AF6" w:rsidP="00B17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6B8">
        <w:rPr>
          <w:sz w:val="28"/>
          <w:szCs w:val="28"/>
        </w:rPr>
        <w:t xml:space="preserve">          в </w:t>
      </w:r>
      <w:r w:rsidRPr="008C06B8">
        <w:rPr>
          <w:sz w:val="28"/>
          <w:szCs w:val="28"/>
          <w:lang w:val="en-US"/>
        </w:rPr>
        <w:t>II</w:t>
      </w:r>
      <w:r w:rsidRPr="008C06B8">
        <w:rPr>
          <w:sz w:val="28"/>
          <w:szCs w:val="28"/>
        </w:rPr>
        <w:t xml:space="preserve"> категории (сельские поселения) – </w:t>
      </w:r>
      <w:proofErr w:type="spellStart"/>
      <w:r w:rsidRPr="008C06B8">
        <w:rPr>
          <w:sz w:val="28"/>
          <w:szCs w:val="28"/>
        </w:rPr>
        <w:t>Караваевское</w:t>
      </w:r>
      <w:proofErr w:type="spellEnd"/>
      <w:r w:rsidRPr="008C06B8">
        <w:rPr>
          <w:sz w:val="28"/>
          <w:szCs w:val="28"/>
        </w:rPr>
        <w:t xml:space="preserve"> сельское поселение </w:t>
      </w:r>
      <w:proofErr w:type="spellStart"/>
      <w:r w:rsidRPr="008C06B8">
        <w:rPr>
          <w:sz w:val="28"/>
          <w:szCs w:val="28"/>
        </w:rPr>
        <w:t>Сычевского</w:t>
      </w:r>
      <w:proofErr w:type="spellEnd"/>
      <w:r w:rsidRPr="008C06B8">
        <w:rPr>
          <w:sz w:val="28"/>
          <w:szCs w:val="28"/>
        </w:rPr>
        <w:t xml:space="preserve"> района Смоленской области;</w:t>
      </w:r>
    </w:p>
    <w:p w:rsidR="00B17AF6" w:rsidRPr="008C06B8" w:rsidRDefault="00B17AF6" w:rsidP="00B1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B8">
        <w:rPr>
          <w:sz w:val="28"/>
          <w:szCs w:val="28"/>
        </w:rPr>
        <w:t>3) в номинации «Модернизация городского хозяйства посредством внедрения цифровых технологий и платформенных решений («умный город»)</w:t>
      </w:r>
      <w:r>
        <w:rPr>
          <w:sz w:val="28"/>
          <w:szCs w:val="28"/>
        </w:rPr>
        <w:t>»</w:t>
      </w:r>
      <w:r w:rsidRPr="008C06B8">
        <w:rPr>
          <w:sz w:val="28"/>
          <w:szCs w:val="28"/>
        </w:rPr>
        <w:t>: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в  </w:t>
      </w:r>
      <w:r w:rsidRPr="008C0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6B8">
        <w:rPr>
          <w:rFonts w:ascii="Times New Roman" w:hAnsi="Times New Roman" w:cs="Times New Roman"/>
          <w:sz w:val="28"/>
          <w:szCs w:val="28"/>
        </w:rPr>
        <w:t xml:space="preserve"> категории (городские округа и городские поселения) – победитель не определялся;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в </w:t>
      </w:r>
      <w:r w:rsidRPr="008C06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06B8">
        <w:rPr>
          <w:rFonts w:ascii="Times New Roman" w:hAnsi="Times New Roman" w:cs="Times New Roman"/>
          <w:sz w:val="28"/>
          <w:szCs w:val="28"/>
        </w:rPr>
        <w:t xml:space="preserve"> категории (сельские поселения) –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Остерское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17AF6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lastRenderedPageBreak/>
        <w:t>4)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формах»:</w:t>
      </w:r>
    </w:p>
    <w:p w:rsidR="00B17AF6" w:rsidRPr="008C06B8" w:rsidRDefault="00B17AF6" w:rsidP="00B1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  в I категории (городские округа и городские поселения) – Холм-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Жирковское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городское поселение Холм-Жирковского района Смоленской области;</w:t>
      </w:r>
    </w:p>
    <w:p w:rsidR="00B17AF6" w:rsidRPr="008C06B8" w:rsidRDefault="00B17AF6" w:rsidP="00B1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  в II категории (сельские поселения) –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области;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>5)  в номинации «Укрепление межнационального мира и согласия, реализация иных мероприятий в сфере национальной политики на муниципальном уровне»:</w:t>
      </w:r>
    </w:p>
    <w:p w:rsidR="00B17AF6" w:rsidRPr="008C06B8" w:rsidRDefault="00B17AF6" w:rsidP="00B17AF6">
      <w:pPr>
        <w:ind w:firstLine="709"/>
        <w:jc w:val="both"/>
        <w:rPr>
          <w:sz w:val="28"/>
          <w:szCs w:val="28"/>
        </w:rPr>
      </w:pPr>
      <w:r w:rsidRPr="008C06B8">
        <w:rPr>
          <w:sz w:val="28"/>
          <w:szCs w:val="28"/>
        </w:rPr>
        <w:t xml:space="preserve">в </w:t>
      </w:r>
      <w:r w:rsidRPr="008C06B8">
        <w:rPr>
          <w:sz w:val="28"/>
          <w:szCs w:val="28"/>
          <w:lang w:val="en-US"/>
        </w:rPr>
        <w:t>I</w:t>
      </w:r>
      <w:r w:rsidRPr="008C06B8">
        <w:rPr>
          <w:sz w:val="28"/>
          <w:szCs w:val="28"/>
        </w:rPr>
        <w:t xml:space="preserve"> категории (городские округа и городские поселения) – муниципальное образование «город Десногорск» Смоленской области;</w:t>
      </w:r>
    </w:p>
    <w:p w:rsidR="00B17AF6" w:rsidRPr="008C06B8" w:rsidRDefault="00B17AF6" w:rsidP="00B17AF6">
      <w:pPr>
        <w:ind w:firstLine="709"/>
        <w:jc w:val="both"/>
        <w:rPr>
          <w:sz w:val="28"/>
          <w:szCs w:val="28"/>
        </w:rPr>
      </w:pPr>
      <w:r w:rsidRPr="008C06B8">
        <w:rPr>
          <w:sz w:val="28"/>
          <w:szCs w:val="28"/>
        </w:rPr>
        <w:t xml:space="preserve">в II категории (сельские поселения) – </w:t>
      </w:r>
      <w:proofErr w:type="spellStart"/>
      <w:r w:rsidRPr="008C06B8">
        <w:rPr>
          <w:sz w:val="28"/>
          <w:szCs w:val="28"/>
        </w:rPr>
        <w:t>Темкинское</w:t>
      </w:r>
      <w:proofErr w:type="spellEnd"/>
      <w:r w:rsidRPr="008C06B8">
        <w:rPr>
          <w:sz w:val="28"/>
          <w:szCs w:val="28"/>
        </w:rPr>
        <w:t xml:space="preserve"> сельское поселение </w:t>
      </w:r>
      <w:proofErr w:type="spellStart"/>
      <w:r w:rsidRPr="008C06B8">
        <w:rPr>
          <w:sz w:val="28"/>
          <w:szCs w:val="28"/>
        </w:rPr>
        <w:t>Темкинского</w:t>
      </w:r>
      <w:proofErr w:type="spellEnd"/>
      <w:r w:rsidRPr="008C06B8">
        <w:rPr>
          <w:sz w:val="28"/>
          <w:szCs w:val="28"/>
        </w:rPr>
        <w:t xml:space="preserve"> района Смоленской области.</w:t>
      </w:r>
    </w:p>
    <w:p w:rsidR="00B17AF6" w:rsidRPr="002E2ED3" w:rsidRDefault="00B17AF6" w:rsidP="00B1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B8">
        <w:rPr>
          <w:sz w:val="28"/>
          <w:szCs w:val="28"/>
        </w:rPr>
        <w:t>2. Определить следующие размеры иной дотации</w:t>
      </w:r>
      <w:r w:rsidRPr="002E2ED3">
        <w:rPr>
          <w:sz w:val="28"/>
          <w:szCs w:val="28"/>
        </w:rPr>
        <w:t xml:space="preserve"> из областного бюджета бюджетам городских округов Смоленской области, городских и сельских поселений Смоленской области – победителей регионального этапа Всероссийского конкурса «Лучшая муниципальная практика»:</w:t>
      </w:r>
    </w:p>
    <w:p w:rsidR="00B17AF6" w:rsidRPr="002E2ED3" w:rsidRDefault="00B17AF6" w:rsidP="00B1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D3">
        <w:rPr>
          <w:sz w:val="28"/>
          <w:szCs w:val="28"/>
        </w:rPr>
        <w:t>для городских округов и городских поселений Смоленской области – победителей регионального этапа Всероссийского конкурса «Лучшая муниципальная практика» – 40 900 рублей каждому;</w:t>
      </w:r>
    </w:p>
    <w:p w:rsidR="00B17AF6" w:rsidRPr="002E2ED3" w:rsidRDefault="00B17AF6" w:rsidP="00B1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D3">
        <w:rPr>
          <w:sz w:val="28"/>
          <w:szCs w:val="28"/>
        </w:rPr>
        <w:t>для сельских поселений Смоленской области – победителей регионального этапа Всероссийского конкурса «Лучшая муниципальная практика» – 27</w:t>
      </w:r>
      <w:r>
        <w:rPr>
          <w:sz w:val="28"/>
          <w:szCs w:val="28"/>
        </w:rPr>
        <w:t xml:space="preserve"> </w:t>
      </w:r>
      <w:r w:rsidRPr="002E2ED3">
        <w:rPr>
          <w:sz w:val="28"/>
          <w:szCs w:val="28"/>
        </w:rPr>
        <w:t>280 рублей каждому.</w:t>
      </w:r>
    </w:p>
    <w:p w:rsidR="00B17AF6" w:rsidRPr="002E2ED3" w:rsidRDefault="00B17AF6" w:rsidP="00B17AF6">
      <w:pPr>
        <w:jc w:val="both"/>
        <w:rPr>
          <w:sz w:val="28"/>
          <w:szCs w:val="28"/>
        </w:rPr>
      </w:pPr>
    </w:p>
    <w:p w:rsidR="00B17AF6" w:rsidRPr="00BE23FD" w:rsidRDefault="00B17AF6" w:rsidP="00B17AF6">
      <w:pPr>
        <w:jc w:val="both"/>
        <w:rPr>
          <w:sz w:val="28"/>
          <w:szCs w:val="28"/>
        </w:rPr>
      </w:pPr>
    </w:p>
    <w:p w:rsidR="00B17AF6" w:rsidRDefault="00B17AF6" w:rsidP="00B17AF6">
      <w:pPr>
        <w:rPr>
          <w:sz w:val="28"/>
          <w:szCs w:val="28"/>
        </w:rPr>
      </w:pPr>
      <w:r w:rsidRPr="00BE23FD">
        <w:rPr>
          <w:sz w:val="28"/>
          <w:szCs w:val="28"/>
        </w:rPr>
        <w:t>Губернатор</w:t>
      </w:r>
    </w:p>
    <w:p w:rsidR="00B17AF6" w:rsidRPr="00715241" w:rsidRDefault="00B17AF6" w:rsidP="00B17AF6">
      <w:pPr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Смоленской области            </w:t>
      </w:r>
      <w:r>
        <w:rPr>
          <w:sz w:val="28"/>
          <w:szCs w:val="28"/>
        </w:rPr>
        <w:t xml:space="preserve">   </w:t>
      </w:r>
      <w:r w:rsidRPr="00BE23F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BE23F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>А.В. Островский</w:t>
      </w:r>
    </w:p>
    <w:p w:rsidR="00B17AF6" w:rsidRPr="00715241" w:rsidRDefault="00B17AF6" w:rsidP="00B17AF6">
      <w:pPr>
        <w:ind w:firstLine="709"/>
        <w:jc w:val="both"/>
        <w:rPr>
          <w:sz w:val="28"/>
          <w:szCs w:val="28"/>
        </w:rPr>
      </w:pPr>
    </w:p>
    <w:p w:rsidR="00D33ECE" w:rsidRPr="00B17AF6" w:rsidRDefault="00D33ECE" w:rsidP="006E181B">
      <w:pPr>
        <w:rPr>
          <w:sz w:val="28"/>
          <w:szCs w:val="28"/>
        </w:rPr>
      </w:pPr>
    </w:p>
    <w:sectPr w:rsidR="00D33ECE" w:rsidRPr="00B17AF6" w:rsidSect="00CF3D60">
      <w:headerReference w:type="default" r:id="rId8"/>
      <w:pgSz w:w="11906" w:h="16838" w:code="9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0A" w:rsidRDefault="00E00B0A">
      <w:r>
        <w:separator/>
      </w:r>
    </w:p>
  </w:endnote>
  <w:endnote w:type="continuationSeparator" w:id="0">
    <w:p w:rsidR="00E00B0A" w:rsidRDefault="00E0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0A" w:rsidRDefault="00E00B0A">
      <w:r>
        <w:separator/>
      </w:r>
    </w:p>
  </w:footnote>
  <w:footnote w:type="continuationSeparator" w:id="0">
    <w:p w:rsidR="00E00B0A" w:rsidRDefault="00E0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52204"/>
      <w:docPartObj>
        <w:docPartGallery w:val="Page Numbers (Top of Page)"/>
        <w:docPartUnique/>
      </w:docPartObj>
    </w:sdtPr>
    <w:sdtEndPr/>
    <w:sdtContent>
      <w:p w:rsidR="003D3B77" w:rsidRDefault="00E00B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B77" w:rsidRDefault="003D3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CB0"/>
    <w:rsid w:val="000C7892"/>
    <w:rsid w:val="00100E13"/>
    <w:rsid w:val="00122064"/>
    <w:rsid w:val="001408EF"/>
    <w:rsid w:val="00151C4B"/>
    <w:rsid w:val="00172ADD"/>
    <w:rsid w:val="0021706D"/>
    <w:rsid w:val="002A5A1F"/>
    <w:rsid w:val="002D6094"/>
    <w:rsid w:val="00301C7B"/>
    <w:rsid w:val="003200F0"/>
    <w:rsid w:val="003563D4"/>
    <w:rsid w:val="00364B00"/>
    <w:rsid w:val="003B2514"/>
    <w:rsid w:val="003D3B77"/>
    <w:rsid w:val="00401AC8"/>
    <w:rsid w:val="00426273"/>
    <w:rsid w:val="005232C4"/>
    <w:rsid w:val="005E757D"/>
    <w:rsid w:val="0067695B"/>
    <w:rsid w:val="006E181B"/>
    <w:rsid w:val="00721E82"/>
    <w:rsid w:val="00827E0F"/>
    <w:rsid w:val="008C50CA"/>
    <w:rsid w:val="0099400F"/>
    <w:rsid w:val="009B6E84"/>
    <w:rsid w:val="00A057EB"/>
    <w:rsid w:val="00A16598"/>
    <w:rsid w:val="00A36CC3"/>
    <w:rsid w:val="00A831B9"/>
    <w:rsid w:val="00AD4914"/>
    <w:rsid w:val="00B17AF6"/>
    <w:rsid w:val="00B63EB7"/>
    <w:rsid w:val="00BB3785"/>
    <w:rsid w:val="00BE5D71"/>
    <w:rsid w:val="00C3288A"/>
    <w:rsid w:val="00C7093E"/>
    <w:rsid w:val="00CB396C"/>
    <w:rsid w:val="00CC5328"/>
    <w:rsid w:val="00CF05C2"/>
    <w:rsid w:val="00CF3D60"/>
    <w:rsid w:val="00D33ECE"/>
    <w:rsid w:val="00D3795A"/>
    <w:rsid w:val="00D6100E"/>
    <w:rsid w:val="00D622A1"/>
    <w:rsid w:val="00DB5DF2"/>
    <w:rsid w:val="00E00B0A"/>
    <w:rsid w:val="00EA0B95"/>
    <w:rsid w:val="00EB12EC"/>
    <w:rsid w:val="00EF0A2F"/>
    <w:rsid w:val="00EF52A4"/>
    <w:rsid w:val="00F56C78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11</cp:revision>
  <dcterms:created xsi:type="dcterms:W3CDTF">2021-04-01T07:38:00Z</dcterms:created>
  <dcterms:modified xsi:type="dcterms:W3CDTF">2022-08-03T06:24:00Z</dcterms:modified>
</cp:coreProperties>
</file>