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F3" w:rsidRDefault="00C3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городскому хозяйству и промышленному комплексу </w:t>
      </w:r>
    </w:p>
    <w:p w:rsidR="007055F3" w:rsidRDefault="00C31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Десногорск» Смоленской области</w:t>
      </w:r>
    </w:p>
    <w:p w:rsidR="007055F3" w:rsidRDefault="00705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исполнения муниципальных заданий </w:t>
      </w:r>
    </w:p>
    <w:p w:rsidR="007055F3" w:rsidRDefault="00C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12 месяцев, установленных на 202</w:t>
      </w:r>
      <w:r w:rsidR="0094168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055F3" w:rsidRDefault="0070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задания на 2020 год сформированы в соответствии с Порядком по осуществлению контроля за исполнением муниципального  задания на оказание муниципальных услуг (выполнения работ) муниципальными бюджетными учреждениями, подведомственными Комитету по городскому хозяйству и промышленному комплексу Администрации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28.12.2017 № 1353.</w:t>
      </w:r>
      <w:proofErr w:type="gramEnd"/>
    </w:p>
    <w:p w:rsidR="007055F3" w:rsidRDefault="0070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бюджетные учреждения</w:t>
      </w:r>
    </w:p>
    <w:p w:rsidR="007055F3" w:rsidRDefault="007055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Муниципальная услуга</w:t>
      </w:r>
    </w:p>
    <w:p w:rsidR="007055F3" w:rsidRDefault="007055F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благоустройства и озеленения»</w:t>
      </w:r>
    </w:p>
    <w:p w:rsidR="007055F3" w:rsidRDefault="00C3113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  <w:t>Предоставление муниципальной работы осуществляло муниципальное бюджетное учреждение «Служба благоустройства».</w:t>
      </w:r>
    </w:p>
    <w:p w:rsidR="007055F3" w:rsidRDefault="00C3113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учреждения «Служба благоустройства»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муниципальных работ были запланированы следующие объемные показатели:</w:t>
      </w:r>
    </w:p>
    <w:p w:rsidR="007055F3" w:rsidRDefault="007055F3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92" w:type="dxa"/>
        <w:tblLayout w:type="fixed"/>
        <w:tblLook w:val="04A0" w:firstRow="1" w:lastRow="0" w:firstColumn="1" w:lastColumn="0" w:noHBand="0" w:noVBand="1"/>
      </w:tblPr>
      <w:tblGrid>
        <w:gridCol w:w="439"/>
        <w:gridCol w:w="1822"/>
        <w:gridCol w:w="2064"/>
        <w:gridCol w:w="1272"/>
        <w:gridCol w:w="1825"/>
        <w:gridCol w:w="1378"/>
        <w:gridCol w:w="1392"/>
      </w:tblGrid>
      <w:tr w:rsidR="007055F3">
        <w:tc>
          <w:tcPr>
            <w:tcW w:w="43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работы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озеленения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324929,0</w:t>
            </w: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324929,0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общественных туалетов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монументального искусства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городских кладбищ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140812,0</w:t>
            </w: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140812,0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Общество в целом</w:t>
            </w:r>
          </w:p>
        </w:tc>
        <w:tc>
          <w:tcPr>
            <w:tcW w:w="2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объектов социальной сферы</w:t>
            </w:r>
          </w:p>
        </w:tc>
        <w:tc>
          <w:tcPr>
            <w:tcW w:w="127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7055F3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Показатели, характеризующие качество муниципальных  услуг:</w:t>
      </w:r>
    </w:p>
    <w:p w:rsidR="007055F3" w:rsidRDefault="00C31133">
      <w:pPr>
        <w:pStyle w:val="ConsPlusNonformat"/>
        <w:widowControl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-реагирование на обращение граждан -100%</w:t>
      </w:r>
    </w:p>
    <w:p w:rsidR="007055F3" w:rsidRDefault="007055F3">
      <w:pPr>
        <w:pStyle w:val="ConsPlusNonformat"/>
        <w:widowControl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2.Муниципальная услуга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«Уборка территории и аналогичная деятельность»</w:t>
      </w:r>
    </w:p>
    <w:p w:rsidR="007055F3" w:rsidRDefault="00C3113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«Служба благоустройства».</w:t>
      </w:r>
    </w:p>
    <w:p w:rsidR="007055F3" w:rsidRDefault="00C3113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учреждения «Служба благоустройства» </w:t>
      </w:r>
      <w:r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9"/>
        <w:tblW w:w="10196" w:type="dxa"/>
        <w:tblLayout w:type="fixed"/>
        <w:tblLook w:val="04A0" w:firstRow="1" w:lastRow="0" w:firstColumn="1" w:lastColumn="0" w:noHBand="0" w:noVBand="1"/>
      </w:tblPr>
      <w:tblGrid>
        <w:gridCol w:w="439"/>
        <w:gridCol w:w="1825"/>
        <w:gridCol w:w="2152"/>
        <w:gridCol w:w="1074"/>
        <w:gridCol w:w="1865"/>
        <w:gridCol w:w="1390"/>
        <w:gridCol w:w="1451"/>
      </w:tblGrid>
      <w:tr w:rsidR="007055F3">
        <w:tc>
          <w:tcPr>
            <w:tcW w:w="43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15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107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Условия</w:t>
            </w:r>
          </w:p>
        </w:tc>
        <w:tc>
          <w:tcPr>
            <w:tcW w:w="186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(человеко-час)</w:t>
            </w:r>
          </w:p>
        </w:tc>
        <w:tc>
          <w:tcPr>
            <w:tcW w:w="145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7055F3">
        <w:tc>
          <w:tcPr>
            <w:tcW w:w="43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2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15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в чистоте территории города</w:t>
            </w:r>
          </w:p>
        </w:tc>
        <w:tc>
          <w:tcPr>
            <w:tcW w:w="107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6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5058,75</w:t>
            </w:r>
          </w:p>
        </w:tc>
        <w:tc>
          <w:tcPr>
            <w:tcW w:w="1390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5058,75</w:t>
            </w:r>
          </w:p>
        </w:tc>
        <w:tc>
          <w:tcPr>
            <w:tcW w:w="1451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8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07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6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43,268</w:t>
            </w:r>
          </w:p>
        </w:tc>
        <w:tc>
          <w:tcPr>
            <w:tcW w:w="1390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43,268</w:t>
            </w:r>
          </w:p>
        </w:tc>
        <w:tc>
          <w:tcPr>
            <w:tcW w:w="1451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7055F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-реагирование на обращение граждан -100%</w:t>
      </w:r>
    </w:p>
    <w:p w:rsidR="007055F3" w:rsidRDefault="007055F3">
      <w:pPr>
        <w:pStyle w:val="ConsPlusNonformat"/>
        <w:widowControl/>
        <w:spacing w:line="240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Муниципальная услуга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«Обеспечение соблюдения лесного законодательства, выявление нарушений и принятие мер в соответствии с законодательством»»</w:t>
      </w:r>
    </w:p>
    <w:p w:rsidR="007055F3" w:rsidRDefault="007055F3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области.</w:t>
      </w:r>
    </w:p>
    <w:p w:rsidR="007055F3" w:rsidRDefault="00C3113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7055F3" w:rsidRDefault="007055F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7055F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434"/>
        <w:gridCol w:w="1805"/>
        <w:gridCol w:w="2035"/>
        <w:gridCol w:w="1064"/>
        <w:gridCol w:w="1805"/>
        <w:gridCol w:w="1188"/>
        <w:gridCol w:w="2091"/>
      </w:tblGrid>
      <w:tr w:rsidR="007055F3">
        <w:tc>
          <w:tcPr>
            <w:tcW w:w="433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0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3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0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09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7055F3">
        <w:tc>
          <w:tcPr>
            <w:tcW w:w="433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0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03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и выявление нарушений лесного законодательства</w:t>
            </w:r>
          </w:p>
        </w:tc>
        <w:tc>
          <w:tcPr>
            <w:tcW w:w="106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1581,0</w:t>
            </w:r>
          </w:p>
        </w:tc>
        <w:tc>
          <w:tcPr>
            <w:tcW w:w="1188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1581,0</w:t>
            </w:r>
          </w:p>
        </w:tc>
        <w:tc>
          <w:tcPr>
            <w:tcW w:w="2091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055F3" w:rsidRDefault="00C31133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случаев нарушений лесного законодательства </w:t>
      </w:r>
    </w:p>
    <w:p w:rsidR="007055F3" w:rsidRDefault="007055F3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«Предупреждение возникновения и распространения лесных пожаров, включая территорию ООПТ»»</w:t>
      </w:r>
    </w:p>
    <w:p w:rsidR="007055F3" w:rsidRDefault="007055F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области.</w:t>
      </w:r>
    </w:p>
    <w:p w:rsidR="007055F3" w:rsidRDefault="00C3113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7055F3" w:rsidRDefault="007055F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437"/>
        <w:gridCol w:w="1828"/>
        <w:gridCol w:w="2166"/>
        <w:gridCol w:w="1271"/>
        <w:gridCol w:w="1869"/>
        <w:gridCol w:w="1391"/>
        <w:gridCol w:w="1460"/>
      </w:tblGrid>
      <w:tr w:rsidR="007055F3">
        <w:tc>
          <w:tcPr>
            <w:tcW w:w="43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16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69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0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7055F3">
        <w:trPr>
          <w:trHeight w:val="1518"/>
        </w:trPr>
        <w:tc>
          <w:tcPr>
            <w:tcW w:w="43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16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противопожарных минерализованных полос</w:t>
            </w:r>
          </w:p>
        </w:tc>
        <w:tc>
          <w:tcPr>
            <w:tcW w:w="127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69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9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0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лесных пожаров, ликвидированных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первых суток с момента обнаружения (по количеству) случаев в общем количестве -0 % ( отсутствие лесных пожаров)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-Реагирование на письма жителей по возникновениям лесных пожаров – 0 (Отсутствие лесных пожа</w:t>
      </w:r>
      <w:r w:rsidR="000C57B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ов)</w:t>
      </w:r>
    </w:p>
    <w:p w:rsidR="007055F3" w:rsidRDefault="00C31133">
      <w:pPr>
        <w:pStyle w:val="ConsPlusNonformat"/>
        <w:widowControl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7055F3" w:rsidRDefault="00C3113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«Локализация и ликвидация очагов вредных организмов»</w:t>
      </w:r>
    </w:p>
    <w:p w:rsidR="007055F3" w:rsidRDefault="00C31133">
      <w:pPr>
        <w:pStyle w:val="ConsPlusNonformat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осуществляло муниципальное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области.</w:t>
      </w:r>
    </w:p>
    <w:p w:rsidR="007055F3" w:rsidRDefault="00C31133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лесничество» муниципального образования «город Десногорск» Смоленской области по предоставлению муниципальных услуг были запланированы следующие объемные показатели:</w:t>
      </w: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438"/>
        <w:gridCol w:w="1827"/>
        <w:gridCol w:w="2139"/>
        <w:gridCol w:w="1271"/>
        <w:gridCol w:w="1860"/>
        <w:gridCol w:w="1387"/>
        <w:gridCol w:w="1500"/>
      </w:tblGrid>
      <w:tr w:rsidR="007055F3">
        <w:tc>
          <w:tcPr>
            <w:tcW w:w="43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139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860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r w:rsidR="000C57B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характеризующие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500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7055F3">
        <w:tc>
          <w:tcPr>
            <w:tcW w:w="43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в целом</w:t>
            </w:r>
          </w:p>
        </w:tc>
        <w:tc>
          <w:tcPr>
            <w:tcW w:w="2139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271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Гектар</w:t>
            </w:r>
          </w:p>
        </w:tc>
        <w:tc>
          <w:tcPr>
            <w:tcW w:w="1860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387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9,9</w:t>
            </w:r>
          </w:p>
        </w:tc>
        <w:tc>
          <w:tcPr>
            <w:tcW w:w="1500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7055F3">
      <w:pPr>
        <w:pStyle w:val="ConsPlusNonformat"/>
        <w:widowControl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7055F3">
      <w:pPr>
        <w:pStyle w:val="ConsPlusNonformat"/>
        <w:widowControl/>
        <w:spacing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055F3" w:rsidRDefault="00C311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Доля площади лесов охваченной санитарно-оздоровительными мероприятиями -107,7%</w:t>
      </w:r>
    </w:p>
    <w:p w:rsidR="007055F3" w:rsidRDefault="00C3113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Муниципальная услуга</w:t>
      </w:r>
    </w:p>
    <w:p w:rsidR="007055F3" w:rsidRDefault="00C31133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</w:r>
      <w:r>
        <w:rPr>
          <w:rFonts w:ascii="Times New Roman" w:hAnsi="Times New Roman"/>
          <w:b/>
          <w:sz w:val="24"/>
          <w:szCs w:val="24"/>
        </w:rPr>
        <w:t xml:space="preserve">»                     </w:t>
      </w:r>
    </w:p>
    <w:p w:rsidR="007055F3" w:rsidRDefault="00C31133">
      <w:pPr>
        <w:pStyle w:val="a8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осуществляло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55F3" w:rsidRDefault="00C3113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437"/>
        <w:gridCol w:w="1945"/>
        <w:gridCol w:w="2055"/>
        <w:gridCol w:w="1394"/>
        <w:gridCol w:w="1822"/>
        <w:gridCol w:w="1377"/>
        <w:gridCol w:w="1392"/>
      </w:tblGrid>
      <w:tr w:rsidR="007055F3">
        <w:tc>
          <w:tcPr>
            <w:tcW w:w="43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94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5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9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22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7055F3" w:rsidRDefault="007055F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(ед.)</w:t>
            </w:r>
          </w:p>
        </w:tc>
        <w:tc>
          <w:tcPr>
            <w:tcW w:w="1392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7055F3">
        <w:tc>
          <w:tcPr>
            <w:tcW w:w="436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4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Физические лица</w:t>
            </w:r>
          </w:p>
        </w:tc>
        <w:tc>
          <w:tcPr>
            <w:tcW w:w="2055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1394" w:type="dxa"/>
          </w:tcPr>
          <w:p w:rsidR="007055F3" w:rsidRDefault="00C31133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822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1377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5F3">
        <w:tc>
          <w:tcPr>
            <w:tcW w:w="436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055F3" w:rsidRDefault="00C3113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аварийно-спасательные работы       (за исключением работ на водных объектах)</w:t>
            </w:r>
          </w:p>
        </w:tc>
        <w:tc>
          <w:tcPr>
            <w:tcW w:w="1394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2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377" w:type="dxa"/>
          </w:tcPr>
          <w:p w:rsidR="007055F3" w:rsidRDefault="00C3113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392" w:type="dxa"/>
          </w:tcPr>
          <w:p w:rsidR="007055F3" w:rsidRDefault="007055F3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муниципальных  услуг:</w:t>
      </w:r>
    </w:p>
    <w:p w:rsidR="007055F3" w:rsidRDefault="00C31133">
      <w:pPr>
        <w:pStyle w:val="ConsPlusNonformat"/>
        <w:widowControl/>
        <w:spacing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-Проведены </w:t>
      </w:r>
      <w:r>
        <w:rPr>
          <w:rFonts w:ascii="Times New Roman" w:hAnsi="Times New Roman"/>
          <w:color w:val="000000"/>
        </w:rPr>
        <w:t>Обучение населения мерам ПБ, поведению в случае ЧС-100%</w:t>
      </w:r>
    </w:p>
    <w:p w:rsidR="007055F3" w:rsidRDefault="007055F3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55F3" w:rsidRDefault="00C311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7055F3" w:rsidRDefault="00C31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Комитета по городскому хозяйству</w:t>
      </w:r>
    </w:p>
    <w:p w:rsidR="007055F3" w:rsidRDefault="00C31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 промышленному комплексу Администрации </w:t>
      </w:r>
    </w:p>
    <w:p w:rsidR="007055F3" w:rsidRDefault="00C31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7055F3" w:rsidRDefault="00C3113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«город Десногорск» Смоленской области                                                             </w:t>
      </w:r>
      <w:r w:rsidR="000C57BF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А. В. Соловьёв</w:t>
      </w:r>
    </w:p>
    <w:sectPr w:rsidR="007055F3">
      <w:pgSz w:w="11906" w:h="16838"/>
      <w:pgMar w:top="709" w:right="707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798"/>
    <w:multiLevelType w:val="multilevel"/>
    <w:tmpl w:val="6C906B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95E2813"/>
    <w:multiLevelType w:val="multilevel"/>
    <w:tmpl w:val="57106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055F3"/>
    <w:rsid w:val="000C57BF"/>
    <w:rsid w:val="007055F3"/>
    <w:rsid w:val="00941684"/>
    <w:rsid w:val="00B745BE"/>
    <w:rsid w:val="00C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017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B72E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172"/>
    <w:rPr>
      <w:rFonts w:asciiTheme="majorHAnsi" w:eastAsiaTheme="majorEastAsia" w:hAnsiTheme="majorHAnsi" w:cs="Times New Roman"/>
      <w:b/>
      <w:bCs/>
      <w:kern w:val="2"/>
      <w:sz w:val="32"/>
      <w:szCs w:val="32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A57B7F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4476"/>
    <w:pPr>
      <w:ind w:left="720"/>
      <w:contextualSpacing/>
    </w:pPr>
  </w:style>
  <w:style w:type="table" w:styleId="a9">
    <w:name w:val="Table Grid"/>
    <w:basedOn w:val="a1"/>
    <w:uiPriority w:val="59"/>
    <w:rsid w:val="00CE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537E-D059-4D8E-A061-56967284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dc:description/>
  <cp:lastModifiedBy>user</cp:lastModifiedBy>
  <cp:revision>8</cp:revision>
  <cp:lastPrinted>2019-04-03T10:48:00Z</cp:lastPrinted>
  <dcterms:created xsi:type="dcterms:W3CDTF">2019-04-03T06:31:00Z</dcterms:created>
  <dcterms:modified xsi:type="dcterms:W3CDTF">2022-04-08T10:39:00Z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