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C950F0" w:rsidP="00FE017D">
      <w:r w:rsidRPr="00C950F0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DB57AF" w:rsidRDefault="00DB57AF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DB57AF" w:rsidRDefault="00DB57AF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DB57AF" w:rsidRDefault="00DB57AF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DB57AF" w:rsidRDefault="00DB57AF" w:rsidP="00FE017D">
                  <w:pPr>
                    <w:rPr>
                      <w:sz w:val="12"/>
                    </w:rPr>
                  </w:pPr>
                </w:p>
                <w:p w:rsidR="00DB57AF" w:rsidRDefault="00DB57AF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B57AF" w:rsidRDefault="00DB57AF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B57AF" w:rsidRDefault="00DB57AF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66131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61319">
        <w:rPr>
          <w:sz w:val="24"/>
          <w:szCs w:val="24"/>
          <w:u w:val="single"/>
        </w:rPr>
        <w:t>27.12.2019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661319">
        <w:rPr>
          <w:sz w:val="24"/>
          <w:szCs w:val="24"/>
          <w:u w:val="single"/>
        </w:rPr>
        <w:t>1468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A7C09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="00CB4DDC">
              <w:rPr>
                <w:b/>
                <w:sz w:val="24"/>
                <w:szCs w:val="24"/>
              </w:rPr>
              <w:t xml:space="preserve"> 2020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Российской Федерации от 25.04.2012 №</w:t>
      </w:r>
      <w:r w:rsidR="0009695E" w:rsidRPr="00426977">
        <w:rPr>
          <w:sz w:val="24"/>
          <w:szCs w:val="24"/>
        </w:rPr>
        <w:t xml:space="preserve"> 390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 противопожарном режиме»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32DCE" w:rsidRPr="00426977">
        <w:rPr>
          <w:sz w:val="24"/>
          <w:szCs w:val="24"/>
        </w:rPr>
        <w:t xml:space="preserve">в целях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524D96" w:rsidRPr="00426977">
        <w:rPr>
          <w:sz w:val="24"/>
          <w:szCs w:val="24"/>
        </w:rPr>
        <w:t>защиты жизни, здоровья, имущества граждан и ю</w:t>
      </w:r>
      <w:r w:rsidR="003B1144">
        <w:rPr>
          <w:sz w:val="24"/>
          <w:szCs w:val="24"/>
        </w:rPr>
        <w:t>ри</w:t>
      </w:r>
      <w:r w:rsidR="00483C1A">
        <w:rPr>
          <w:sz w:val="24"/>
          <w:szCs w:val="24"/>
        </w:rPr>
        <w:t xml:space="preserve">дических лиц, государственной, </w:t>
      </w:r>
      <w:r w:rsidR="003B1144">
        <w:rPr>
          <w:sz w:val="24"/>
          <w:szCs w:val="24"/>
        </w:rPr>
        <w:t>муниципальной</w:t>
      </w:r>
      <w:r w:rsidR="00483C1A">
        <w:rPr>
          <w:sz w:val="24"/>
          <w:szCs w:val="24"/>
        </w:rPr>
        <w:t xml:space="preserve"> и частной</w:t>
      </w:r>
      <w:r w:rsidR="003B1144">
        <w:rPr>
          <w:sz w:val="24"/>
          <w:szCs w:val="24"/>
        </w:rPr>
        <w:t xml:space="preserve"> собственности</w:t>
      </w:r>
      <w:r w:rsidR="00524D96" w:rsidRPr="00426977">
        <w:rPr>
          <w:sz w:val="24"/>
          <w:szCs w:val="24"/>
        </w:rPr>
        <w:t xml:space="preserve"> от пожаров 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C76BB" w:rsidRPr="00CC59A6" w:rsidRDefault="00F83E26" w:rsidP="00CC76BB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CC59A6">
        <w:rPr>
          <w:sz w:val="24"/>
          <w:szCs w:val="24"/>
        </w:rPr>
        <w:t xml:space="preserve">1. </w:t>
      </w:r>
      <w:r w:rsidR="00304B21" w:rsidRPr="00CC59A6">
        <w:rPr>
          <w:sz w:val="24"/>
          <w:szCs w:val="24"/>
        </w:rPr>
        <w:t xml:space="preserve">Утвердить </w:t>
      </w:r>
      <w:r w:rsidR="00DB57AF">
        <w:rPr>
          <w:sz w:val="24"/>
          <w:szCs w:val="24"/>
        </w:rPr>
        <w:t xml:space="preserve">прилагаемый </w:t>
      </w:r>
      <w:r w:rsidR="00304B21" w:rsidRPr="00CC59A6">
        <w:rPr>
          <w:sz w:val="24"/>
          <w:szCs w:val="24"/>
        </w:rPr>
        <w:t xml:space="preserve">План мероприятий по обеспечению пожарной безопасности, предупреждению пожаров и </w:t>
      </w:r>
      <w:r w:rsidR="00304B21" w:rsidRPr="00E025E0">
        <w:rPr>
          <w:sz w:val="24"/>
          <w:szCs w:val="24"/>
        </w:rPr>
        <w:t>гибели людей</w:t>
      </w:r>
      <w:r w:rsidR="00304B21" w:rsidRPr="00CC59A6">
        <w:rPr>
          <w:sz w:val="24"/>
          <w:szCs w:val="24"/>
        </w:rPr>
        <w:t xml:space="preserve"> от них на территории муниципального образования «город Десног</w:t>
      </w:r>
      <w:r w:rsidR="00CB4DDC" w:rsidRPr="00CC59A6">
        <w:rPr>
          <w:sz w:val="24"/>
          <w:szCs w:val="24"/>
        </w:rPr>
        <w:t>орск» Смоленской области на 2020</w:t>
      </w:r>
      <w:r w:rsidR="00304B21" w:rsidRPr="00CC59A6">
        <w:rPr>
          <w:sz w:val="24"/>
          <w:szCs w:val="24"/>
        </w:rPr>
        <w:t xml:space="preserve"> год (далее – План)</w:t>
      </w:r>
      <w:r w:rsidR="00CC76BB" w:rsidRPr="00CC59A6">
        <w:rPr>
          <w:sz w:val="24"/>
          <w:szCs w:val="24"/>
        </w:rPr>
        <w:t>.</w:t>
      </w:r>
    </w:p>
    <w:p w:rsidR="00CB4DDC" w:rsidRPr="00CC59A6" w:rsidRDefault="00CC76BB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426977" w:rsidRPr="00CC59A6">
        <w:rPr>
          <w:sz w:val="24"/>
          <w:szCs w:val="24"/>
        </w:rPr>
        <w:t>2</w:t>
      </w:r>
      <w:r w:rsidR="00CB4DDC" w:rsidRPr="00CC59A6">
        <w:rPr>
          <w:sz w:val="24"/>
          <w:szCs w:val="24"/>
        </w:rPr>
        <w:t xml:space="preserve">. Рекомендовать начальнику ОНД и </w:t>
      </w:r>
      <w:proofErr w:type="gramStart"/>
      <w:r w:rsidR="00CB4DDC" w:rsidRPr="00CC59A6">
        <w:rPr>
          <w:sz w:val="24"/>
          <w:szCs w:val="24"/>
        </w:rPr>
        <w:t>ПР</w:t>
      </w:r>
      <w:proofErr w:type="gramEnd"/>
      <w:r w:rsidR="00CB4DDC" w:rsidRPr="00CC59A6">
        <w:rPr>
          <w:sz w:val="24"/>
          <w:szCs w:val="24"/>
        </w:rPr>
        <w:t xml:space="preserve"> г. Десногорска В.А. Комарову, заместителю начальника 15 ПСЧ ФГКУ «ОФПС по Смоленско</w:t>
      </w:r>
      <w:r w:rsidR="004B1FA7">
        <w:rPr>
          <w:sz w:val="24"/>
          <w:szCs w:val="24"/>
        </w:rPr>
        <w:t>й области»</w:t>
      </w:r>
      <w:r w:rsidR="00DB57AF">
        <w:rPr>
          <w:sz w:val="24"/>
          <w:szCs w:val="24"/>
        </w:rPr>
        <w:t xml:space="preserve"> </w:t>
      </w:r>
      <w:r w:rsidR="004B1FA7">
        <w:rPr>
          <w:sz w:val="24"/>
          <w:szCs w:val="24"/>
        </w:rPr>
        <w:t xml:space="preserve">Д.Ю. </w:t>
      </w:r>
      <w:proofErr w:type="spellStart"/>
      <w:r w:rsidR="004B1FA7">
        <w:rPr>
          <w:sz w:val="24"/>
          <w:szCs w:val="24"/>
        </w:rPr>
        <w:t>Михальченкову</w:t>
      </w:r>
      <w:proofErr w:type="spellEnd"/>
      <w:r w:rsidR="005A0700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начальнику ОМВД России по г.</w:t>
      </w:r>
      <w:r w:rsidR="005A0700">
        <w:rPr>
          <w:sz w:val="24"/>
          <w:szCs w:val="24"/>
        </w:rPr>
        <w:t xml:space="preserve"> Десногорску</w:t>
      </w:r>
      <w:r w:rsidR="00A61500">
        <w:rPr>
          <w:sz w:val="24"/>
          <w:szCs w:val="24"/>
        </w:rPr>
        <w:t xml:space="preserve"> </w:t>
      </w:r>
      <w:r w:rsidR="005A0700">
        <w:rPr>
          <w:sz w:val="24"/>
          <w:szCs w:val="24"/>
        </w:rPr>
        <w:t>Ю.А. Гришину</w:t>
      </w:r>
      <w:r w:rsidR="004B1FA7">
        <w:rPr>
          <w:sz w:val="24"/>
          <w:szCs w:val="24"/>
        </w:rPr>
        <w:t xml:space="preserve">, </w:t>
      </w:r>
      <w:r w:rsidR="00306E06" w:rsidRPr="00D17625">
        <w:rPr>
          <w:sz w:val="24"/>
          <w:szCs w:val="24"/>
        </w:rPr>
        <w:t>г</w:t>
      </w:r>
      <w:r w:rsidR="00CB4DDC" w:rsidRPr="00D17625">
        <w:rPr>
          <w:sz w:val="24"/>
          <w:szCs w:val="24"/>
        </w:rPr>
        <w:t>енерал</w:t>
      </w:r>
      <w:r w:rsidR="003C6C54" w:rsidRPr="00D17625">
        <w:rPr>
          <w:sz w:val="24"/>
          <w:szCs w:val="24"/>
        </w:rPr>
        <w:t>ьному</w:t>
      </w:r>
      <w:r w:rsidR="003C6C54">
        <w:rPr>
          <w:sz w:val="24"/>
          <w:szCs w:val="24"/>
        </w:rPr>
        <w:t xml:space="preserve"> директору ООО «Смоленская </w:t>
      </w:r>
      <w:r w:rsidR="00CB4DDC" w:rsidRPr="00CC59A6">
        <w:rPr>
          <w:sz w:val="24"/>
          <w:szCs w:val="24"/>
        </w:rPr>
        <w:t>АЭС</w:t>
      </w:r>
      <w:r w:rsidR="003C6C54">
        <w:rPr>
          <w:sz w:val="24"/>
          <w:szCs w:val="24"/>
        </w:rPr>
        <w:t xml:space="preserve"> – </w:t>
      </w:r>
      <w:r w:rsidR="00CB4DDC" w:rsidRPr="00CC59A6">
        <w:rPr>
          <w:sz w:val="24"/>
          <w:szCs w:val="24"/>
        </w:rPr>
        <w:t xml:space="preserve">Сервис» Э.Н. </w:t>
      </w:r>
      <w:proofErr w:type="spellStart"/>
      <w:r w:rsidR="00CB4DDC" w:rsidRPr="00CC59A6">
        <w:rPr>
          <w:sz w:val="24"/>
          <w:szCs w:val="24"/>
        </w:rPr>
        <w:t>Сеновозу</w:t>
      </w:r>
      <w:proofErr w:type="spellEnd"/>
      <w:r w:rsidR="00CB4DDC" w:rsidRPr="00CC59A6">
        <w:rPr>
          <w:sz w:val="24"/>
          <w:szCs w:val="24"/>
        </w:rPr>
        <w:t xml:space="preserve">, </w:t>
      </w:r>
      <w:r w:rsidR="004B1FA7">
        <w:rPr>
          <w:sz w:val="24"/>
          <w:szCs w:val="24"/>
        </w:rPr>
        <w:t>генеральному дирек</w:t>
      </w:r>
      <w:r w:rsidR="003C6C54">
        <w:rPr>
          <w:sz w:val="24"/>
          <w:szCs w:val="24"/>
        </w:rPr>
        <w:t>тору АО «</w:t>
      </w:r>
      <w:proofErr w:type="spellStart"/>
      <w:r w:rsidR="003C6C54">
        <w:rPr>
          <w:sz w:val="24"/>
          <w:szCs w:val="24"/>
        </w:rPr>
        <w:t>ЭлС</w:t>
      </w:r>
      <w:proofErr w:type="spellEnd"/>
      <w:r w:rsidR="003C6C54">
        <w:rPr>
          <w:sz w:val="24"/>
          <w:szCs w:val="24"/>
        </w:rPr>
        <w:t>»</w:t>
      </w:r>
      <w:r w:rsidR="00A61500">
        <w:rPr>
          <w:sz w:val="24"/>
          <w:szCs w:val="24"/>
        </w:rPr>
        <w:t xml:space="preserve"> </w:t>
      </w:r>
      <w:r w:rsidR="00612514">
        <w:rPr>
          <w:sz w:val="24"/>
          <w:szCs w:val="24"/>
        </w:rPr>
        <w:t xml:space="preserve">                           </w:t>
      </w:r>
      <w:r w:rsidR="003C6C54">
        <w:rPr>
          <w:sz w:val="24"/>
          <w:szCs w:val="24"/>
        </w:rPr>
        <w:t xml:space="preserve">С.А. </w:t>
      </w:r>
      <w:proofErr w:type="spellStart"/>
      <w:r w:rsidR="003C6C54">
        <w:rPr>
          <w:sz w:val="24"/>
          <w:szCs w:val="24"/>
        </w:rPr>
        <w:t>Ольховикову</w:t>
      </w:r>
      <w:proofErr w:type="spellEnd"/>
      <w:r w:rsidR="003C6C54">
        <w:rPr>
          <w:sz w:val="24"/>
          <w:szCs w:val="24"/>
        </w:rPr>
        <w:t xml:space="preserve">, </w:t>
      </w:r>
      <w:r w:rsidR="00CB4DDC" w:rsidRPr="00CC59A6">
        <w:rPr>
          <w:sz w:val="24"/>
          <w:szCs w:val="24"/>
        </w:rPr>
        <w:t>руководителям организаций и учрежден</w:t>
      </w:r>
      <w:r w:rsidR="00663C4A">
        <w:rPr>
          <w:sz w:val="24"/>
          <w:szCs w:val="24"/>
        </w:rPr>
        <w:t xml:space="preserve">ий независимо от организационно </w:t>
      </w:r>
      <w:r w:rsidR="00CB4DDC" w:rsidRPr="00CC59A6">
        <w:rPr>
          <w:sz w:val="24"/>
          <w:szCs w:val="24"/>
        </w:rPr>
        <w:t xml:space="preserve">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>
        <w:rPr>
          <w:sz w:val="24"/>
          <w:szCs w:val="24"/>
        </w:rPr>
        <w:t xml:space="preserve">председателям </w:t>
      </w:r>
      <w:proofErr w:type="spellStart"/>
      <w:r w:rsidR="00892BEA">
        <w:rPr>
          <w:sz w:val="24"/>
          <w:szCs w:val="24"/>
        </w:rPr>
        <w:t>гаражно</w:t>
      </w:r>
      <w:proofErr w:type="spellEnd"/>
      <w:r w:rsidR="009C17B5">
        <w:rPr>
          <w:sz w:val="24"/>
          <w:szCs w:val="24"/>
        </w:rPr>
        <w:t xml:space="preserve"> – </w:t>
      </w:r>
      <w:r w:rsidR="00892BEA">
        <w:rPr>
          <w:sz w:val="24"/>
          <w:szCs w:val="24"/>
        </w:rPr>
        <w:t>строительных кооперативов</w:t>
      </w:r>
      <w:r w:rsidR="003C6C54">
        <w:rPr>
          <w:sz w:val="24"/>
          <w:szCs w:val="24"/>
        </w:rPr>
        <w:t xml:space="preserve">, </w:t>
      </w:r>
      <w:r w:rsidR="00892BEA">
        <w:rPr>
          <w:sz w:val="24"/>
          <w:szCs w:val="24"/>
        </w:rPr>
        <w:t>садоводческих товариществ</w:t>
      </w:r>
      <w:r w:rsidR="003C6C54">
        <w:rPr>
          <w:sz w:val="24"/>
          <w:szCs w:val="24"/>
        </w:rPr>
        <w:t xml:space="preserve"> и иных объединений</w:t>
      </w:r>
      <w:r w:rsidR="00892BEA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индивидуальным предпринимателям,</w:t>
      </w:r>
      <w:r w:rsidR="00023360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собственникам</w:t>
      </w:r>
      <w:r w:rsidR="00337349">
        <w:rPr>
          <w:sz w:val="24"/>
          <w:szCs w:val="24"/>
        </w:rPr>
        <w:t>, арендаторам</w:t>
      </w:r>
      <w:r w:rsidR="00CB4DDC" w:rsidRPr="00CC59A6">
        <w:rPr>
          <w:sz w:val="24"/>
          <w:szCs w:val="24"/>
        </w:rPr>
        <w:t xml:space="preserve"> объектов недвижимости и земельных участков обеспечить своевременное выполнение мероприятий, предусмотренных Планом, в части касающейся.</w:t>
      </w:r>
    </w:p>
    <w:p w:rsidR="00CB4DDC" w:rsidRPr="00CC59A6" w:rsidRDefault="00CB4DDC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426977" w:rsidRPr="00CC59A6"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</w:t>
      </w:r>
      <w:proofErr w:type="gramStart"/>
      <w:r w:rsidRPr="00B2400F">
        <w:rPr>
          <w:sz w:val="24"/>
          <w:szCs w:val="24"/>
        </w:rPr>
        <w:t>Председателю Комитета по городскому хозяйству</w:t>
      </w:r>
      <w:r w:rsidR="00DB57AF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 xml:space="preserve">и промышленному комплексу Администрации муниципального образования «город Десногорск» Смоленской области             И.М. </w:t>
      </w:r>
      <w:proofErr w:type="spellStart"/>
      <w:r w:rsidRPr="00B2400F">
        <w:rPr>
          <w:sz w:val="24"/>
          <w:szCs w:val="24"/>
        </w:rPr>
        <w:t>Блиновских</w:t>
      </w:r>
      <w:proofErr w:type="spellEnd"/>
      <w:r w:rsidRPr="00B2400F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</w:t>
      </w:r>
      <w:r w:rsidR="00A67EEF" w:rsidRPr="00073C01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</w:t>
      </w:r>
      <w:r w:rsidR="001F77D2">
        <w:rPr>
          <w:sz w:val="24"/>
          <w:szCs w:val="24"/>
        </w:rPr>
        <w:t>к» Смоленской области</w:t>
      </w:r>
      <w:r w:rsidR="00266459">
        <w:rPr>
          <w:sz w:val="24"/>
          <w:szCs w:val="24"/>
        </w:rPr>
        <w:t xml:space="preserve">                 </w:t>
      </w:r>
      <w:r w:rsidR="00266459">
        <w:rPr>
          <w:sz w:val="24"/>
          <w:szCs w:val="24"/>
        </w:rPr>
        <w:lastRenderedPageBreak/>
        <w:t xml:space="preserve">С.А. </w:t>
      </w:r>
      <w:proofErr w:type="spellStart"/>
      <w:r w:rsidR="00266459">
        <w:rPr>
          <w:sz w:val="24"/>
          <w:szCs w:val="24"/>
        </w:rPr>
        <w:t>Гайдайчуку</w:t>
      </w:r>
      <w:proofErr w:type="spellEnd"/>
      <w:r w:rsidR="00A67EEF">
        <w:rPr>
          <w:sz w:val="24"/>
          <w:szCs w:val="24"/>
        </w:rPr>
        <w:t>,</w:t>
      </w:r>
      <w:r w:rsidR="00A67EEF" w:rsidRPr="00CC59A6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председателю Комитета по образованию</w:t>
      </w:r>
      <w:r w:rsidR="00454FCA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Администрации муниципального образования «город Десногорск» Смоленской области Т.В. Токаревой, председателю Комитета по культуре, спорту и молодежной политике Администрации муниципального образования «город</w:t>
      </w:r>
      <w:proofErr w:type="gramEnd"/>
      <w:r w:rsidRPr="00CC59A6">
        <w:rPr>
          <w:sz w:val="24"/>
          <w:szCs w:val="24"/>
        </w:rPr>
        <w:t xml:space="preserve"> </w:t>
      </w:r>
      <w:proofErr w:type="gramStart"/>
      <w:r w:rsidRPr="00CC59A6">
        <w:rPr>
          <w:sz w:val="24"/>
          <w:szCs w:val="24"/>
        </w:rPr>
        <w:t>Десногорск» Смол</w:t>
      </w:r>
      <w:r w:rsidR="00B2400F">
        <w:rPr>
          <w:sz w:val="24"/>
          <w:szCs w:val="24"/>
        </w:rPr>
        <w:t>енской области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области В.В. </w:t>
      </w:r>
      <w:proofErr w:type="spellStart"/>
      <w:r w:rsidRPr="00CC59A6">
        <w:rPr>
          <w:sz w:val="24"/>
          <w:szCs w:val="24"/>
        </w:rPr>
        <w:t>Седункову</w:t>
      </w:r>
      <w:proofErr w:type="spellEnd"/>
      <w:r w:rsidRPr="00CC59A6">
        <w:rPr>
          <w:sz w:val="24"/>
          <w:szCs w:val="24"/>
        </w:rPr>
        <w:t xml:space="preserve">, </w:t>
      </w:r>
      <w:r w:rsidR="00CC780B">
        <w:rPr>
          <w:sz w:val="24"/>
          <w:szCs w:val="24"/>
        </w:rPr>
        <w:t xml:space="preserve">директору Службы благоустройства А.Н. </w:t>
      </w:r>
      <w:proofErr w:type="spellStart"/>
      <w:r w:rsidR="00CC780B" w:rsidRPr="00023360">
        <w:rPr>
          <w:sz w:val="24"/>
          <w:szCs w:val="24"/>
        </w:rPr>
        <w:t>Алейникову</w:t>
      </w:r>
      <w:proofErr w:type="spellEnd"/>
      <w:r w:rsidR="00CC780B" w:rsidRPr="00023360">
        <w:rPr>
          <w:sz w:val="24"/>
          <w:szCs w:val="24"/>
        </w:rPr>
        <w:t>,</w:t>
      </w:r>
      <w:r w:rsidR="00CC780B">
        <w:rPr>
          <w:sz w:val="24"/>
          <w:szCs w:val="24"/>
        </w:rPr>
        <w:t xml:space="preserve"> </w:t>
      </w:r>
      <w:r w:rsidR="00454FCA">
        <w:rPr>
          <w:sz w:val="24"/>
          <w:szCs w:val="24"/>
        </w:rPr>
        <w:t>руководителю Лесничества г.</w:t>
      </w:r>
      <w:r w:rsidR="00FD4A73">
        <w:rPr>
          <w:sz w:val="24"/>
          <w:szCs w:val="24"/>
        </w:rPr>
        <w:t xml:space="preserve"> Десногорска </w:t>
      </w:r>
      <w:r w:rsidR="00A61500">
        <w:rPr>
          <w:sz w:val="24"/>
          <w:szCs w:val="24"/>
        </w:rPr>
        <w:t xml:space="preserve">                             </w:t>
      </w:r>
      <w:r w:rsidRPr="00CC59A6">
        <w:rPr>
          <w:sz w:val="24"/>
          <w:szCs w:val="24"/>
        </w:rPr>
        <w:t xml:space="preserve">О.М. </w:t>
      </w:r>
      <w:proofErr w:type="spellStart"/>
      <w:r w:rsidRPr="00CC59A6">
        <w:rPr>
          <w:sz w:val="24"/>
          <w:szCs w:val="24"/>
        </w:rPr>
        <w:t>Преснякову</w:t>
      </w:r>
      <w:proofErr w:type="spellEnd"/>
      <w:r w:rsidRPr="00CC59A6">
        <w:rPr>
          <w:sz w:val="24"/>
          <w:szCs w:val="24"/>
        </w:rPr>
        <w:t xml:space="preserve">, </w:t>
      </w:r>
      <w:r w:rsidRPr="00B2400F">
        <w:rPr>
          <w:sz w:val="24"/>
          <w:szCs w:val="24"/>
        </w:rPr>
        <w:t>начальнику Управления по делам ГО и ЧС</w:t>
      </w:r>
      <w:r w:rsidR="00CC780B" w:rsidRPr="00B2400F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 w:rsidRPr="00CC59A6">
        <w:rPr>
          <w:sz w:val="24"/>
          <w:szCs w:val="24"/>
        </w:rPr>
        <w:t>, руководителям муниципальных организаций 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Планом.</w:t>
      </w:r>
      <w:proofErr w:type="gramEnd"/>
    </w:p>
    <w:p w:rsidR="0050302A" w:rsidRPr="00CC59A6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597965" w:rsidRPr="00CC59A6">
        <w:rPr>
          <w:sz w:val="24"/>
          <w:szCs w:val="24"/>
        </w:rPr>
        <w:t xml:space="preserve">указанные в п. 3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B33D60" w:rsidRPr="00CC59A6">
        <w:rPr>
          <w:sz w:val="24"/>
          <w:szCs w:val="24"/>
        </w:rPr>
        <w:t>5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 xml:space="preserve">(Н.В. </w:t>
      </w:r>
      <w:proofErr w:type="spellStart"/>
      <w:r w:rsidR="00BF343D" w:rsidRPr="00CC59A6">
        <w:rPr>
          <w:sz w:val="24"/>
          <w:szCs w:val="24"/>
        </w:rPr>
        <w:t>Барханоева</w:t>
      </w:r>
      <w:proofErr w:type="spellEnd"/>
      <w:r w:rsidR="00BF343D" w:rsidRPr="00CC59A6">
        <w:rPr>
          <w:sz w:val="24"/>
          <w:szCs w:val="24"/>
        </w:rPr>
        <w:t xml:space="preserve">) </w:t>
      </w:r>
      <w:proofErr w:type="gramStart"/>
      <w:r w:rsidR="00BF343D" w:rsidRPr="00CC59A6">
        <w:rPr>
          <w:sz w:val="24"/>
          <w:szCs w:val="24"/>
        </w:rPr>
        <w:t>разместить</w:t>
      </w:r>
      <w:proofErr w:type="gramEnd"/>
      <w:r w:rsidR="00BF343D" w:rsidRPr="00CC59A6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B33D60" w:rsidRPr="00CC59A6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</w:t>
      </w:r>
      <w:r w:rsidR="003C6C54" w:rsidRPr="00306E06">
        <w:rPr>
          <w:sz w:val="24"/>
          <w:szCs w:val="24"/>
        </w:rPr>
        <w:t xml:space="preserve">заместителя </w:t>
      </w:r>
      <w:r w:rsidR="00BF343D" w:rsidRPr="00306E06">
        <w:rPr>
          <w:sz w:val="24"/>
          <w:szCs w:val="24"/>
        </w:rPr>
        <w:t xml:space="preserve"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CC59A6" w:rsidRPr="00306E06">
        <w:rPr>
          <w:sz w:val="24"/>
          <w:szCs w:val="24"/>
        </w:rPr>
        <w:t xml:space="preserve">Смоленской области И.М. </w:t>
      </w:r>
      <w:proofErr w:type="spellStart"/>
      <w:r w:rsidR="00CC59A6" w:rsidRPr="00306E06">
        <w:rPr>
          <w:sz w:val="24"/>
          <w:szCs w:val="24"/>
        </w:rPr>
        <w:t>Блиновских</w:t>
      </w:r>
      <w:proofErr w:type="spellEnd"/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03E25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E86174" w:rsidRPr="00DC4C5E" w:rsidRDefault="00E86174" w:rsidP="00E8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661319">
              <w:rPr>
                <w:sz w:val="24"/>
                <w:szCs w:val="24"/>
                <w:u w:val="single"/>
              </w:rPr>
              <w:t>27.12.2019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661319">
              <w:rPr>
                <w:sz w:val="24"/>
                <w:szCs w:val="24"/>
                <w:u w:val="single"/>
              </w:rPr>
              <w:t>1468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мероприятий по обеспечению пожарной безопасности, предупреждению пожаров и гибели людей от них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 w:rsidR="00426977">
        <w:rPr>
          <w:sz w:val="24"/>
          <w:szCs w:val="24"/>
        </w:rPr>
        <w:t>Смоленской области на 2020</w:t>
      </w:r>
      <w:r w:rsidRPr="00FF5731">
        <w:rPr>
          <w:sz w:val="24"/>
          <w:szCs w:val="24"/>
        </w:rPr>
        <w:t xml:space="preserve"> год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1862"/>
        <w:gridCol w:w="4283"/>
        <w:gridCol w:w="1400"/>
        <w:gridCol w:w="868"/>
      </w:tblGrid>
      <w:tr w:rsidR="00C21918" w:rsidRPr="00057752" w:rsidTr="00CA7C09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9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595B">
              <w:rPr>
                <w:b/>
                <w:sz w:val="24"/>
                <w:szCs w:val="24"/>
              </w:rPr>
              <w:t>/</w:t>
            </w:r>
            <w:proofErr w:type="spellStart"/>
            <w:r w:rsidRPr="004F59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Кто</w:t>
            </w:r>
          </w:p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8F6130" w:rsidP="008603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595B">
              <w:rPr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0C490F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</w:t>
            </w:r>
            <w:proofErr w:type="gramEnd"/>
            <w:r w:rsidRPr="00057752">
              <w:rPr>
                <w:sz w:val="24"/>
                <w:szCs w:val="24"/>
              </w:rPr>
              <w:t xml:space="preserve">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050822" w:rsidRPr="00BF5526" w:rsidRDefault="00050822" w:rsidP="00057752">
            <w:pPr>
              <w:jc w:val="center"/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Председатель</w:t>
            </w:r>
          </w:p>
          <w:p w:rsidR="00050822" w:rsidRPr="00057752" w:rsidRDefault="00050822" w:rsidP="00057752">
            <w:pPr>
              <w:jc w:val="center"/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КЧС и ОПБ</w:t>
            </w:r>
          </w:p>
          <w:p w:rsidR="00050822" w:rsidRPr="00057752" w:rsidRDefault="00050822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BF5526" w:rsidRDefault="00050822" w:rsidP="006E342C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BF5526">
              <w:rPr>
                <w:sz w:val="24"/>
                <w:szCs w:val="24"/>
              </w:rPr>
              <w:t>г</w:t>
            </w:r>
            <w:proofErr w:type="gramEnd"/>
            <w:r w:rsidRPr="00BF5526">
              <w:rPr>
                <w:sz w:val="24"/>
                <w:szCs w:val="24"/>
              </w:rPr>
              <w:t>. Десногорска;</w:t>
            </w:r>
          </w:p>
          <w:p w:rsidR="00050822" w:rsidRPr="00BF5526" w:rsidRDefault="00050822" w:rsidP="006E342C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050822" w:rsidRPr="00D90D53" w:rsidRDefault="00050822" w:rsidP="006E342C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Десногорска;</w:t>
            </w:r>
          </w:p>
          <w:p w:rsidR="00050822" w:rsidRPr="00D90D53" w:rsidRDefault="00050822" w:rsidP="006E342C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МУП «ККП» МО «город Десногорск»</w:t>
            </w:r>
            <w:r w:rsidR="00F51799">
              <w:rPr>
                <w:sz w:val="24"/>
                <w:szCs w:val="24"/>
              </w:rPr>
              <w:t xml:space="preserve"> Смоленской области</w:t>
            </w:r>
            <w:r w:rsidRPr="00D90D53">
              <w:rPr>
                <w:sz w:val="24"/>
                <w:szCs w:val="24"/>
              </w:rPr>
              <w:t>;</w:t>
            </w:r>
          </w:p>
          <w:p w:rsidR="00050822" w:rsidRPr="00D90D53" w:rsidRDefault="00050822" w:rsidP="006E342C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ООО «Смоленская АЭС-Сервис»;</w:t>
            </w:r>
          </w:p>
          <w:p w:rsidR="00050822" w:rsidRPr="00D90D53" w:rsidRDefault="00050822" w:rsidP="006E342C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Управление по делам ГО и ЧС;</w:t>
            </w:r>
          </w:p>
          <w:p w:rsidR="00050822" w:rsidRPr="00D90D53" w:rsidRDefault="00050822" w:rsidP="006E342C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Организации и учреждения независимо от организационно-правовых форм и форм собственности</w:t>
            </w:r>
            <w:r>
              <w:rPr>
                <w:sz w:val="24"/>
                <w:szCs w:val="24"/>
              </w:rPr>
              <w:t>;</w:t>
            </w:r>
          </w:p>
          <w:p w:rsidR="00050822" w:rsidRPr="00057752" w:rsidRDefault="00050822" w:rsidP="006E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</w:t>
            </w:r>
            <w:r w:rsidR="002F66B9">
              <w:rPr>
                <w:sz w:val="24"/>
                <w:szCs w:val="24"/>
              </w:rPr>
              <w:t xml:space="preserve">ьных кооперативов, председатели садоводческих </w:t>
            </w:r>
            <w:r>
              <w:rPr>
                <w:sz w:val="24"/>
                <w:szCs w:val="24"/>
              </w:rPr>
              <w:t>товариществ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C17B5" w:rsidRDefault="0005082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заседаний КЧС и ОПБ по вопросам пожарной безопасности на территории муниципального образования «город Десногорск» Смоленской области</w:t>
            </w:r>
          </w:p>
          <w:p w:rsidR="002B25B4" w:rsidRPr="00057752" w:rsidRDefault="002B25B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3C2E19" w:rsidRDefault="00050822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F061C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F061C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F061C" w:rsidRPr="00057752" w:rsidRDefault="00EF061C" w:rsidP="00EF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вопроса на заседании КЧС и ОПБ </w:t>
            </w:r>
            <w:r w:rsidR="000C75E0">
              <w:rPr>
                <w:sz w:val="24"/>
                <w:szCs w:val="24"/>
              </w:rPr>
              <w:t>о восстановлении</w:t>
            </w:r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75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пожарной безопасности</w:t>
            </w:r>
            <w:r w:rsidR="000C75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домах повышенной этажности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EF061C" w:rsidRPr="00057752" w:rsidRDefault="00EF061C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F061C" w:rsidRPr="00057752" w:rsidRDefault="00EF061C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F061C" w:rsidRDefault="00EF061C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F061C" w:rsidRPr="00057752" w:rsidRDefault="00EF06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F75FB1" w:rsidRDefault="00050822" w:rsidP="000C75E0">
            <w:pPr>
              <w:jc w:val="both"/>
            </w:pPr>
            <w:r>
              <w:rPr>
                <w:sz w:val="24"/>
                <w:szCs w:val="24"/>
              </w:rPr>
              <w:t xml:space="preserve">Организация работы комиссии по </w:t>
            </w:r>
            <w:proofErr w:type="gramStart"/>
            <w:r w:rsidR="000C75E0">
              <w:rPr>
                <w:sz w:val="24"/>
                <w:szCs w:val="24"/>
              </w:rPr>
              <w:t>контролю за</w:t>
            </w:r>
            <w:proofErr w:type="gramEnd"/>
            <w:r w:rsidR="000C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</w:t>
            </w:r>
            <w:r w:rsidR="000C75E0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свободного проезда и возможности установки пожарной и специальной техники во</w:t>
            </w:r>
            <w:r w:rsidR="00F51799">
              <w:rPr>
                <w:sz w:val="24"/>
                <w:szCs w:val="24"/>
              </w:rPr>
              <w:t>зле многоквартирных жилых домов иных зданий и сооружений</w:t>
            </w:r>
            <w:r>
              <w:rPr>
                <w:sz w:val="24"/>
                <w:szCs w:val="24"/>
              </w:rPr>
              <w:t xml:space="preserve"> в случае возникновени</w:t>
            </w:r>
            <w:r w:rsidR="006E6C58">
              <w:rPr>
                <w:sz w:val="24"/>
                <w:szCs w:val="24"/>
              </w:rPr>
              <w:t>я пожара и чрезвычайных ситуаций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 w:rsidRPr="00524382">
              <w:rPr>
                <w:sz w:val="24"/>
                <w:szCs w:val="24"/>
              </w:rPr>
              <w:t>КЧС и ОПБ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183166">
              <w:rPr>
                <w:sz w:val="24"/>
                <w:szCs w:val="24"/>
                <w:highlight w:val="yellow"/>
              </w:rPr>
              <w:t xml:space="preserve"> 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обеспечению свободного проезда, установки пожарной и специальной пожарной техники возле многоквартирных жилых домов, садоводческих товариществ, иных зданий и сооружений в случае возникновения пожаров и чрезвычайных ситуаций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EB2D6B" w:rsidRDefault="00050822" w:rsidP="006E6C58">
            <w:pPr>
              <w:jc w:val="both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Доведение до населения требований пожарной безопасности через средства массовой информации</w:t>
            </w:r>
          </w:p>
          <w:p w:rsidR="00050822" w:rsidRPr="00EB2D6B" w:rsidRDefault="00050822" w:rsidP="006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EB2D6B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Управление по делам ГО и ЧС</w:t>
            </w:r>
          </w:p>
          <w:p w:rsidR="00050822" w:rsidRPr="00EB2D6B" w:rsidRDefault="00050822" w:rsidP="006E6C5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оперативной группы по контролю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обстановки в пожароопасный период и при введении особого противопожарного режима, в том числе мест массового отдыха людей, садоводческих товариществ, граничащих с лесными массивами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Лесничество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Десногорска;</w:t>
            </w:r>
          </w:p>
          <w:p w:rsidR="0005082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  <w:r>
              <w:rPr>
                <w:sz w:val="24"/>
                <w:szCs w:val="24"/>
              </w:rPr>
              <w:t>;</w:t>
            </w:r>
          </w:p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Десногорска;</w:t>
            </w:r>
          </w:p>
          <w:p w:rsidR="0005082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  <w:r>
              <w:rPr>
                <w:sz w:val="24"/>
                <w:szCs w:val="24"/>
              </w:rPr>
              <w:t>;</w:t>
            </w:r>
          </w:p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  <w:r w:rsidR="00E327D0">
              <w:rPr>
                <w:sz w:val="24"/>
                <w:szCs w:val="24"/>
              </w:rPr>
              <w:t xml:space="preserve">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</w:t>
            </w:r>
            <w:r w:rsidR="00E327D0">
              <w:rPr>
                <w:sz w:val="24"/>
                <w:szCs w:val="24"/>
              </w:rPr>
              <w:t>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на территории муниц</w:t>
            </w:r>
            <w:r>
              <w:rPr>
                <w:sz w:val="24"/>
                <w:szCs w:val="24"/>
              </w:rPr>
              <w:t>ипального образования месячников</w:t>
            </w:r>
            <w:r w:rsidRPr="00057752">
              <w:rPr>
                <w:sz w:val="24"/>
                <w:szCs w:val="24"/>
              </w:rPr>
              <w:t xml:space="preserve"> пожарной  безопасности</w:t>
            </w:r>
          </w:p>
          <w:p w:rsidR="00050822" w:rsidRPr="00057752" w:rsidRDefault="00050822" w:rsidP="006E6C58">
            <w:pPr>
              <w:ind w:left="61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9617CA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9617CA" w:rsidRDefault="00050822" w:rsidP="006E6C58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Организации и учреждения независимо от организационно</w:t>
            </w:r>
            <w:r w:rsidR="00E327D0">
              <w:rPr>
                <w:sz w:val="24"/>
                <w:szCs w:val="24"/>
              </w:rPr>
              <w:t xml:space="preserve"> – </w:t>
            </w:r>
            <w:r w:rsidRPr="009617CA">
              <w:rPr>
                <w:sz w:val="24"/>
                <w:szCs w:val="24"/>
              </w:rPr>
              <w:t xml:space="preserve">правовых форм и форм собственности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Default="00251E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Default="009831E3" w:rsidP="00BE6ECA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9831E3">
              <w:rPr>
                <w:spacing w:val="1"/>
                <w:sz w:val="24"/>
                <w:szCs w:val="24"/>
                <w:shd w:val="clear" w:color="auto" w:fill="FFFFFF"/>
              </w:rPr>
              <w:t xml:space="preserve">При решении вопросов,  связанных с обустройством и реконструкцией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>придомовых</w:t>
            </w:r>
            <w:r w:rsidRPr="009831E3">
              <w:rPr>
                <w:spacing w:val="1"/>
                <w:sz w:val="24"/>
                <w:szCs w:val="24"/>
                <w:shd w:val="clear" w:color="auto" w:fill="FFFFFF"/>
              </w:rPr>
              <w:t xml:space="preserve"> территорий, учитывать требования, предъявляемые к ширине проезжей части, устройству площадок для </w:t>
            </w:r>
            <w:r w:rsidR="00266459">
              <w:rPr>
                <w:spacing w:val="1"/>
                <w:sz w:val="24"/>
                <w:szCs w:val="24"/>
                <w:shd w:val="clear" w:color="auto" w:fill="FFFFFF"/>
              </w:rPr>
              <w:t xml:space="preserve">постановки и </w:t>
            </w:r>
            <w:r w:rsidRPr="009831E3">
              <w:rPr>
                <w:spacing w:val="1"/>
                <w:sz w:val="24"/>
                <w:szCs w:val="24"/>
                <w:shd w:val="clear" w:color="auto" w:fill="FFFFFF"/>
              </w:rPr>
              <w:t>разворота пожарной техники в конце тупиковых проездов, организации круговых и сквозных проездов вдоль жилых зданий и зданий иного назначения</w:t>
            </w:r>
          </w:p>
          <w:p w:rsidR="00266459" w:rsidRPr="009831E3" w:rsidRDefault="00266459" w:rsidP="00BE6ECA">
            <w:pPr>
              <w:jc w:val="both"/>
              <w:rPr>
                <w:spacing w:val="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887F42" w:rsidRDefault="002B25B4" w:rsidP="0098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9831E3" w:rsidRPr="009831E3">
              <w:rPr>
                <w:sz w:val="24"/>
                <w:szCs w:val="24"/>
              </w:rPr>
              <w:t xml:space="preserve">редседатель Комитета </w:t>
            </w:r>
          </w:p>
          <w:p w:rsidR="009831E3" w:rsidRPr="009831E3" w:rsidRDefault="009831E3" w:rsidP="009831E3">
            <w:pPr>
              <w:jc w:val="center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>ГХ и ПК</w:t>
            </w:r>
          </w:p>
          <w:p w:rsidR="009831E3" w:rsidRDefault="009831E3" w:rsidP="009831E3">
            <w:pPr>
              <w:jc w:val="center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>г. Десногорска;</w:t>
            </w:r>
          </w:p>
          <w:p w:rsidR="009831E3" w:rsidRPr="00057752" w:rsidRDefault="009831E3" w:rsidP="0098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МУП «ККП» МО </w:t>
            </w:r>
            <w:r>
              <w:rPr>
                <w:sz w:val="24"/>
                <w:szCs w:val="24"/>
              </w:rPr>
              <w:lastRenderedPageBreak/>
              <w:t>«город Десногорск» Смоленской области</w:t>
            </w:r>
            <w:r w:rsidRPr="00057752">
              <w:rPr>
                <w:sz w:val="24"/>
                <w:szCs w:val="24"/>
              </w:rPr>
              <w:t>;</w:t>
            </w:r>
          </w:p>
          <w:p w:rsidR="009831E3" w:rsidRDefault="009831E3" w:rsidP="0098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«Смоленская АЭС</w:t>
            </w:r>
            <w:r w:rsidR="001E1C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Сервис»;</w:t>
            </w:r>
          </w:p>
          <w:p w:rsidR="009831E3" w:rsidRPr="00C628D9" w:rsidRDefault="009831E3" w:rsidP="009831E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 Службы благоустройства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831E3" w:rsidRPr="00057752" w:rsidRDefault="009831E3" w:rsidP="00B1386E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lastRenderedPageBreak/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 Смоленской области</w:t>
            </w:r>
            <w:r w:rsidRPr="00057752">
              <w:rPr>
                <w:sz w:val="24"/>
                <w:szCs w:val="24"/>
              </w:rPr>
              <w:t>;</w:t>
            </w:r>
          </w:p>
          <w:p w:rsidR="009831E3" w:rsidRDefault="009831E3" w:rsidP="00B1386E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057752">
              <w:rPr>
                <w:sz w:val="24"/>
                <w:szCs w:val="24"/>
              </w:rPr>
              <w:t>Сервис»;</w:t>
            </w:r>
            <w:r>
              <w:rPr>
                <w:sz w:val="24"/>
                <w:szCs w:val="24"/>
              </w:rPr>
              <w:t xml:space="preserve"> </w:t>
            </w:r>
          </w:p>
          <w:p w:rsidR="009831E3" w:rsidRDefault="009831E3" w:rsidP="00B1386E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9831E3" w:rsidRPr="00F64FF2" w:rsidRDefault="009831E3" w:rsidP="00037E19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Организации</w:t>
            </w:r>
            <w:r w:rsidR="00C63C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выполняющие работы по обустройству придомовых территорий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Default="002664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Default="009831E3" w:rsidP="0034738E">
            <w:pPr>
              <w:jc w:val="both"/>
              <w:rPr>
                <w:sz w:val="24"/>
                <w:szCs w:val="24"/>
              </w:rPr>
            </w:pP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по </w:t>
            </w:r>
            <w:r w:rsidRPr="0034738E">
              <w:rPr>
                <w:sz w:val="24"/>
                <w:szCs w:val="24"/>
              </w:rPr>
              <w:t xml:space="preserve">обеспечению беспрепятственных проездов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(подъездов) пожарной и другой специальной техники </w:t>
            </w:r>
            <w:r w:rsidRPr="0034738E">
              <w:rPr>
                <w:sz w:val="24"/>
                <w:szCs w:val="24"/>
              </w:rPr>
              <w:t>на обслуживаемых территориях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, демонтаж искусственных препятствий и ограждений, мешающих подъезду к фасадам многоквартирных жилых домов и </w:t>
            </w:r>
            <w:r w:rsidR="0034738E" w:rsidRPr="0034738E">
              <w:rPr>
                <w:spacing w:val="1"/>
                <w:sz w:val="24"/>
                <w:szCs w:val="24"/>
                <w:shd w:val="clear" w:color="auto" w:fill="FFFFFF"/>
              </w:rPr>
              <w:t>иных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</w:t>
            </w:r>
            <w:r w:rsidRPr="00D94549">
              <w:rPr>
                <w:rFonts w:ascii="Arial" w:hAnsi="Arial" w:cs="Arial"/>
                <w:color w:val="2D2D2D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831E3" w:rsidRDefault="009831E3" w:rsidP="0098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831E3" w:rsidRPr="00057752" w:rsidRDefault="009831E3" w:rsidP="001A4843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Pr="00057752">
              <w:rPr>
                <w:sz w:val="24"/>
                <w:szCs w:val="24"/>
              </w:rPr>
              <w:t>;</w:t>
            </w:r>
          </w:p>
          <w:p w:rsidR="009831E3" w:rsidRDefault="009831E3" w:rsidP="001A4843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АЭС-Сервис»;</w:t>
            </w:r>
          </w:p>
          <w:p w:rsidR="009831E3" w:rsidRPr="00F64FF2" w:rsidRDefault="009831E3" w:rsidP="001A4843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Default="002664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Default="009831E3" w:rsidP="002B25B4">
            <w:pPr>
              <w:jc w:val="both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 xml:space="preserve">Организация в установленном порядке вырубки деревьев, препятствующих развёртыванию специальной пожарной техники у фасадов многоквартирных жилых домов и иных </w:t>
            </w:r>
            <w:r w:rsidR="00735183">
              <w:rPr>
                <w:sz w:val="24"/>
                <w:szCs w:val="24"/>
              </w:rPr>
              <w:t>зданий</w:t>
            </w:r>
            <w:r w:rsidRPr="009831E3">
              <w:rPr>
                <w:sz w:val="24"/>
                <w:szCs w:val="24"/>
              </w:rPr>
              <w:t xml:space="preserve"> на обслуживаемых территориях в случае пожара и чрезвычайных ситуаций,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spacing w:val="1"/>
                <w:sz w:val="24"/>
                <w:szCs w:val="24"/>
              </w:rPr>
              <w:t>обеспечения</w:t>
            </w:r>
            <w:r w:rsidRPr="001A4843">
              <w:rPr>
                <w:spacing w:val="1"/>
                <w:sz w:val="24"/>
                <w:szCs w:val="24"/>
              </w:rPr>
              <w:t xml:space="preserve"> доступа пожарных с </w:t>
            </w:r>
            <w:proofErr w:type="spellStart"/>
            <w:r w:rsidRPr="001A4843">
              <w:rPr>
                <w:spacing w:val="1"/>
                <w:sz w:val="24"/>
                <w:szCs w:val="24"/>
              </w:rPr>
              <w:t>автолестниц</w:t>
            </w:r>
            <w:proofErr w:type="spellEnd"/>
            <w:r w:rsidRPr="001A4843">
              <w:rPr>
                <w:spacing w:val="1"/>
                <w:sz w:val="24"/>
                <w:szCs w:val="24"/>
              </w:rPr>
              <w:t xml:space="preserve"> или автоп</w:t>
            </w:r>
            <w:r w:rsidR="004C75D3">
              <w:rPr>
                <w:spacing w:val="1"/>
                <w:sz w:val="24"/>
                <w:szCs w:val="24"/>
              </w:rPr>
              <w:t>одъемников в любую квартиру (</w:t>
            </w:r>
            <w:r w:rsidRPr="001A4843">
              <w:rPr>
                <w:spacing w:val="1"/>
                <w:sz w:val="24"/>
                <w:szCs w:val="24"/>
              </w:rPr>
              <w:t>помещение</w:t>
            </w:r>
            <w:r w:rsidR="004C75D3">
              <w:rPr>
                <w:spacing w:val="1"/>
                <w:sz w:val="24"/>
                <w:szCs w:val="24"/>
              </w:rPr>
              <w:t xml:space="preserve">)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831E3" w:rsidRDefault="009831E3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831E3" w:rsidRPr="00057752" w:rsidRDefault="009831E3" w:rsidP="00037E19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Pr="00057752">
              <w:rPr>
                <w:sz w:val="24"/>
                <w:szCs w:val="24"/>
              </w:rPr>
              <w:t>;</w:t>
            </w:r>
          </w:p>
          <w:p w:rsidR="009831E3" w:rsidRDefault="009831E3" w:rsidP="00037E19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АЭС-Сервис»;</w:t>
            </w:r>
          </w:p>
          <w:p w:rsidR="009831E3" w:rsidRDefault="009831E3" w:rsidP="00037E19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  <w:r w:rsidR="00CA7C09">
              <w:rPr>
                <w:sz w:val="24"/>
                <w:szCs w:val="24"/>
              </w:rPr>
              <w:t>;</w:t>
            </w:r>
          </w:p>
          <w:p w:rsidR="009831E3" w:rsidRDefault="009831E3" w:rsidP="00037E19">
            <w:pPr>
              <w:rPr>
                <w:sz w:val="24"/>
                <w:szCs w:val="24"/>
              </w:rPr>
            </w:pPr>
            <w:r w:rsidRPr="00037E19">
              <w:rPr>
                <w:sz w:val="24"/>
                <w:szCs w:val="24"/>
              </w:rPr>
              <w:t xml:space="preserve">Лесничество </w:t>
            </w:r>
            <w:proofErr w:type="gramStart"/>
            <w:r w:rsidRPr="00037E19">
              <w:rPr>
                <w:sz w:val="24"/>
                <w:szCs w:val="24"/>
              </w:rPr>
              <w:t>г</w:t>
            </w:r>
            <w:proofErr w:type="gramEnd"/>
            <w:r w:rsidRPr="00037E19">
              <w:rPr>
                <w:sz w:val="24"/>
                <w:szCs w:val="24"/>
              </w:rPr>
              <w:t>. Десногорска</w:t>
            </w:r>
            <w:r w:rsidR="00663C4A">
              <w:rPr>
                <w:sz w:val="24"/>
                <w:szCs w:val="24"/>
              </w:rPr>
              <w:t>;</w:t>
            </w:r>
          </w:p>
          <w:p w:rsidR="00663C4A" w:rsidRDefault="00663C4A" w:rsidP="0066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663C4A" w:rsidRPr="00F64FF2" w:rsidRDefault="00663C4A" w:rsidP="00037E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Default="009831E3" w:rsidP="0034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противопожарного состояния объектов </w:t>
            </w:r>
            <w:r w:rsidR="0034738E">
              <w:rPr>
                <w:sz w:val="24"/>
                <w:szCs w:val="24"/>
              </w:rPr>
              <w:t xml:space="preserve">муниципального и </w:t>
            </w:r>
            <w:r w:rsidR="00792FEF">
              <w:rPr>
                <w:sz w:val="24"/>
                <w:szCs w:val="24"/>
              </w:rPr>
              <w:t>обслуживаемого жилищного фондов</w:t>
            </w:r>
            <w:r w:rsidR="002611F2">
              <w:rPr>
                <w:sz w:val="24"/>
                <w:szCs w:val="24"/>
              </w:rPr>
              <w:t>,  территории</w:t>
            </w:r>
            <w:r>
              <w:rPr>
                <w:sz w:val="24"/>
                <w:szCs w:val="24"/>
              </w:rPr>
              <w:t xml:space="preserve">, подвальных, чердачных, технических </w:t>
            </w:r>
            <w:r w:rsidR="0034738E">
              <w:rPr>
                <w:sz w:val="24"/>
                <w:szCs w:val="24"/>
              </w:rPr>
              <w:t xml:space="preserve">и других </w:t>
            </w:r>
            <w:r>
              <w:rPr>
                <w:sz w:val="24"/>
                <w:szCs w:val="24"/>
              </w:rPr>
              <w:t xml:space="preserve">помещений, своевременное </w:t>
            </w:r>
            <w:r w:rsidR="0034738E">
              <w:rPr>
                <w:sz w:val="24"/>
                <w:szCs w:val="24"/>
              </w:rPr>
              <w:t xml:space="preserve">принятие мер по </w:t>
            </w:r>
            <w:r>
              <w:rPr>
                <w:sz w:val="24"/>
                <w:szCs w:val="24"/>
              </w:rPr>
              <w:t>устранени</w:t>
            </w:r>
            <w:r w:rsidR="0034738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831E3" w:rsidRDefault="009831E3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9831E3" w:rsidRPr="00057752" w:rsidRDefault="009831E3" w:rsidP="00037E19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Pr="00057752">
              <w:rPr>
                <w:sz w:val="24"/>
                <w:szCs w:val="24"/>
              </w:rPr>
              <w:t>;</w:t>
            </w:r>
          </w:p>
          <w:p w:rsidR="009831E3" w:rsidRDefault="009831E3" w:rsidP="00037E19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АЭС-Сервис»;</w:t>
            </w:r>
          </w:p>
          <w:p w:rsidR="009831E3" w:rsidRDefault="009831E3" w:rsidP="00037E19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</w:p>
          <w:p w:rsidR="009831E3" w:rsidRPr="00F64FF2" w:rsidRDefault="009831E3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Default="001C27EB" w:rsidP="002B2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</w:t>
            </w:r>
            <w:r w:rsidR="002B25B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9831E3" w:rsidRPr="008B5520">
              <w:rPr>
                <w:sz w:val="24"/>
                <w:szCs w:val="24"/>
              </w:rPr>
              <w:t xml:space="preserve">пожарной безопасности для населения на информационных стендах жилых домов и с </w:t>
            </w:r>
            <w:r w:rsidR="009831E3" w:rsidRPr="007B7EC8">
              <w:rPr>
                <w:sz w:val="24"/>
                <w:szCs w:val="24"/>
              </w:rPr>
              <w:t>оборотной</w:t>
            </w:r>
            <w:r w:rsidR="009831E3" w:rsidRPr="008B5520">
              <w:rPr>
                <w:sz w:val="24"/>
                <w:szCs w:val="24"/>
              </w:rPr>
              <w:t xml:space="preserve"> стороны платёжных документов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831E3" w:rsidRDefault="009831E3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9831E3" w:rsidRPr="00F64FF2" w:rsidRDefault="009831E3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1E3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831E3" w:rsidRPr="00AB1F59" w:rsidRDefault="009831E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831E3" w:rsidRPr="00AB1F59" w:rsidRDefault="009831E3" w:rsidP="003E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 xml:space="preserve">ельности 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обслуживаемых </w:t>
            </w:r>
            <w:r w:rsidRPr="00AB1F59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й</w:t>
            </w:r>
            <w:r w:rsidR="004C75D3">
              <w:rPr>
                <w:sz w:val="24"/>
                <w:szCs w:val="24"/>
              </w:rPr>
              <w:t xml:space="preserve"> (участков)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3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6E34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831E3" w:rsidRPr="00057752" w:rsidRDefault="009831E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9831E3" w:rsidRPr="00057752" w:rsidRDefault="009831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87F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87F42" w:rsidRDefault="002664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87F42" w:rsidRPr="00057752" w:rsidRDefault="00887F42" w:rsidP="00F6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пожарных гидрантов и сетей наружного противопожарного водоснабжения на закреплённой территории, своевременная о</w:t>
            </w:r>
            <w:r w:rsidRPr="00057752">
              <w:rPr>
                <w:sz w:val="24"/>
                <w:szCs w:val="24"/>
              </w:rPr>
              <w:t>чистка</w:t>
            </w:r>
            <w:r>
              <w:rPr>
                <w:sz w:val="24"/>
                <w:szCs w:val="24"/>
              </w:rPr>
              <w:t xml:space="preserve"> крышек колодцев пожарных гидрантов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подъездов к ним </w:t>
            </w:r>
            <w:r w:rsidRPr="00057752">
              <w:rPr>
                <w:sz w:val="24"/>
                <w:szCs w:val="24"/>
              </w:rPr>
              <w:t>от снега и льда</w:t>
            </w:r>
            <w:r>
              <w:rPr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887F42" w:rsidRPr="00057752" w:rsidRDefault="00887F42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057752">
              <w:rPr>
                <w:sz w:val="24"/>
                <w:szCs w:val="24"/>
              </w:rPr>
              <w:t>МУП «ККП»</w:t>
            </w:r>
            <w:r>
              <w:rPr>
                <w:sz w:val="24"/>
                <w:szCs w:val="24"/>
              </w:rPr>
              <w:t xml:space="preserve"> </w:t>
            </w:r>
            <w:r w:rsidRPr="00607F98">
              <w:rPr>
                <w:sz w:val="24"/>
                <w:szCs w:val="24"/>
              </w:rPr>
              <w:t>МО «город Десногорск»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87F42" w:rsidRDefault="00887F42" w:rsidP="00F6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 Смоленской области</w:t>
            </w:r>
          </w:p>
          <w:p w:rsidR="00887F42" w:rsidRDefault="00887F42" w:rsidP="00F65E74">
            <w:pPr>
              <w:rPr>
                <w:sz w:val="24"/>
                <w:szCs w:val="24"/>
              </w:rPr>
            </w:pPr>
          </w:p>
          <w:p w:rsidR="00887F42" w:rsidRDefault="00887F42" w:rsidP="00F65E74">
            <w:pPr>
              <w:rPr>
                <w:sz w:val="24"/>
                <w:szCs w:val="24"/>
              </w:rPr>
            </w:pPr>
          </w:p>
          <w:p w:rsidR="00887F42" w:rsidRPr="00057752" w:rsidRDefault="00887F42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87F42" w:rsidRDefault="00887F42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887F42" w:rsidRPr="00261F4B" w:rsidRDefault="00887F42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87F42" w:rsidRPr="00057752" w:rsidRDefault="00887F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87F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87F42" w:rsidRDefault="002664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87F42" w:rsidRDefault="00887F42" w:rsidP="00EF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6146A3">
              <w:rPr>
                <w:sz w:val="24"/>
                <w:szCs w:val="24"/>
              </w:rPr>
              <w:t xml:space="preserve">функционирования </w:t>
            </w:r>
            <w:r w:rsidR="00EF061C">
              <w:rPr>
                <w:sz w:val="24"/>
                <w:szCs w:val="24"/>
              </w:rPr>
              <w:t xml:space="preserve">и содержание в исправном состоянии </w:t>
            </w:r>
            <w:r w:rsidRPr="006146A3">
              <w:rPr>
                <w:sz w:val="24"/>
                <w:szCs w:val="24"/>
              </w:rPr>
              <w:t xml:space="preserve">путей эвакуации </w:t>
            </w:r>
            <w:r w:rsidR="00EF061C">
              <w:rPr>
                <w:sz w:val="24"/>
                <w:szCs w:val="24"/>
              </w:rPr>
              <w:t>(</w:t>
            </w:r>
            <w:r w:rsidR="00CC3BC1">
              <w:rPr>
                <w:sz w:val="24"/>
                <w:szCs w:val="24"/>
              </w:rPr>
              <w:t>наружных пожарных лестниц</w:t>
            </w:r>
            <w:r w:rsidR="00EF061C">
              <w:rPr>
                <w:sz w:val="24"/>
                <w:szCs w:val="24"/>
              </w:rPr>
              <w:t>)</w:t>
            </w:r>
            <w:r w:rsidR="00CC3BC1">
              <w:rPr>
                <w:sz w:val="24"/>
                <w:szCs w:val="24"/>
              </w:rPr>
              <w:t xml:space="preserve"> </w:t>
            </w:r>
            <w:r w:rsidR="00EF061C">
              <w:rPr>
                <w:sz w:val="24"/>
                <w:szCs w:val="24"/>
              </w:rPr>
              <w:t xml:space="preserve">                    </w:t>
            </w:r>
            <w:r w:rsidRPr="006146A3">
              <w:rPr>
                <w:sz w:val="24"/>
                <w:szCs w:val="24"/>
              </w:rPr>
              <w:t>в жилых домах повышенной этажности</w:t>
            </w:r>
          </w:p>
          <w:p w:rsidR="00266459" w:rsidRDefault="00266459" w:rsidP="00EF0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87F42" w:rsidRDefault="00887F4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87F42" w:rsidRDefault="00887F42" w:rsidP="00CC3BC1">
            <w:pPr>
              <w:jc w:val="both"/>
              <w:rPr>
                <w:sz w:val="24"/>
                <w:szCs w:val="24"/>
              </w:rPr>
            </w:pPr>
            <w:r w:rsidRPr="00EA009F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87F42" w:rsidRDefault="00887F4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87F42" w:rsidRPr="00057752" w:rsidRDefault="00887F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A009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A009F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66459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A009F" w:rsidRDefault="00EA009F" w:rsidP="0034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объектов и </w:t>
            </w:r>
            <w:r w:rsidR="0034738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энергоснабжения на обслуживаемых участках в соответствии с требованиями пожарной безопасности 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</w:t>
            </w:r>
            <w:proofErr w:type="spellStart"/>
            <w:r>
              <w:rPr>
                <w:sz w:val="24"/>
                <w:szCs w:val="24"/>
              </w:rPr>
              <w:t>ЭлС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ЭлС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A009F" w:rsidRPr="00057752" w:rsidRDefault="00EA009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B335F" w:rsidRPr="00057752" w:rsidRDefault="00666501" w:rsidP="00170EFE">
            <w:pPr>
              <w:jc w:val="both"/>
              <w:rPr>
                <w:sz w:val="24"/>
                <w:szCs w:val="24"/>
              </w:rPr>
            </w:pPr>
            <w:r w:rsidRPr="007B5626"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обстановки</w:t>
            </w:r>
            <w:r w:rsidRPr="007B562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выполнение мероприятий по </w:t>
            </w:r>
            <w:r w:rsidRPr="007B5626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илактике</w:t>
            </w:r>
            <w:r w:rsidRPr="007B5626">
              <w:rPr>
                <w:sz w:val="24"/>
                <w:szCs w:val="24"/>
              </w:rPr>
              <w:t xml:space="preserve"> пожаров в лесных массивах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66501" w:rsidRDefault="00666501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</w:t>
            </w:r>
          </w:p>
          <w:p w:rsidR="00666501" w:rsidRPr="00057752" w:rsidRDefault="00666501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Pr="00CF1847" w:rsidRDefault="00666501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75E58" w:rsidRPr="00057752" w:rsidRDefault="00666501" w:rsidP="00B53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="00B53E45">
              <w:rPr>
                <w:sz w:val="24"/>
                <w:szCs w:val="24"/>
              </w:rPr>
              <w:t xml:space="preserve">и обновление защитных </w:t>
            </w:r>
            <w:r w:rsidR="00327AFE">
              <w:rPr>
                <w:sz w:val="24"/>
                <w:szCs w:val="24"/>
              </w:rPr>
              <w:t xml:space="preserve">противопожарных </w:t>
            </w:r>
            <w:r w:rsidR="00B53E45">
              <w:rPr>
                <w:sz w:val="24"/>
                <w:szCs w:val="24"/>
              </w:rPr>
              <w:t xml:space="preserve">разрывов и </w:t>
            </w:r>
            <w:r>
              <w:rPr>
                <w:sz w:val="24"/>
                <w:szCs w:val="24"/>
              </w:rPr>
              <w:t>минерализованных полос</w:t>
            </w:r>
            <w:r w:rsidR="00B53E45">
              <w:rPr>
                <w:sz w:val="24"/>
                <w:szCs w:val="24"/>
              </w:rPr>
              <w:t xml:space="preserve">, реконструкция дорог  противопожарного назначения </w:t>
            </w:r>
            <w:r>
              <w:rPr>
                <w:sz w:val="24"/>
                <w:szCs w:val="24"/>
              </w:rPr>
              <w:t>в лесах</w:t>
            </w:r>
            <w:r w:rsidR="00574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574E0B" w:rsidRPr="00057752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B2ACA" w:rsidRPr="00B66192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t>II</w:t>
            </w:r>
            <w:r w:rsidRPr="00B66192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057752" w:rsidRDefault="00AB2ACA" w:rsidP="00AB2ACA">
            <w:pPr>
              <w:jc w:val="center"/>
              <w:rPr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AB2AC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AB2ACA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59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23360" w:rsidRPr="00B66192" w:rsidRDefault="00AB2ACA" w:rsidP="00AB2ACA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>Учёт требований законодательства Российской Федерации в области пожарной безопасности при осуществлении функций и выполнении задач по управлению и распоряжению муниципальной собственностью в установленном порядке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AB2ACA" w:rsidRDefault="00AB2ACA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0518DA" w:rsidRDefault="00AB2ACA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 и ЗО </w:t>
            </w:r>
          </w:p>
          <w:p w:rsidR="00AB2ACA" w:rsidRPr="00057752" w:rsidRDefault="00AB2ACA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B2ACA" w:rsidRDefault="00AB2ACA" w:rsidP="00AB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 и ЗО г.</w:t>
            </w:r>
            <w:r w:rsidR="00200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Десногорска</w:t>
            </w:r>
          </w:p>
          <w:p w:rsidR="00AB2ACA" w:rsidRDefault="00AB2ACA" w:rsidP="00AB2A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B2ACA" w:rsidRDefault="00AB2ACA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B2ACA" w:rsidRPr="00057752" w:rsidRDefault="00AB2AC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F54DC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6F232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подведомственных </w:t>
            </w:r>
            <w:r w:rsidR="006F2326">
              <w:rPr>
                <w:sz w:val="24"/>
                <w:szCs w:val="24"/>
              </w:rPr>
              <w:t>организациях</w:t>
            </w:r>
            <w:r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безопасности, предусмотренных в разделе </w:t>
            </w:r>
            <w:r w:rsidRPr="0069523D">
              <w:rPr>
                <w:sz w:val="24"/>
                <w:szCs w:val="24"/>
                <w:lang w:val="en-US"/>
              </w:rPr>
              <w:t>VII</w:t>
            </w:r>
            <w:r w:rsidRPr="0069523D">
              <w:rPr>
                <w:sz w:val="24"/>
                <w:szCs w:val="24"/>
              </w:rPr>
              <w:t xml:space="preserve"> настоящего Плана в части касающейся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Десногорска;</w:t>
            </w:r>
          </w:p>
          <w:p w:rsidR="00BD36A8" w:rsidRPr="0069523D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«ККС и МП» Администрации г. Десногорска 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93D26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6F2326" w:rsidP="006F2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="00BD36A8" w:rsidRPr="0069523D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организаций</w:t>
            </w:r>
            <w:r w:rsidR="00BD36A8" w:rsidRPr="0069523D">
              <w:rPr>
                <w:sz w:val="24"/>
                <w:szCs w:val="24"/>
              </w:rPr>
              <w:t>, руководителей детских лагерей дневного пребывания по программам пожарно-технического минимума</w:t>
            </w:r>
            <w:r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E7571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Pr="0069523D">
              <w:rPr>
                <w:sz w:val="24"/>
                <w:szCs w:val="24"/>
              </w:rPr>
              <w:t>;</w:t>
            </w:r>
          </w:p>
          <w:p w:rsidR="00BD36A8" w:rsidRPr="0069523D" w:rsidRDefault="00BD36A8" w:rsidP="00A73AF3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Организации, имеющие лицензию на </w:t>
            </w:r>
            <w:proofErr w:type="gramStart"/>
            <w:r w:rsidRPr="0069523D">
              <w:rPr>
                <w:sz w:val="24"/>
                <w:szCs w:val="24"/>
              </w:rPr>
              <w:t>право ведения</w:t>
            </w:r>
            <w:proofErr w:type="gramEnd"/>
            <w:r w:rsidRPr="0069523D">
              <w:rPr>
                <w:sz w:val="24"/>
                <w:szCs w:val="24"/>
              </w:rPr>
              <w:t xml:space="preserve"> </w:t>
            </w:r>
            <w:r w:rsidR="004B335F">
              <w:rPr>
                <w:sz w:val="24"/>
                <w:szCs w:val="24"/>
              </w:rPr>
              <w:t xml:space="preserve">образовательной деятельности по </w:t>
            </w:r>
            <w:r w:rsidR="00A73AF3">
              <w:rPr>
                <w:sz w:val="24"/>
                <w:szCs w:val="24"/>
              </w:rPr>
              <w:t>программам ПТМ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19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6F232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Корректировка докуме</w:t>
            </w:r>
            <w:r w:rsidR="004B335F">
              <w:rPr>
                <w:sz w:val="24"/>
                <w:szCs w:val="24"/>
              </w:rPr>
              <w:t xml:space="preserve">нтации по пожарной безопасности </w:t>
            </w:r>
            <w:r w:rsidRPr="0069523D">
              <w:rPr>
                <w:sz w:val="24"/>
                <w:szCs w:val="24"/>
              </w:rPr>
              <w:t xml:space="preserve">в </w:t>
            </w:r>
            <w:r w:rsidR="006F232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057605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практических тренировок по эвакуации учащихся и действиям работников при возникновении условного пожара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Pr="0069523D">
              <w:rPr>
                <w:sz w:val="24"/>
                <w:szCs w:val="24"/>
              </w:rPr>
              <w:t>;</w:t>
            </w:r>
          </w:p>
          <w:p w:rsidR="00BD36A8" w:rsidRPr="0069523D" w:rsidRDefault="00BD36A8" w:rsidP="00EF3F9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Управление по делам ГО и ЧС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86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Pr="0069523D">
              <w:rPr>
                <w:sz w:val="24"/>
                <w:szCs w:val="24"/>
              </w:rPr>
              <w:t xml:space="preserve"> графику проведения </w:t>
            </w:r>
            <w:r w:rsidRPr="0069523D">
              <w:rPr>
                <w:sz w:val="24"/>
                <w:szCs w:val="24"/>
              </w:rPr>
              <w:lastRenderedPageBreak/>
              <w:t>тренировок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54DC8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и проведение мероприятий с массовым пребыванием людей в соответствии с требованиями пожарной безопасности (Новогодних и Рождественских праздников, дискотек, торжеств, представлений,</w:t>
            </w:r>
            <w:r w:rsidR="00A73AF3">
              <w:rPr>
                <w:sz w:val="24"/>
                <w:szCs w:val="24"/>
              </w:rPr>
              <w:t xml:space="preserve"> концертов,</w:t>
            </w:r>
            <w:r w:rsidRPr="0069523D">
              <w:rPr>
                <w:sz w:val="24"/>
                <w:szCs w:val="24"/>
              </w:rPr>
              <w:t xml:space="preserve"> выпускных вечеров, спортивных и других мероприятий в течение года)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BD36A8" w:rsidRPr="0069523D" w:rsidRDefault="00BD36A8" w:rsidP="003D74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6F232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бесед, инструктажей и занятий с учащимися по пожарной безопасности и действиям при </w:t>
            </w:r>
            <w:r w:rsidR="006F2326">
              <w:rPr>
                <w:sz w:val="24"/>
                <w:szCs w:val="24"/>
              </w:rPr>
              <w:t xml:space="preserve">возникновении </w:t>
            </w:r>
            <w:r w:rsidRPr="0069523D">
              <w:rPr>
                <w:sz w:val="24"/>
                <w:szCs w:val="24"/>
              </w:rPr>
              <w:t>пожар</w:t>
            </w:r>
            <w:r w:rsidR="006F2326">
              <w:rPr>
                <w:sz w:val="24"/>
                <w:szCs w:val="24"/>
              </w:rPr>
              <w:t>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436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A73A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4F595B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экскурсий учащихся в </w:t>
            </w:r>
            <w:r w:rsidR="00BD36A8">
              <w:rPr>
                <w:sz w:val="24"/>
                <w:szCs w:val="24"/>
              </w:rPr>
              <w:t xml:space="preserve">15 </w:t>
            </w:r>
            <w:r w:rsidR="004F595B">
              <w:rPr>
                <w:sz w:val="24"/>
                <w:szCs w:val="24"/>
              </w:rPr>
              <w:t>ПСЧ ФГКУ «ОФПС по Смоленской области»</w:t>
            </w:r>
            <w:r w:rsidR="00393D26">
              <w:rPr>
                <w:sz w:val="24"/>
                <w:szCs w:val="24"/>
              </w:rPr>
              <w:t xml:space="preserve"> и Управление по делам ГО и ЧС</w:t>
            </w:r>
            <w:r w:rsidRPr="0069523D">
              <w:rPr>
                <w:sz w:val="24"/>
                <w:szCs w:val="24"/>
              </w:rPr>
              <w:t xml:space="preserve"> для показа техники и спасательного оборудования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436B8A" w:rsidRPr="0069523D" w:rsidRDefault="00436B8A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  <w:p w:rsidR="00436B8A" w:rsidRPr="0069523D" w:rsidRDefault="00436B8A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Руководит</w:t>
            </w:r>
            <w:r w:rsidR="00BD36A8">
              <w:rPr>
                <w:sz w:val="24"/>
                <w:szCs w:val="24"/>
              </w:rPr>
              <w:t xml:space="preserve">ели образовательных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3D7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 w:rsidR="00F54DC8"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FE7C5D">
              <w:rPr>
                <w:sz w:val="24"/>
                <w:szCs w:val="24"/>
              </w:rPr>
              <w:t>организаций</w:t>
            </w:r>
            <w:r w:rsidRPr="0069523D">
              <w:rPr>
                <w:sz w:val="24"/>
                <w:szCs w:val="24"/>
              </w:rPr>
              <w:t>;</w:t>
            </w:r>
          </w:p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Муниципальная комиссия по приёмке лагерей дневного пребывания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CD4321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и работников при возникновении условного пожара        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Начальники детских лагерей дневного пребывания;</w:t>
            </w:r>
          </w:p>
          <w:p w:rsidR="00436B8A" w:rsidRPr="0069523D" w:rsidRDefault="00436B8A" w:rsidP="00CD432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DC8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8123F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работы по подготовке образовательных организаций к безопасному функционированию в период учебного </w:t>
            </w:r>
            <w:r w:rsidR="00F54DC8">
              <w:rPr>
                <w:sz w:val="24"/>
                <w:szCs w:val="24"/>
              </w:rPr>
              <w:t>(</w:t>
            </w:r>
            <w:r w:rsidRPr="0069523D">
              <w:rPr>
                <w:sz w:val="24"/>
                <w:szCs w:val="24"/>
              </w:rPr>
              <w:t>2020</w:t>
            </w:r>
            <w:r w:rsidR="00B37E50">
              <w:rPr>
                <w:sz w:val="24"/>
                <w:szCs w:val="24"/>
              </w:rPr>
              <w:t xml:space="preserve"> – </w:t>
            </w:r>
            <w:r w:rsidRPr="0069523D">
              <w:rPr>
                <w:sz w:val="24"/>
                <w:szCs w:val="24"/>
              </w:rPr>
              <w:t>2021</w:t>
            </w:r>
            <w:r w:rsidR="00F54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>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  <w:p w:rsidR="00436B8A" w:rsidRPr="0069523D" w:rsidRDefault="00436B8A" w:rsidP="00812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B37E50">
              <w:rPr>
                <w:sz w:val="24"/>
                <w:szCs w:val="24"/>
              </w:rPr>
              <w:t>организаций</w:t>
            </w:r>
            <w:r w:rsidRPr="0069523D">
              <w:rPr>
                <w:sz w:val="24"/>
                <w:szCs w:val="24"/>
              </w:rPr>
              <w:t>;</w:t>
            </w:r>
          </w:p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Межведомственная комиссия по организации и проведению оценки готовности образовательных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6F2326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6B8A" w:rsidRPr="0069523D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- </w:t>
            </w:r>
            <w:r w:rsidR="00436B8A"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F54DC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6B5950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участия команд образовательных организаций в соревнованиях </w:t>
            </w:r>
            <w:proofErr w:type="spellStart"/>
            <w:r w:rsidRPr="0069523D">
              <w:rPr>
                <w:sz w:val="24"/>
                <w:szCs w:val="24"/>
              </w:rPr>
              <w:t>детско</w:t>
            </w:r>
            <w:proofErr w:type="spellEnd"/>
            <w:r w:rsidR="00F54DC8">
              <w:rPr>
                <w:sz w:val="24"/>
                <w:szCs w:val="24"/>
              </w:rPr>
              <w:t xml:space="preserve"> – </w:t>
            </w:r>
            <w:r w:rsidRPr="0069523D">
              <w:rPr>
                <w:sz w:val="24"/>
                <w:szCs w:val="24"/>
              </w:rPr>
              <w:t>юношеског</w:t>
            </w:r>
            <w:r w:rsidR="00B37E50">
              <w:rPr>
                <w:sz w:val="24"/>
                <w:szCs w:val="24"/>
              </w:rPr>
              <w:t>о движения «Школа безопасности»</w:t>
            </w:r>
            <w:r w:rsidR="006F2326">
              <w:rPr>
                <w:sz w:val="24"/>
                <w:szCs w:val="24"/>
              </w:rPr>
              <w:t xml:space="preserve"> и </w:t>
            </w:r>
            <w:r w:rsidRPr="0069523D">
              <w:rPr>
                <w:sz w:val="24"/>
                <w:szCs w:val="24"/>
              </w:rPr>
              <w:t xml:space="preserve">в ежегодном </w:t>
            </w:r>
            <w:proofErr w:type="spellStart"/>
            <w:proofErr w:type="gramStart"/>
            <w:r w:rsidRPr="0069523D">
              <w:rPr>
                <w:sz w:val="24"/>
                <w:szCs w:val="24"/>
              </w:rPr>
              <w:t>военно</w:t>
            </w:r>
            <w:proofErr w:type="spellEnd"/>
            <w:r w:rsidR="00835D14">
              <w:rPr>
                <w:sz w:val="24"/>
                <w:szCs w:val="24"/>
              </w:rPr>
              <w:t xml:space="preserve"> – </w:t>
            </w:r>
            <w:r w:rsidRPr="0069523D">
              <w:rPr>
                <w:sz w:val="24"/>
                <w:szCs w:val="24"/>
              </w:rPr>
              <w:t>полевом</w:t>
            </w:r>
            <w:proofErr w:type="gramEnd"/>
            <w:r w:rsidRPr="0069523D">
              <w:rPr>
                <w:sz w:val="24"/>
                <w:szCs w:val="24"/>
              </w:rPr>
              <w:t xml:space="preserve"> лагере «Юный пожарный»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835D14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835D14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5B0881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Default="00436B8A" w:rsidP="00057752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Проведение разъяснительной работы среди учащихся по использованию пиротехнических изделий</w:t>
            </w:r>
          </w:p>
          <w:p w:rsidR="00F54DC8" w:rsidRPr="0069523D" w:rsidRDefault="00F54DC8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44298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B37E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9F66D2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E5E91" w:rsidRDefault="005B3CBF" w:rsidP="00A77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2502C2" w:rsidRPr="00057752">
              <w:rPr>
                <w:b/>
                <w:sz w:val="24"/>
                <w:szCs w:val="24"/>
                <w:lang w:val="en-US"/>
              </w:rPr>
              <w:t>V</w:t>
            </w:r>
            <w:r w:rsidR="002502C2"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  <w:p w:rsidR="002502C2" w:rsidRPr="00057752" w:rsidRDefault="00C317BB" w:rsidP="00A77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BB00B4">
              <w:rPr>
                <w:b/>
                <w:sz w:val="24"/>
                <w:szCs w:val="24"/>
              </w:rPr>
              <w:t>правления надзорной деятельности и профилактической работы Главного управления МЧС России по Смоленской области</w:t>
            </w:r>
          </w:p>
        </w:tc>
      </w:tr>
      <w:tr w:rsidR="00B37E50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Default="00B37E50" w:rsidP="00BB00B4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10D08">
              <w:rPr>
                <w:sz w:val="24"/>
                <w:szCs w:val="24"/>
              </w:rPr>
              <w:t>надзорно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310D08">
              <w:rPr>
                <w:sz w:val="24"/>
                <w:szCs w:val="24"/>
              </w:rPr>
              <w:t xml:space="preserve">профилактических мероприятий, направленных на </w:t>
            </w:r>
            <w:r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на территории муниципального образования </w:t>
            </w:r>
          </w:p>
          <w:p w:rsidR="0083421E" w:rsidRPr="00310D08" w:rsidRDefault="0083421E" w:rsidP="00BB0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37E50" w:rsidRPr="00310D08" w:rsidRDefault="00B37E50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</w:p>
          <w:p w:rsidR="00B37E50" w:rsidRDefault="00B37E50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</w:p>
          <w:p w:rsidR="00B37E50" w:rsidRDefault="00B37E50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887F42" w:rsidRDefault="00887F42" w:rsidP="00C14172">
            <w:pPr>
              <w:rPr>
                <w:sz w:val="24"/>
                <w:szCs w:val="24"/>
              </w:rPr>
            </w:pPr>
          </w:p>
          <w:p w:rsidR="006F2326" w:rsidRPr="00310D08" w:rsidRDefault="006F2326" w:rsidP="006F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7E50" w:rsidRPr="00310D08" w:rsidRDefault="00B37E50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  <w:r w:rsidRPr="00310D0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</w:p>
          <w:p w:rsidR="00B37E50" w:rsidRPr="00310D08" w:rsidRDefault="00B37E50" w:rsidP="00FE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7E50" w:rsidRPr="00310D08" w:rsidRDefault="00B37E50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7E50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7E50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Pr="00F61242" w:rsidRDefault="00B37E50" w:rsidP="00BB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доведение информации до органов местного самоуправления об обстановке с пожарами и результатах профилактической работы на территории муниципального образования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7E50" w:rsidRPr="00F61242" w:rsidRDefault="00B37E50" w:rsidP="0079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7E50" w:rsidRPr="00F61242" w:rsidRDefault="00B37E50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7E50" w:rsidRPr="00F61242" w:rsidRDefault="00735183" w:rsidP="0041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>н</w:t>
            </w:r>
            <w:r w:rsidRPr="008E7E66">
              <w:rPr>
                <w:sz w:val="24"/>
                <w:szCs w:val="24"/>
              </w:rPr>
              <w:t>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7E50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Pr="00057752" w:rsidRDefault="00B37E50" w:rsidP="00B37E50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AE3B9B">
              <w:rPr>
                <w:sz w:val="24"/>
                <w:szCs w:val="24"/>
              </w:rPr>
              <w:t xml:space="preserve"> </w:t>
            </w:r>
            <w:r w:rsidR="006F232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в том числе </w:t>
            </w:r>
            <w:r w:rsidRPr="00AE3B9B">
              <w:rPr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7E50" w:rsidRPr="00263A11" w:rsidRDefault="00B37E50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7E50" w:rsidRDefault="00B37E50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</w:t>
            </w:r>
          </w:p>
          <w:p w:rsidR="00B37E50" w:rsidRPr="00057752" w:rsidRDefault="00B37E50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7E50" w:rsidRPr="00057752" w:rsidRDefault="00B37E50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7E50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Pr="00AF39B5" w:rsidRDefault="00B37E50" w:rsidP="0050716E">
            <w:pPr>
              <w:jc w:val="both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профилактической работы</w:t>
            </w:r>
            <w:r w:rsidRPr="00AF39B5">
              <w:rPr>
                <w:sz w:val="24"/>
                <w:szCs w:val="24"/>
              </w:rPr>
              <w:t xml:space="preserve"> в местах проведения массовых мероприятий</w:t>
            </w:r>
            <w:r>
              <w:rPr>
                <w:sz w:val="24"/>
                <w:szCs w:val="24"/>
              </w:rPr>
              <w:t xml:space="preserve"> (Новогодних, </w:t>
            </w:r>
            <w:r w:rsidRPr="00AF39B5">
              <w:rPr>
                <w:sz w:val="24"/>
                <w:szCs w:val="24"/>
              </w:rPr>
              <w:t>Рождественских праздников</w:t>
            </w:r>
            <w:r>
              <w:rPr>
                <w:sz w:val="24"/>
                <w:szCs w:val="24"/>
              </w:rPr>
              <w:t xml:space="preserve"> и других мероприятий</w:t>
            </w:r>
            <w:r w:rsidRPr="00AF39B5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7E50" w:rsidRDefault="00B37E50" w:rsidP="00205469"/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7E50" w:rsidRDefault="00B37E50" w:rsidP="0031676E">
            <w:pPr>
              <w:jc w:val="both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 xml:space="preserve">ОНД и </w:t>
            </w:r>
            <w:proofErr w:type="gramStart"/>
            <w:r w:rsidRPr="00AF39B5">
              <w:rPr>
                <w:sz w:val="24"/>
                <w:szCs w:val="24"/>
              </w:rPr>
              <w:t>ПР</w:t>
            </w:r>
            <w:proofErr w:type="gramEnd"/>
            <w:r w:rsidRPr="00AF39B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AF39B5">
              <w:rPr>
                <w:sz w:val="24"/>
                <w:szCs w:val="24"/>
              </w:rPr>
              <w:t>Десногорска</w:t>
            </w:r>
            <w:r>
              <w:rPr>
                <w:sz w:val="24"/>
                <w:szCs w:val="24"/>
              </w:rPr>
              <w:t>;</w:t>
            </w:r>
          </w:p>
          <w:p w:rsidR="00B37E50" w:rsidRPr="00AF39B5" w:rsidRDefault="006F2326" w:rsidP="006F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проведение</w:t>
            </w:r>
            <w:r w:rsidR="00835D14">
              <w:rPr>
                <w:sz w:val="24"/>
                <w:szCs w:val="24"/>
              </w:rPr>
              <w:t xml:space="preserve"> мероприяти</w:t>
            </w:r>
            <w:r w:rsidR="00D17625">
              <w:rPr>
                <w:sz w:val="24"/>
                <w:szCs w:val="24"/>
              </w:rPr>
              <w:t>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7E50" w:rsidRPr="00057752" w:rsidRDefault="00F54DC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="00B37E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7E50"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7E50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7E50" w:rsidRPr="00AF39B5" w:rsidRDefault="00661319" w:rsidP="00C15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="00B37E50">
              <w:rPr>
                <w:sz w:val="24"/>
                <w:szCs w:val="24"/>
              </w:rPr>
              <w:t xml:space="preserve"> мест продажи 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7E50" w:rsidRPr="00AF39B5" w:rsidRDefault="00B37E50" w:rsidP="00C1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7E50" w:rsidRDefault="00B37E50" w:rsidP="00C15997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</w:t>
            </w:r>
          </w:p>
          <w:p w:rsidR="00B37E50" w:rsidRPr="00AF39B5" w:rsidRDefault="00B37E50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7E50" w:rsidRDefault="00B37E50" w:rsidP="00C1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7E50" w:rsidRPr="00057752" w:rsidRDefault="00B3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811C37" w:rsidRPr="00057752" w:rsidRDefault="0083467A" w:rsidP="00D82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>. 15 ПСЧ ФГКУ «ОФПС по Смоленской области»</w:t>
            </w:r>
            <w:r w:rsidR="00D82FED">
              <w:rPr>
                <w:b/>
                <w:sz w:val="24"/>
                <w:szCs w:val="24"/>
              </w:rPr>
              <w:t>, СПСЧ № 1 ФГКУ «Специальное управление ФПС № 72 МЧС России»</w:t>
            </w: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301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53268">
              <w:rPr>
                <w:sz w:val="24"/>
                <w:szCs w:val="24"/>
              </w:rPr>
              <w:t xml:space="preserve"> мероприятий по профилактике пожаров, обеспечению готовности сил и средств подразделений ФПС </w:t>
            </w:r>
            <w:r>
              <w:rPr>
                <w:sz w:val="24"/>
                <w:szCs w:val="24"/>
              </w:rPr>
              <w:t xml:space="preserve">               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>
              <w:rPr>
                <w:sz w:val="24"/>
                <w:szCs w:val="24"/>
              </w:rPr>
              <w:t xml:space="preserve"> – </w:t>
            </w:r>
            <w:r w:rsidRPr="00353268">
              <w:rPr>
                <w:sz w:val="24"/>
                <w:szCs w:val="24"/>
              </w:rPr>
              <w:t>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8B55BF" w:rsidRDefault="008B55BF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  <w:p w:rsidR="008B55BF" w:rsidRPr="00057752" w:rsidRDefault="008B55BF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ПСЧ ФГКУ «ОФПС по Смоленской области» </w:t>
            </w: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Default="008B55BF" w:rsidP="00E7571F">
            <w:pPr>
              <w:jc w:val="center"/>
              <w:rPr>
                <w:sz w:val="24"/>
                <w:szCs w:val="24"/>
              </w:rPr>
            </w:pPr>
          </w:p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ПСЧ ФГКУ «ОФПС по Смоленской области»;</w:t>
            </w:r>
          </w:p>
          <w:p w:rsidR="008B55BF" w:rsidRPr="00D82FED" w:rsidRDefault="008B55BF" w:rsidP="00D82FED">
            <w:pPr>
              <w:rPr>
                <w:sz w:val="24"/>
                <w:szCs w:val="24"/>
              </w:rPr>
            </w:pPr>
            <w:r w:rsidRPr="00D82FED">
              <w:rPr>
                <w:sz w:val="24"/>
                <w:szCs w:val="24"/>
              </w:rPr>
              <w:t>СПСЧ № 1 ФГКУ «Специальное управление ФПС № 72 МЧС России»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9A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пожарно</w:t>
            </w:r>
            <w:proofErr w:type="spellEnd"/>
            <w:r>
              <w:rPr>
                <w:sz w:val="24"/>
                <w:szCs w:val="24"/>
              </w:rPr>
              <w:t xml:space="preserve"> – тактических</w:t>
            </w:r>
            <w:r w:rsidRPr="00057752">
              <w:rPr>
                <w:sz w:val="24"/>
                <w:szCs w:val="24"/>
              </w:rPr>
              <w:t xml:space="preserve"> учений на объектах жизнеобеспечения, с массовым пребыванием людей, в </w:t>
            </w:r>
            <w:r>
              <w:rPr>
                <w:sz w:val="24"/>
                <w:szCs w:val="24"/>
              </w:rPr>
              <w:t xml:space="preserve">общежитиях, </w:t>
            </w:r>
            <w:r w:rsidRPr="00057752">
              <w:rPr>
                <w:sz w:val="24"/>
                <w:szCs w:val="24"/>
              </w:rPr>
              <w:t xml:space="preserve">жилых домах повышенной этажности муниципального образования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области»;</w:t>
            </w:r>
          </w:p>
          <w:p w:rsidR="008B55BF" w:rsidRPr="00A84B9C" w:rsidRDefault="008B55BF" w:rsidP="009A51B4">
            <w:pPr>
              <w:rPr>
                <w:sz w:val="24"/>
                <w:szCs w:val="24"/>
              </w:rPr>
            </w:pPr>
            <w:r w:rsidRPr="00D82FED">
              <w:rPr>
                <w:sz w:val="24"/>
                <w:szCs w:val="24"/>
              </w:rPr>
              <w:t>СПСЧ № 1 ФГКУ «Специальное управление ФПС № 72 МЧС России»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C93789">
            <w:pPr>
              <w:jc w:val="center"/>
              <w:rPr>
                <w:sz w:val="24"/>
                <w:szCs w:val="24"/>
              </w:rPr>
            </w:pPr>
            <w:r w:rsidRPr="0067478E">
              <w:rPr>
                <w:sz w:val="24"/>
                <w:szCs w:val="24"/>
              </w:rPr>
              <w:t>по отдельному 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rPr>
          <w:trHeight w:val="46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DC8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сезонных проверок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8B55BF" w:rsidP="00373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37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ктябрь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F54DC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301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>
              <w:rPr>
                <w:sz w:val="24"/>
                <w:szCs w:val="24"/>
              </w:rPr>
              <w:t xml:space="preserve">праздничных </w:t>
            </w:r>
            <w:r w:rsidRPr="00057752">
              <w:rPr>
                <w:sz w:val="24"/>
                <w:szCs w:val="24"/>
              </w:rPr>
              <w:t xml:space="preserve">массовых мероприятий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E7571F" w:rsidRDefault="00C1417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54DC8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A7C09" w:rsidRPr="00E7571F" w:rsidRDefault="008B55BF" w:rsidP="00301197">
            <w:pPr>
              <w:jc w:val="both"/>
              <w:rPr>
                <w:sz w:val="24"/>
                <w:szCs w:val="24"/>
              </w:rPr>
            </w:pPr>
            <w:r w:rsidRPr="00E7571F">
              <w:rPr>
                <w:sz w:val="24"/>
                <w:szCs w:val="24"/>
              </w:rPr>
              <w:t>Проведение показа пожарной и специальной техники, сре</w:t>
            </w:r>
            <w:proofErr w:type="gramStart"/>
            <w:r w:rsidRPr="00E7571F">
              <w:rPr>
                <w:sz w:val="24"/>
                <w:szCs w:val="24"/>
              </w:rPr>
              <w:t>дств сп</w:t>
            </w:r>
            <w:proofErr w:type="gramEnd"/>
            <w:r w:rsidRPr="00E7571F">
              <w:rPr>
                <w:sz w:val="24"/>
                <w:szCs w:val="24"/>
              </w:rPr>
              <w:t>асения и защиты для жителей города</w:t>
            </w:r>
            <w:r>
              <w:rPr>
                <w:sz w:val="24"/>
                <w:szCs w:val="24"/>
              </w:rPr>
              <w:t xml:space="preserve"> и учащихся образовательных организаций</w:t>
            </w:r>
            <w:r w:rsidRPr="00E75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  <w:p w:rsidR="008B55BF" w:rsidRPr="00057752" w:rsidRDefault="008B55BF" w:rsidP="003739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Default="008B55B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B55BF" w:rsidRPr="00057752" w:rsidRDefault="008B55BF" w:rsidP="00D9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90DB6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DB7B4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социально</w:t>
            </w:r>
            <w:r>
              <w:rPr>
                <w:sz w:val="24"/>
                <w:szCs w:val="24"/>
              </w:rPr>
              <w:t xml:space="preserve"> – </w:t>
            </w:r>
            <w:r w:rsidRPr="00057752">
              <w:rPr>
                <w:sz w:val="24"/>
                <w:szCs w:val="24"/>
              </w:rPr>
              <w:t>профилактической акции «Мы первые приходим на помощь»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E75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1810B6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  <w:r>
              <w:rPr>
                <w:sz w:val="24"/>
                <w:szCs w:val="24"/>
              </w:rPr>
              <w:t>;</w:t>
            </w:r>
          </w:p>
          <w:p w:rsidR="008B55BF" w:rsidRPr="00057752" w:rsidRDefault="008B55BF" w:rsidP="001810B6">
            <w:pPr>
              <w:rPr>
                <w:sz w:val="24"/>
                <w:szCs w:val="24"/>
              </w:rPr>
            </w:pPr>
            <w:r w:rsidRPr="00D82FED">
              <w:rPr>
                <w:sz w:val="24"/>
                <w:szCs w:val="24"/>
              </w:rPr>
              <w:t>СПСЧ № 1 ФГКУ «Специальное управление ФПС № 72 МЧС России»</w:t>
            </w:r>
            <w:r>
              <w:rPr>
                <w:sz w:val="24"/>
                <w:szCs w:val="24"/>
              </w:rPr>
              <w:t>;</w:t>
            </w:r>
          </w:p>
          <w:p w:rsidR="00C14172" w:rsidRPr="00057752" w:rsidRDefault="008B55BF" w:rsidP="00181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D9665B">
            <w:pPr>
              <w:tabs>
                <w:tab w:val="left" w:pos="279"/>
              </w:tabs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сентября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8328DC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городу</w:t>
            </w:r>
            <w:r w:rsidRPr="00057752">
              <w:rPr>
                <w:b/>
                <w:sz w:val="24"/>
                <w:szCs w:val="24"/>
              </w:rPr>
              <w:t xml:space="preserve"> Десногорску</w:t>
            </w:r>
            <w:r w:rsidR="008328DC">
              <w:rPr>
                <w:b/>
                <w:sz w:val="24"/>
                <w:szCs w:val="24"/>
              </w:rPr>
              <w:t xml:space="preserve"> У</w:t>
            </w:r>
            <w:r w:rsidR="00640A6E">
              <w:rPr>
                <w:b/>
                <w:sz w:val="24"/>
                <w:szCs w:val="24"/>
              </w:rPr>
              <w:t>МВД России по Смоленской области</w:t>
            </w: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4E2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личного состава отдела в работе оперативных групп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контролю соблюдения</w:t>
            </w:r>
            <w:r w:rsidRPr="00E3117C">
              <w:rPr>
                <w:sz w:val="24"/>
                <w:szCs w:val="24"/>
              </w:rPr>
              <w:t xml:space="preserve"> требований пожарной безопасности в пожароопасные периоды и при установлении особого противопожарного режима на территории муниципального образования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C14172">
              <w:rPr>
                <w:sz w:val="24"/>
                <w:szCs w:val="24"/>
              </w:rPr>
              <w:t>по</w:t>
            </w:r>
            <w:proofErr w:type="gramEnd"/>
          </w:p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D973F7" w:rsidRDefault="008B55BF" w:rsidP="004E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D973F7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3421E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5B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8B55BF">
              <w:rPr>
                <w:sz w:val="24"/>
                <w:szCs w:val="24"/>
              </w:rPr>
              <w:t>с</w:t>
            </w:r>
            <w:proofErr w:type="gramEnd"/>
            <w:r w:rsidR="008B55BF">
              <w:rPr>
                <w:sz w:val="24"/>
                <w:szCs w:val="24"/>
              </w:rPr>
              <w:t>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 w:rsidR="00C14172"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4172D0">
            <w:pPr>
              <w:jc w:val="both"/>
              <w:rPr>
                <w:sz w:val="24"/>
                <w:szCs w:val="24"/>
              </w:rPr>
            </w:pPr>
            <w:r w:rsidRPr="008328DC">
              <w:rPr>
                <w:sz w:val="24"/>
                <w:szCs w:val="24"/>
              </w:rPr>
              <w:t>Применение мер</w:t>
            </w:r>
            <w:r w:rsidR="00640A6E" w:rsidRPr="008328DC">
              <w:rPr>
                <w:sz w:val="24"/>
                <w:szCs w:val="24"/>
              </w:rPr>
              <w:t xml:space="preserve"> административного воздействия </w:t>
            </w:r>
            <w:r w:rsidR="001C27EB">
              <w:rPr>
                <w:sz w:val="24"/>
                <w:szCs w:val="24"/>
              </w:rPr>
              <w:t>к</w:t>
            </w:r>
            <w:r w:rsidR="00640A6E" w:rsidRPr="008328DC">
              <w:rPr>
                <w:sz w:val="24"/>
                <w:szCs w:val="24"/>
              </w:rPr>
              <w:t xml:space="preserve"> </w:t>
            </w:r>
            <w:r w:rsidRPr="008328DC">
              <w:rPr>
                <w:sz w:val="24"/>
                <w:szCs w:val="24"/>
              </w:rPr>
              <w:t>граждан</w:t>
            </w:r>
            <w:r w:rsidR="001C27EB">
              <w:rPr>
                <w:sz w:val="24"/>
                <w:szCs w:val="24"/>
              </w:rPr>
              <w:t>ам</w:t>
            </w:r>
            <w:r w:rsidRPr="008328DC">
              <w:rPr>
                <w:sz w:val="24"/>
                <w:szCs w:val="24"/>
              </w:rPr>
              <w:t xml:space="preserve">, </w:t>
            </w:r>
            <w:r w:rsidR="001C27EB">
              <w:rPr>
                <w:sz w:val="24"/>
                <w:szCs w:val="24"/>
              </w:rPr>
              <w:t xml:space="preserve">               нарушающим</w:t>
            </w:r>
            <w:r w:rsidRPr="008328DC">
              <w:rPr>
                <w:sz w:val="24"/>
                <w:szCs w:val="24"/>
              </w:rPr>
              <w:t xml:space="preserve"> </w:t>
            </w:r>
            <w:r w:rsidR="00F65E74" w:rsidRPr="008328DC">
              <w:rPr>
                <w:sz w:val="24"/>
                <w:szCs w:val="24"/>
                <w:shd w:val="clear" w:color="auto" w:fill="FFFFFF"/>
              </w:rPr>
              <w:t>правил</w:t>
            </w:r>
            <w:r w:rsidR="001D7F05" w:rsidRPr="008328DC">
              <w:rPr>
                <w:sz w:val="24"/>
                <w:szCs w:val="24"/>
                <w:shd w:val="clear" w:color="auto" w:fill="FFFFFF"/>
              </w:rPr>
              <w:t>а</w:t>
            </w:r>
            <w:r w:rsidR="00F65E74" w:rsidRPr="008328DC">
              <w:rPr>
                <w:sz w:val="24"/>
                <w:szCs w:val="24"/>
                <w:shd w:val="clear" w:color="auto" w:fill="FFFFFF"/>
              </w:rPr>
              <w:t xml:space="preserve"> стоянки транспортных средств </w:t>
            </w:r>
            <w:r w:rsidR="004172D0">
              <w:rPr>
                <w:sz w:val="24"/>
                <w:szCs w:val="24"/>
                <w:shd w:val="clear" w:color="auto" w:fill="FFFFFF"/>
              </w:rPr>
              <w:t>(</w:t>
            </w:r>
            <w:r w:rsidR="00F65E74" w:rsidRPr="008328DC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="001D7F05" w:rsidRPr="008328DC">
              <w:rPr>
                <w:sz w:val="24"/>
                <w:szCs w:val="24"/>
                <w:shd w:val="clear" w:color="auto" w:fill="FFFFFF"/>
              </w:rPr>
              <w:t>тротуарах</w:t>
            </w:r>
            <w:r w:rsidR="009E5D0F" w:rsidRPr="008328DC">
              <w:rPr>
                <w:sz w:val="24"/>
                <w:szCs w:val="24"/>
                <w:shd w:val="clear" w:color="auto" w:fill="FFFFFF"/>
              </w:rPr>
              <w:t xml:space="preserve"> и проезжей части</w:t>
            </w:r>
            <w:r w:rsidR="004172D0">
              <w:rPr>
                <w:sz w:val="24"/>
                <w:szCs w:val="24"/>
                <w:shd w:val="clear" w:color="auto" w:fill="FFFFFF"/>
              </w:rPr>
              <w:t>)</w:t>
            </w:r>
            <w:r w:rsidR="00F65E74" w:rsidRPr="008328DC">
              <w:rPr>
                <w:sz w:val="24"/>
                <w:szCs w:val="24"/>
                <w:shd w:val="clear" w:color="auto" w:fill="FFFFFF"/>
              </w:rPr>
              <w:t>,</w:t>
            </w:r>
            <w:r w:rsidR="00F65E74" w:rsidRPr="008328D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8328DC" w:rsidRPr="008328DC">
              <w:rPr>
                <w:sz w:val="24"/>
                <w:szCs w:val="24"/>
                <w:shd w:val="clear" w:color="auto" w:fill="FFFFFF"/>
              </w:rPr>
              <w:t>препятствующих</w:t>
            </w:r>
            <w:r w:rsidR="00E105D7" w:rsidRPr="008328DC">
              <w:rPr>
                <w:sz w:val="24"/>
                <w:szCs w:val="24"/>
              </w:rPr>
              <w:t xml:space="preserve"> проезду и подъезду</w:t>
            </w:r>
            <w:r w:rsidRPr="008328DC">
              <w:rPr>
                <w:sz w:val="24"/>
                <w:szCs w:val="24"/>
              </w:rPr>
              <w:t xml:space="preserve"> пожарной техники к учреждениям с массовым пребыванием людей, образовательным организациям, многоквартирным жилым домам и другим зданиям</w:t>
            </w:r>
            <w:r w:rsidR="001C27EB">
              <w:rPr>
                <w:sz w:val="24"/>
                <w:szCs w:val="24"/>
              </w:rPr>
              <w:t xml:space="preserve"> для тушения пожаров и спасения людей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9637A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 w:rsidR="00C047F7">
              <w:rPr>
                <w:sz w:val="24"/>
                <w:szCs w:val="24"/>
              </w:rPr>
              <w:t xml:space="preserve"> России по </w:t>
            </w:r>
            <w:proofErr w:type="gramStart"/>
            <w:r w:rsidR="00C047F7">
              <w:rPr>
                <w:sz w:val="24"/>
                <w:szCs w:val="24"/>
              </w:rPr>
              <w:t>г</w:t>
            </w:r>
            <w:proofErr w:type="gramEnd"/>
            <w:r w:rsidR="00C047F7"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2550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E105D7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F90DB6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Контроль мест продажи 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5775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</w:t>
            </w:r>
          </w:p>
          <w:p w:rsidR="008B55BF" w:rsidRPr="00057752" w:rsidRDefault="008B55BF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057752">
              <w:rPr>
                <w:sz w:val="24"/>
                <w:szCs w:val="24"/>
              </w:rPr>
              <w:t>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852E4C" w:rsidRDefault="00CA65DD" w:rsidP="00415DFE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t>VII</w:t>
            </w:r>
            <w:r w:rsidR="00415DFE"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15DFE" w:rsidRPr="00415DFE">
              <w:rPr>
                <w:b/>
                <w:sz w:val="24"/>
                <w:szCs w:val="24"/>
              </w:rPr>
              <w:t>гаражно</w:t>
            </w:r>
            <w:proofErr w:type="spellEnd"/>
            <w:r w:rsidR="00415DFE" w:rsidRPr="00415DFE">
              <w:rPr>
                <w:b/>
                <w:sz w:val="24"/>
                <w:szCs w:val="24"/>
              </w:rPr>
              <w:t xml:space="preserve">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>садоводческие товарищества и иные объединения,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Pr="00390C76">
              <w:rPr>
                <w:b/>
                <w:sz w:val="24"/>
                <w:szCs w:val="24"/>
              </w:rPr>
              <w:t xml:space="preserve"> </w:t>
            </w:r>
          </w:p>
          <w:p w:rsidR="00CA65DD" w:rsidRPr="00057752" w:rsidRDefault="00CA65DD" w:rsidP="00852E4C">
            <w:pPr>
              <w:jc w:val="center"/>
              <w:rPr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</w:rPr>
              <w:t>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</w:p>
        </w:tc>
      </w:tr>
      <w:tr w:rsidR="00676B16" w:rsidRPr="00057752" w:rsidTr="00CA7C0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3A0BA8" w:rsidRDefault="00676B16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 w:rsidR="009C233C"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</w:t>
            </w:r>
            <w:r w:rsidRPr="003A0BA8">
              <w:rPr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9C233C" w:rsidRDefault="00676B16" w:rsidP="004E2733">
            <w:pPr>
              <w:jc w:val="center"/>
              <w:rPr>
                <w:sz w:val="24"/>
                <w:szCs w:val="24"/>
              </w:rPr>
            </w:pPr>
            <w:r w:rsidRPr="004E2733">
              <w:rPr>
                <w:sz w:val="24"/>
                <w:szCs w:val="24"/>
              </w:rPr>
              <w:lastRenderedPageBreak/>
              <w:t xml:space="preserve">Руководители организаций и </w:t>
            </w:r>
            <w:r w:rsidRPr="004E2733">
              <w:rPr>
                <w:sz w:val="24"/>
                <w:szCs w:val="24"/>
              </w:rPr>
              <w:lastRenderedPageBreak/>
              <w:t>учреждений независимо от организационно – правовых форм и форм собственности,</w:t>
            </w:r>
          </w:p>
          <w:p w:rsidR="00CA7C09" w:rsidRDefault="00CA7C09" w:rsidP="00F90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233C">
              <w:rPr>
                <w:sz w:val="24"/>
                <w:szCs w:val="24"/>
              </w:rPr>
              <w:t>ндивидуальные</w:t>
            </w:r>
          </w:p>
          <w:p w:rsidR="00676B16" w:rsidRPr="004E2733" w:rsidRDefault="009C233C" w:rsidP="00C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proofErr w:type="spellEnd"/>
            <w:r w:rsidR="00CA7C09">
              <w:rPr>
                <w:sz w:val="24"/>
                <w:szCs w:val="24"/>
              </w:rPr>
              <w:t xml:space="preserve"> </w:t>
            </w:r>
            <w:proofErr w:type="gramStart"/>
            <w:r w:rsidR="00F90DB6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ели</w:t>
            </w:r>
            <w:proofErr w:type="spellEnd"/>
            <w:r w:rsidR="00676B16" w:rsidRPr="004E2733">
              <w:rPr>
                <w:sz w:val="24"/>
                <w:szCs w:val="24"/>
              </w:rPr>
              <w:t xml:space="preserve"> </w:t>
            </w:r>
          </w:p>
          <w:p w:rsidR="00676B16" w:rsidRDefault="00676B16" w:rsidP="00A73AF3">
            <w:pPr>
              <w:jc w:val="center"/>
              <w:rPr>
                <w:sz w:val="24"/>
                <w:szCs w:val="24"/>
              </w:rPr>
            </w:pPr>
            <w:r w:rsidRPr="004E2733">
              <w:rPr>
                <w:sz w:val="24"/>
                <w:szCs w:val="24"/>
              </w:rPr>
              <w:t>собственники, арендаторы объектов недвижимого имущества и земельных участков</w:t>
            </w:r>
          </w:p>
          <w:p w:rsidR="00676B16" w:rsidRDefault="00676B16" w:rsidP="005B52F3">
            <w:pPr>
              <w:jc w:val="center"/>
              <w:rPr>
                <w:sz w:val="24"/>
                <w:szCs w:val="24"/>
              </w:rPr>
            </w:pPr>
          </w:p>
          <w:p w:rsidR="00676B16" w:rsidRDefault="00676B16" w:rsidP="005B52F3">
            <w:pPr>
              <w:jc w:val="center"/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Default="00676B16" w:rsidP="006E4E1B">
            <w:pPr>
              <w:rPr>
                <w:sz w:val="24"/>
                <w:szCs w:val="24"/>
              </w:rPr>
            </w:pPr>
          </w:p>
          <w:p w:rsidR="00676B16" w:rsidRPr="003A0BA8" w:rsidRDefault="00676B16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76B16" w:rsidRPr="003A0BA8" w:rsidRDefault="00676B16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 xml:space="preserve">Организации и учреждения независимо от организационно – правовых форм и </w:t>
            </w:r>
            <w:r w:rsidRPr="003A0BA8">
              <w:rPr>
                <w:sz w:val="24"/>
                <w:szCs w:val="24"/>
              </w:rPr>
              <w:lastRenderedPageBreak/>
              <w:t>форм собственности;</w:t>
            </w:r>
          </w:p>
          <w:p w:rsidR="00676B16" w:rsidRDefault="00676B16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кооперативы;</w:t>
            </w:r>
          </w:p>
          <w:p w:rsidR="00676B16" w:rsidRDefault="00676B16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</w:t>
            </w:r>
            <w:r w:rsidRPr="003A0BA8">
              <w:rPr>
                <w:sz w:val="24"/>
                <w:szCs w:val="24"/>
              </w:rPr>
              <w:t>;</w:t>
            </w:r>
          </w:p>
          <w:p w:rsidR="00676B16" w:rsidRPr="003A0BA8" w:rsidRDefault="00676B16" w:rsidP="005B52F3">
            <w:pPr>
              <w:jc w:val="both"/>
              <w:rPr>
                <w:sz w:val="24"/>
                <w:szCs w:val="24"/>
              </w:rPr>
            </w:pPr>
            <w:r w:rsidRPr="009C233C">
              <w:rPr>
                <w:sz w:val="24"/>
                <w:szCs w:val="24"/>
              </w:rPr>
              <w:t>Индивидуальные предприниматели;</w:t>
            </w:r>
          </w:p>
          <w:p w:rsidR="00676B16" w:rsidRDefault="00676B16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недвижимого имущества и земельных участков</w:t>
            </w:r>
          </w:p>
          <w:p w:rsidR="00676B16" w:rsidRDefault="00676B16" w:rsidP="005B52F3">
            <w:pPr>
              <w:jc w:val="both"/>
              <w:rPr>
                <w:sz w:val="24"/>
                <w:szCs w:val="24"/>
              </w:rPr>
            </w:pPr>
          </w:p>
          <w:p w:rsidR="00676B16" w:rsidRDefault="00676B16" w:rsidP="005B52F3">
            <w:pPr>
              <w:jc w:val="both"/>
              <w:rPr>
                <w:sz w:val="24"/>
                <w:szCs w:val="24"/>
              </w:rPr>
            </w:pPr>
          </w:p>
          <w:p w:rsidR="00676B16" w:rsidRPr="003A0BA8" w:rsidRDefault="00676B16" w:rsidP="00AD08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Pr="003A0BA8" w:rsidRDefault="00676B16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90DB6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3A0BA8" w:rsidRDefault="00676B16" w:rsidP="00AD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планам месячников пожарной безопасности на территории муниципального образования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A0BA8" w:rsidRDefault="00676B16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6B16" w:rsidRPr="003A0BA8" w:rsidRDefault="00676B16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676B16" w:rsidRDefault="00676B16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6B16" w:rsidRPr="00057752" w:rsidRDefault="00C04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DB6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737CAC" w:rsidRDefault="00676B16" w:rsidP="0070268D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земельных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F90DB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737CAC" w:rsidRDefault="00676B16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128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DB6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Default="00676B16" w:rsidP="00F90DB6">
            <w:pPr>
              <w:jc w:val="both"/>
              <w:rPr>
                <w:sz w:val="24"/>
                <w:szCs w:val="24"/>
              </w:rPr>
            </w:pPr>
            <w:r w:rsidRPr="00BF6865">
              <w:rPr>
                <w:sz w:val="24"/>
                <w:szCs w:val="24"/>
              </w:rPr>
              <w:t xml:space="preserve">Обеспечение беспрепятственного проезда пожарной техники, своевременной очистки дорог, проездов, подъездов к </w:t>
            </w:r>
            <w:proofErr w:type="spellStart"/>
            <w:r w:rsidRPr="00BF6865">
              <w:rPr>
                <w:sz w:val="24"/>
                <w:szCs w:val="24"/>
              </w:rPr>
              <w:t>водоисточникам</w:t>
            </w:r>
            <w:proofErr w:type="spellEnd"/>
            <w:r w:rsidRPr="00BF6865">
              <w:rPr>
                <w:sz w:val="24"/>
                <w:szCs w:val="24"/>
              </w:rPr>
              <w:t xml:space="preserve"> от снега и льда в зимнее время </w:t>
            </w:r>
            <w:r w:rsidR="009C233C">
              <w:rPr>
                <w:sz w:val="24"/>
                <w:szCs w:val="24"/>
              </w:rPr>
              <w:t>на подведомственных территориях</w:t>
            </w:r>
            <w:r w:rsidRPr="00BF6865">
              <w:rPr>
                <w:sz w:val="24"/>
                <w:szCs w:val="24"/>
              </w:rPr>
              <w:t xml:space="preserve"> с возможност</w:t>
            </w:r>
            <w:r w:rsidR="00F90DB6"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установки специальной по</w:t>
            </w:r>
            <w:r>
              <w:rPr>
                <w:sz w:val="24"/>
                <w:szCs w:val="24"/>
              </w:rPr>
              <w:t>жарной техники у фасадов 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532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DB6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AD0816" w:rsidRDefault="00676B16" w:rsidP="00467287">
            <w:pPr>
              <w:jc w:val="both"/>
              <w:rPr>
                <w:sz w:val="24"/>
                <w:szCs w:val="24"/>
                <w:highlight w:val="green"/>
              </w:rPr>
            </w:pPr>
            <w:r w:rsidRPr="00BF6865">
              <w:rPr>
                <w:rFonts w:eastAsiaTheme="minorEastAsia"/>
                <w:sz w:val="24"/>
                <w:szCs w:val="24"/>
              </w:rPr>
              <w:t>Проведение своевременной проверки, обслуживания и ремонта электроустановок, электрооборудования и электрических сетей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76B16" w:rsidRPr="003E6785" w:rsidRDefault="00676B16" w:rsidP="00AD0816">
            <w:pPr>
              <w:rPr>
                <w:sz w:val="24"/>
                <w:szCs w:val="24"/>
                <w:highlight w:val="green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861102">
              <w:rPr>
                <w:spacing w:val="1"/>
                <w:sz w:val="24"/>
                <w:szCs w:val="24"/>
                <w:shd w:val="clear" w:color="auto" w:fill="FFFFFF"/>
              </w:rPr>
              <w:t>деятельности в соответствии с перечнем выполняемых работ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DB6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BF6865" w:rsidRDefault="00676B16" w:rsidP="00467287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 xml:space="preserve">Сбор и своевременная </w:t>
            </w:r>
            <w:r>
              <w:rPr>
                <w:sz w:val="24"/>
                <w:szCs w:val="24"/>
              </w:rPr>
              <w:t xml:space="preserve">отправка на </w:t>
            </w:r>
            <w:r w:rsidR="004172D0">
              <w:rPr>
                <w:sz w:val="24"/>
                <w:szCs w:val="24"/>
              </w:rPr>
              <w:t>переработку (</w:t>
            </w:r>
            <w:r>
              <w:rPr>
                <w:sz w:val="24"/>
                <w:szCs w:val="24"/>
              </w:rPr>
              <w:t>утилизацию</w:t>
            </w:r>
            <w:r w:rsidR="004172D0">
              <w:rPr>
                <w:sz w:val="24"/>
                <w:szCs w:val="24"/>
              </w:rPr>
              <w:t>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 w:rsidR="009C233C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6B16" w:rsidRPr="003E6785" w:rsidRDefault="00676B1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Default="00676B16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480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DB6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Pr="006675B0" w:rsidRDefault="00676B16" w:rsidP="008B496E">
            <w:pPr>
              <w:jc w:val="both"/>
              <w:rPr>
                <w:sz w:val="24"/>
                <w:szCs w:val="24"/>
              </w:rPr>
            </w:pPr>
            <w:proofErr w:type="gramStart"/>
            <w:r w:rsidRPr="007E4D67">
              <w:rPr>
                <w:sz w:val="24"/>
                <w:szCs w:val="24"/>
              </w:rPr>
              <w:t>Обеспечение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F6597">
              <w:rPr>
                <w:sz w:val="24"/>
                <w:szCs w:val="24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 покрова</w:t>
            </w:r>
            <w:r>
              <w:rPr>
                <w:sz w:val="24"/>
                <w:szCs w:val="24"/>
              </w:rPr>
              <w:t xml:space="preserve"> на территориях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участках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6675B0">
              <w:rPr>
                <w:sz w:val="24"/>
                <w:szCs w:val="24"/>
              </w:rPr>
              <w:t>граничащих с лесными массивами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6675B0" w:rsidRDefault="00676B16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76B16" w:rsidRPr="007E4D67" w:rsidRDefault="00676B16" w:rsidP="00892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организации</w:t>
            </w:r>
            <w:r w:rsidRPr="007E4D67">
              <w:rPr>
                <w:sz w:val="24"/>
                <w:szCs w:val="24"/>
              </w:rPr>
              <w:t>, юридические лица независимо от их организационно</w:t>
            </w:r>
            <w:r w:rsidR="009C233C">
              <w:rPr>
                <w:sz w:val="24"/>
                <w:szCs w:val="24"/>
              </w:rPr>
              <w:t xml:space="preserve"> </w:t>
            </w:r>
            <w:proofErr w:type="gramStart"/>
            <w:r w:rsidR="009C233C">
              <w:rPr>
                <w:sz w:val="24"/>
                <w:szCs w:val="24"/>
              </w:rPr>
              <w:t>–</w:t>
            </w:r>
            <w:r w:rsidRPr="007E4D67">
              <w:rPr>
                <w:sz w:val="24"/>
                <w:szCs w:val="24"/>
              </w:rPr>
              <w:t>п</w:t>
            </w:r>
            <w:proofErr w:type="gramEnd"/>
            <w:r w:rsidRPr="007E4D67">
              <w:rPr>
                <w:sz w:val="24"/>
                <w:szCs w:val="24"/>
              </w:rPr>
              <w:t>равовых форм и форм собственности,</w:t>
            </w:r>
            <w:r>
              <w:rPr>
                <w:sz w:val="24"/>
                <w:szCs w:val="24"/>
              </w:rPr>
              <w:t xml:space="preserve"> </w:t>
            </w:r>
            <w:r w:rsidRPr="007E4D67">
              <w:rPr>
                <w:sz w:val="24"/>
                <w:szCs w:val="24"/>
              </w:rPr>
              <w:t>общественные объединения, индивидуальные предприниматели, должностные лица, граждане</w:t>
            </w:r>
            <w:r w:rsidR="009C233C">
              <w:rPr>
                <w:sz w:val="24"/>
                <w:szCs w:val="24"/>
              </w:rPr>
              <w:t>,</w:t>
            </w:r>
            <w:r w:rsidRPr="007E4D67">
              <w:rPr>
                <w:sz w:val="24"/>
                <w:szCs w:val="24"/>
              </w:rPr>
              <w:t xml:space="preserve"> владеющие, пользующиеся и (или) распоряжающиеся территорией</w:t>
            </w:r>
            <w:r>
              <w:rPr>
                <w:sz w:val="24"/>
                <w:szCs w:val="24"/>
              </w:rPr>
              <w:t xml:space="preserve"> и участками</w:t>
            </w:r>
            <w:r w:rsidRPr="007E4D67">
              <w:rPr>
                <w:sz w:val="24"/>
                <w:szCs w:val="24"/>
              </w:rPr>
              <w:t>, прилег</w:t>
            </w:r>
            <w:r>
              <w:rPr>
                <w:sz w:val="24"/>
                <w:szCs w:val="24"/>
              </w:rPr>
              <w:t>ающими</w:t>
            </w:r>
            <w:r w:rsidRPr="007E4D67">
              <w:rPr>
                <w:sz w:val="24"/>
                <w:szCs w:val="24"/>
              </w:rPr>
              <w:t xml:space="preserve"> к лесу</w:t>
            </w:r>
            <w:r>
              <w:rPr>
                <w:sz w:val="24"/>
                <w:szCs w:val="24"/>
              </w:rPr>
              <w:t>;</w:t>
            </w:r>
          </w:p>
          <w:p w:rsidR="00676B16" w:rsidRPr="006675B0" w:rsidRDefault="00676B16" w:rsidP="006675B0">
            <w:pPr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 xml:space="preserve">Лесничество </w:t>
            </w:r>
            <w:proofErr w:type="gramStart"/>
            <w:r w:rsidRPr="006675B0">
              <w:rPr>
                <w:sz w:val="24"/>
                <w:szCs w:val="24"/>
              </w:rPr>
              <w:t>г</w:t>
            </w:r>
            <w:proofErr w:type="gramEnd"/>
            <w:r w:rsidRPr="006675B0">
              <w:rPr>
                <w:sz w:val="24"/>
                <w:szCs w:val="24"/>
              </w:rPr>
              <w:t xml:space="preserve">. Десногорска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Pr="006675B0" w:rsidRDefault="00676B16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март,</w:t>
            </w:r>
          </w:p>
          <w:p w:rsidR="00676B16" w:rsidRPr="006675B0" w:rsidRDefault="00676B16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6B16" w:rsidRPr="00057752" w:rsidTr="00CA7C09">
        <w:trPr>
          <w:trHeight w:val="1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76B16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90DB6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76B16" w:rsidRDefault="00676B16" w:rsidP="00F90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и своевременное обслуживание индивидуальных систем отопления </w:t>
            </w:r>
            <w:r w:rsidR="003546DC">
              <w:rPr>
                <w:sz w:val="24"/>
                <w:szCs w:val="24"/>
              </w:rPr>
              <w:t xml:space="preserve">(отопительных печей, котлов и других устройств) </w:t>
            </w:r>
            <w:r w:rsidR="00F90DB6">
              <w:rPr>
                <w:sz w:val="24"/>
                <w:szCs w:val="24"/>
              </w:rPr>
              <w:t xml:space="preserve">работающих на твёрдом, жидком, газообразном топливе в </w:t>
            </w:r>
            <w:r>
              <w:rPr>
                <w:sz w:val="24"/>
                <w:szCs w:val="24"/>
              </w:rPr>
              <w:t>частных жилых</w:t>
            </w:r>
            <w:r w:rsidR="00215F4A">
              <w:rPr>
                <w:sz w:val="24"/>
                <w:szCs w:val="24"/>
              </w:rPr>
              <w:t xml:space="preserve"> домах</w:t>
            </w:r>
            <w:r>
              <w:rPr>
                <w:sz w:val="24"/>
                <w:szCs w:val="24"/>
              </w:rPr>
              <w:t xml:space="preserve">, </w:t>
            </w:r>
            <w:r w:rsidRPr="003546DC">
              <w:rPr>
                <w:sz w:val="24"/>
                <w:szCs w:val="24"/>
              </w:rPr>
              <w:t>садовых</w:t>
            </w:r>
            <w:r w:rsidR="00F90DB6">
              <w:rPr>
                <w:sz w:val="24"/>
                <w:szCs w:val="24"/>
              </w:rPr>
              <w:t xml:space="preserve"> домах</w:t>
            </w:r>
            <w:r>
              <w:rPr>
                <w:sz w:val="24"/>
                <w:szCs w:val="24"/>
              </w:rPr>
              <w:t xml:space="preserve"> и других объект</w:t>
            </w:r>
            <w:r w:rsidR="00F90DB6">
              <w:rPr>
                <w:sz w:val="24"/>
                <w:szCs w:val="24"/>
              </w:rPr>
              <w:t>ах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6B16" w:rsidRPr="006675B0" w:rsidRDefault="00676B16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76B16" w:rsidRDefault="00676B16" w:rsidP="0071470C">
            <w:pPr>
              <w:jc w:val="both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недвижимости;</w:t>
            </w:r>
          </w:p>
          <w:p w:rsidR="00676B16" w:rsidRPr="006675B0" w:rsidRDefault="00676B16" w:rsidP="00917B96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>деятельности согласно перечню выполняемых работ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6B16" w:rsidRPr="006675B0" w:rsidRDefault="00676B16" w:rsidP="0089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6B16" w:rsidRPr="00057752" w:rsidRDefault="00676B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C233C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15F4A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C233C" w:rsidRPr="00057752" w:rsidRDefault="009C233C" w:rsidP="009E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организаций и учреждений мерам пожарной безопасности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Pr="00793237" w:rsidRDefault="009C233C" w:rsidP="00676B16">
            <w:pPr>
              <w:jc w:val="center"/>
              <w:rPr>
                <w:sz w:val="24"/>
                <w:szCs w:val="24"/>
              </w:rPr>
            </w:pPr>
          </w:p>
          <w:p w:rsidR="009C233C" w:rsidRPr="00793237" w:rsidRDefault="009C233C" w:rsidP="0067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9C233C" w:rsidRPr="00793237" w:rsidRDefault="009C233C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C233C" w:rsidRPr="00057752" w:rsidRDefault="009C233C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C233C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5F4A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C233C" w:rsidRPr="00057752" w:rsidRDefault="009C233C" w:rsidP="00A92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людей и действиям персонала в случае возникновения пожара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C233C" w:rsidRPr="00793237" w:rsidRDefault="009C233C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9C233C" w:rsidRPr="00793237" w:rsidRDefault="009C233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C233C" w:rsidRPr="00057752" w:rsidRDefault="009C233C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C233C" w:rsidRPr="00057752" w:rsidTr="00CA7C09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5F4A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C233C" w:rsidRPr="006E4E1B" w:rsidRDefault="009C233C" w:rsidP="00816B5D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и систем наружного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B01041">
              <w:rPr>
                <w:sz w:val="24"/>
                <w:szCs w:val="24"/>
              </w:rPr>
              <w:t>водоснабжения, своевременная их очистка от снега и льда в зимнее время на территории организаций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C233C" w:rsidRPr="00793237" w:rsidRDefault="009C233C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9C233C" w:rsidRPr="00793237" w:rsidRDefault="009C233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C233C" w:rsidRPr="00057752" w:rsidRDefault="009C233C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C233C" w:rsidRPr="00057752" w:rsidRDefault="009C233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22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22BF" w:rsidRPr="00057752" w:rsidRDefault="00C04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5F4A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22BF" w:rsidRPr="00057752" w:rsidRDefault="006722BF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о пожаре (автоматической пожарной сигнализации)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22BF" w:rsidRPr="00793237" w:rsidRDefault="006722BF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722BF" w:rsidRPr="00A12FC7" w:rsidRDefault="006722BF" w:rsidP="00793237">
            <w:pPr>
              <w:rPr>
                <w:sz w:val="24"/>
                <w:szCs w:val="24"/>
              </w:rPr>
            </w:pPr>
            <w:r w:rsidRPr="00A12FC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пожарной безопасности зданий и сооружений (согласно перечню выполняемых работ)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22BF" w:rsidRPr="00057752" w:rsidRDefault="006722BF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22BF" w:rsidRPr="00057752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22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22BF" w:rsidRPr="00057752" w:rsidRDefault="00215F4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22BF" w:rsidRPr="00057752" w:rsidRDefault="006722BF" w:rsidP="00D43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и проведение своевременного обслуживания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(огнетушителей, пожарных кранов, систем внутреннего противопожарного водопровода и т.д.)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22BF" w:rsidRPr="00793237" w:rsidRDefault="006722BF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722BF" w:rsidRPr="00793237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22BF" w:rsidRPr="00057752" w:rsidRDefault="006722BF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22BF" w:rsidRPr="00057752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22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22BF" w:rsidRPr="00057752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5F4A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722BF" w:rsidRDefault="006722BF" w:rsidP="00B43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и запасных выходов, наружных пожарных лестниц в состоянии, обеспечивающем безопа</w:t>
            </w:r>
            <w:r w:rsidR="00911ADE">
              <w:rPr>
                <w:sz w:val="24"/>
                <w:szCs w:val="24"/>
              </w:rPr>
              <w:t>сную эвакуацию людей при пожаре</w:t>
            </w:r>
            <w:r>
              <w:rPr>
                <w:sz w:val="24"/>
                <w:szCs w:val="24"/>
              </w:rPr>
              <w:t xml:space="preserve">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22BF" w:rsidRPr="00793237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722BF" w:rsidRPr="00793237" w:rsidRDefault="006722BF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22BF" w:rsidRDefault="006722BF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22BF" w:rsidRPr="00057752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722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722BF" w:rsidRDefault="004E2733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5F4A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22BF" w:rsidRDefault="006722BF" w:rsidP="00BF6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пожароопасных работ и организация хранения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722BF" w:rsidRPr="00793237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722BF" w:rsidRPr="00793237" w:rsidRDefault="006722BF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722BF" w:rsidRDefault="006722BF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722BF" w:rsidRPr="00057752" w:rsidRDefault="006722BF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B01041" w:rsidRDefault="00B01041" w:rsidP="00917B96">
      <w:pPr>
        <w:rPr>
          <w:sz w:val="24"/>
          <w:szCs w:val="24"/>
        </w:rPr>
      </w:pPr>
      <w:bookmarkStart w:id="0" w:name="_GoBack"/>
      <w:bookmarkEnd w:id="0"/>
    </w:p>
    <w:sectPr w:rsidR="00B01041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6D44"/>
    <w:rsid w:val="0002713A"/>
    <w:rsid w:val="0002718D"/>
    <w:rsid w:val="00030110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424C"/>
    <w:rsid w:val="0004583D"/>
    <w:rsid w:val="0004615E"/>
    <w:rsid w:val="00046819"/>
    <w:rsid w:val="00047FD9"/>
    <w:rsid w:val="00050822"/>
    <w:rsid w:val="00050DD5"/>
    <w:rsid w:val="000518DA"/>
    <w:rsid w:val="00051F8E"/>
    <w:rsid w:val="00054D85"/>
    <w:rsid w:val="00055776"/>
    <w:rsid w:val="00057605"/>
    <w:rsid w:val="00057668"/>
    <w:rsid w:val="00057752"/>
    <w:rsid w:val="0005778E"/>
    <w:rsid w:val="000607FF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4387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972"/>
    <w:rsid w:val="0009695E"/>
    <w:rsid w:val="000A1240"/>
    <w:rsid w:val="000A1B9C"/>
    <w:rsid w:val="000A1DDA"/>
    <w:rsid w:val="000A2820"/>
    <w:rsid w:val="000A47D8"/>
    <w:rsid w:val="000A673C"/>
    <w:rsid w:val="000A6D10"/>
    <w:rsid w:val="000A76F4"/>
    <w:rsid w:val="000A7DFB"/>
    <w:rsid w:val="000B1983"/>
    <w:rsid w:val="000B2007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D1F64"/>
    <w:rsid w:val="000D228C"/>
    <w:rsid w:val="000D38F0"/>
    <w:rsid w:val="000D6D14"/>
    <w:rsid w:val="000E0A90"/>
    <w:rsid w:val="000E1A66"/>
    <w:rsid w:val="000E1B33"/>
    <w:rsid w:val="000E3A4A"/>
    <w:rsid w:val="000E3CF8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5FED"/>
    <w:rsid w:val="000F6597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6521"/>
    <w:rsid w:val="001169AB"/>
    <w:rsid w:val="00116D61"/>
    <w:rsid w:val="001239D6"/>
    <w:rsid w:val="00125956"/>
    <w:rsid w:val="0012618B"/>
    <w:rsid w:val="00126944"/>
    <w:rsid w:val="001269FA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7A90"/>
    <w:rsid w:val="00150275"/>
    <w:rsid w:val="0015382F"/>
    <w:rsid w:val="00153837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567C"/>
    <w:rsid w:val="0017032E"/>
    <w:rsid w:val="00170BF1"/>
    <w:rsid w:val="00170EFE"/>
    <w:rsid w:val="00172E8F"/>
    <w:rsid w:val="001732D2"/>
    <w:rsid w:val="00174D87"/>
    <w:rsid w:val="0017666E"/>
    <w:rsid w:val="00177FDE"/>
    <w:rsid w:val="0018050C"/>
    <w:rsid w:val="00180A85"/>
    <w:rsid w:val="001810B6"/>
    <w:rsid w:val="001829C8"/>
    <w:rsid w:val="00183166"/>
    <w:rsid w:val="0018398A"/>
    <w:rsid w:val="00184CE9"/>
    <w:rsid w:val="0018524A"/>
    <w:rsid w:val="0018676A"/>
    <w:rsid w:val="00190C68"/>
    <w:rsid w:val="00190D7A"/>
    <w:rsid w:val="0019126F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843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6116"/>
    <w:rsid w:val="001B68E4"/>
    <w:rsid w:val="001C0A63"/>
    <w:rsid w:val="001C0C9D"/>
    <w:rsid w:val="001C161B"/>
    <w:rsid w:val="001C27EB"/>
    <w:rsid w:val="001C2B91"/>
    <w:rsid w:val="001C7CF3"/>
    <w:rsid w:val="001D202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C7E"/>
    <w:rsid w:val="001D75A7"/>
    <w:rsid w:val="001D7F05"/>
    <w:rsid w:val="001E0C15"/>
    <w:rsid w:val="001E0C99"/>
    <w:rsid w:val="001E1C82"/>
    <w:rsid w:val="001E228F"/>
    <w:rsid w:val="001E286F"/>
    <w:rsid w:val="001E7585"/>
    <w:rsid w:val="001F0EC8"/>
    <w:rsid w:val="001F0F0D"/>
    <w:rsid w:val="001F32F6"/>
    <w:rsid w:val="001F37F3"/>
    <w:rsid w:val="001F7212"/>
    <w:rsid w:val="001F77D2"/>
    <w:rsid w:val="001F7EF5"/>
    <w:rsid w:val="0020011D"/>
    <w:rsid w:val="00200832"/>
    <w:rsid w:val="0020180A"/>
    <w:rsid w:val="00203C5A"/>
    <w:rsid w:val="00204010"/>
    <w:rsid w:val="00204B68"/>
    <w:rsid w:val="00204D43"/>
    <w:rsid w:val="00205469"/>
    <w:rsid w:val="002065C6"/>
    <w:rsid w:val="00206BDE"/>
    <w:rsid w:val="00211A98"/>
    <w:rsid w:val="00211BCF"/>
    <w:rsid w:val="002133AD"/>
    <w:rsid w:val="00215F4A"/>
    <w:rsid w:val="00216527"/>
    <w:rsid w:val="00216988"/>
    <w:rsid w:val="00217F5E"/>
    <w:rsid w:val="00223655"/>
    <w:rsid w:val="002261E2"/>
    <w:rsid w:val="00226879"/>
    <w:rsid w:val="00227377"/>
    <w:rsid w:val="002277CC"/>
    <w:rsid w:val="00232E30"/>
    <w:rsid w:val="00235CA0"/>
    <w:rsid w:val="00236E3C"/>
    <w:rsid w:val="00237E36"/>
    <w:rsid w:val="00240539"/>
    <w:rsid w:val="00240E8C"/>
    <w:rsid w:val="002418B8"/>
    <w:rsid w:val="002434B3"/>
    <w:rsid w:val="00243A09"/>
    <w:rsid w:val="00244FA7"/>
    <w:rsid w:val="002457E4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4866"/>
    <w:rsid w:val="00266459"/>
    <w:rsid w:val="002676F7"/>
    <w:rsid w:val="00267DAD"/>
    <w:rsid w:val="00270AD2"/>
    <w:rsid w:val="0027316A"/>
    <w:rsid w:val="002740B4"/>
    <w:rsid w:val="00275233"/>
    <w:rsid w:val="0027572E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3E4A"/>
    <w:rsid w:val="002A3FA8"/>
    <w:rsid w:val="002A4C7A"/>
    <w:rsid w:val="002A6778"/>
    <w:rsid w:val="002B25B4"/>
    <w:rsid w:val="002B26C9"/>
    <w:rsid w:val="002B3899"/>
    <w:rsid w:val="002B393A"/>
    <w:rsid w:val="002B4876"/>
    <w:rsid w:val="002B4C33"/>
    <w:rsid w:val="002B778A"/>
    <w:rsid w:val="002C097B"/>
    <w:rsid w:val="002C12D4"/>
    <w:rsid w:val="002C1D07"/>
    <w:rsid w:val="002C1FC4"/>
    <w:rsid w:val="002C3029"/>
    <w:rsid w:val="002C5674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DB6"/>
    <w:rsid w:val="002F1675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D9"/>
    <w:rsid w:val="00327FC8"/>
    <w:rsid w:val="003324D6"/>
    <w:rsid w:val="00333D9D"/>
    <w:rsid w:val="003359A9"/>
    <w:rsid w:val="003362E2"/>
    <w:rsid w:val="0033635C"/>
    <w:rsid w:val="003368CE"/>
    <w:rsid w:val="00337349"/>
    <w:rsid w:val="00337F1B"/>
    <w:rsid w:val="00341276"/>
    <w:rsid w:val="0034305E"/>
    <w:rsid w:val="00345636"/>
    <w:rsid w:val="003469DF"/>
    <w:rsid w:val="003469FB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7439"/>
    <w:rsid w:val="0036179C"/>
    <w:rsid w:val="00362457"/>
    <w:rsid w:val="00364043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8C3"/>
    <w:rsid w:val="003A702C"/>
    <w:rsid w:val="003A7834"/>
    <w:rsid w:val="003B1144"/>
    <w:rsid w:val="003B1DE0"/>
    <w:rsid w:val="003B27E6"/>
    <w:rsid w:val="003B28B4"/>
    <w:rsid w:val="003B4767"/>
    <w:rsid w:val="003C0E3B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5E1"/>
    <w:rsid w:val="003D50A8"/>
    <w:rsid w:val="003D52A2"/>
    <w:rsid w:val="003D6570"/>
    <w:rsid w:val="003D722A"/>
    <w:rsid w:val="003D7455"/>
    <w:rsid w:val="003D7A9A"/>
    <w:rsid w:val="003E03ED"/>
    <w:rsid w:val="003E0F9A"/>
    <w:rsid w:val="003E184B"/>
    <w:rsid w:val="003E36C9"/>
    <w:rsid w:val="003E3A16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6977"/>
    <w:rsid w:val="0043056C"/>
    <w:rsid w:val="00430580"/>
    <w:rsid w:val="00431037"/>
    <w:rsid w:val="00431580"/>
    <w:rsid w:val="00431B68"/>
    <w:rsid w:val="00432DE2"/>
    <w:rsid w:val="004333F0"/>
    <w:rsid w:val="004356A3"/>
    <w:rsid w:val="00436B8A"/>
    <w:rsid w:val="004410A9"/>
    <w:rsid w:val="004412CA"/>
    <w:rsid w:val="00442183"/>
    <w:rsid w:val="00442987"/>
    <w:rsid w:val="004434C1"/>
    <w:rsid w:val="004440FA"/>
    <w:rsid w:val="00444178"/>
    <w:rsid w:val="00444413"/>
    <w:rsid w:val="00444ACB"/>
    <w:rsid w:val="00450B73"/>
    <w:rsid w:val="0045159F"/>
    <w:rsid w:val="004519C0"/>
    <w:rsid w:val="00453300"/>
    <w:rsid w:val="00454FCA"/>
    <w:rsid w:val="004565D5"/>
    <w:rsid w:val="00456D5C"/>
    <w:rsid w:val="00460DB7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35F"/>
    <w:rsid w:val="004B5CD2"/>
    <w:rsid w:val="004C37BF"/>
    <w:rsid w:val="004C409A"/>
    <w:rsid w:val="004C52B0"/>
    <w:rsid w:val="004C75D3"/>
    <w:rsid w:val="004C7949"/>
    <w:rsid w:val="004D135E"/>
    <w:rsid w:val="004D1B9A"/>
    <w:rsid w:val="004D5968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595B"/>
    <w:rsid w:val="004F6FEF"/>
    <w:rsid w:val="004F7692"/>
    <w:rsid w:val="004F7F27"/>
    <w:rsid w:val="0050302A"/>
    <w:rsid w:val="0050324C"/>
    <w:rsid w:val="0050716E"/>
    <w:rsid w:val="00510020"/>
    <w:rsid w:val="005104D8"/>
    <w:rsid w:val="00511417"/>
    <w:rsid w:val="00511601"/>
    <w:rsid w:val="0051199A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2D4"/>
    <w:rsid w:val="00523B7D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12BD"/>
    <w:rsid w:val="005520CC"/>
    <w:rsid w:val="00556E81"/>
    <w:rsid w:val="00556ED4"/>
    <w:rsid w:val="00557FEA"/>
    <w:rsid w:val="005639C7"/>
    <w:rsid w:val="00563A61"/>
    <w:rsid w:val="005659E5"/>
    <w:rsid w:val="005668C0"/>
    <w:rsid w:val="0057280A"/>
    <w:rsid w:val="00572FFE"/>
    <w:rsid w:val="00574E0B"/>
    <w:rsid w:val="005765BD"/>
    <w:rsid w:val="00576C08"/>
    <w:rsid w:val="00581160"/>
    <w:rsid w:val="0058239A"/>
    <w:rsid w:val="0058515C"/>
    <w:rsid w:val="00585376"/>
    <w:rsid w:val="005858B7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C0A68"/>
    <w:rsid w:val="005C1334"/>
    <w:rsid w:val="005C4336"/>
    <w:rsid w:val="005C4435"/>
    <w:rsid w:val="005C45B5"/>
    <w:rsid w:val="005C4B2A"/>
    <w:rsid w:val="005C4F0A"/>
    <w:rsid w:val="005C5E4E"/>
    <w:rsid w:val="005C7214"/>
    <w:rsid w:val="005D0086"/>
    <w:rsid w:val="005D15F8"/>
    <w:rsid w:val="005D2791"/>
    <w:rsid w:val="005D2935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DCC"/>
    <w:rsid w:val="005F1B3A"/>
    <w:rsid w:val="005F20C5"/>
    <w:rsid w:val="005F25FB"/>
    <w:rsid w:val="005F3808"/>
    <w:rsid w:val="005F39A0"/>
    <w:rsid w:val="005F3AF5"/>
    <w:rsid w:val="005F4787"/>
    <w:rsid w:val="005F47C6"/>
    <w:rsid w:val="005F6A00"/>
    <w:rsid w:val="00600EEE"/>
    <w:rsid w:val="00600FAB"/>
    <w:rsid w:val="00603674"/>
    <w:rsid w:val="00603749"/>
    <w:rsid w:val="00603D78"/>
    <w:rsid w:val="0060565E"/>
    <w:rsid w:val="00606EC6"/>
    <w:rsid w:val="00607273"/>
    <w:rsid w:val="00607F98"/>
    <w:rsid w:val="00610613"/>
    <w:rsid w:val="0061161B"/>
    <w:rsid w:val="00611A08"/>
    <w:rsid w:val="00612514"/>
    <w:rsid w:val="006142D8"/>
    <w:rsid w:val="006164DC"/>
    <w:rsid w:val="00616871"/>
    <w:rsid w:val="006179B8"/>
    <w:rsid w:val="00622C8C"/>
    <w:rsid w:val="00623EEB"/>
    <w:rsid w:val="0062555F"/>
    <w:rsid w:val="00625CC7"/>
    <w:rsid w:val="00626FFF"/>
    <w:rsid w:val="00627FB1"/>
    <w:rsid w:val="006309BF"/>
    <w:rsid w:val="00630CA3"/>
    <w:rsid w:val="00633D3C"/>
    <w:rsid w:val="00633E3D"/>
    <w:rsid w:val="006354DD"/>
    <w:rsid w:val="00636235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458D"/>
    <w:rsid w:val="00646545"/>
    <w:rsid w:val="00647204"/>
    <w:rsid w:val="00647AA6"/>
    <w:rsid w:val="00650542"/>
    <w:rsid w:val="00654E78"/>
    <w:rsid w:val="00656C51"/>
    <w:rsid w:val="00657052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478E"/>
    <w:rsid w:val="00674C9E"/>
    <w:rsid w:val="0067592C"/>
    <w:rsid w:val="00676973"/>
    <w:rsid w:val="00676B16"/>
    <w:rsid w:val="00676C24"/>
    <w:rsid w:val="0067764A"/>
    <w:rsid w:val="0068427A"/>
    <w:rsid w:val="006856BE"/>
    <w:rsid w:val="006916E5"/>
    <w:rsid w:val="00692B62"/>
    <w:rsid w:val="00692D1A"/>
    <w:rsid w:val="006938B8"/>
    <w:rsid w:val="0069493A"/>
    <w:rsid w:val="00695065"/>
    <w:rsid w:val="0069523D"/>
    <w:rsid w:val="006A0F55"/>
    <w:rsid w:val="006A12BA"/>
    <w:rsid w:val="006A1782"/>
    <w:rsid w:val="006A26D0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0524"/>
    <w:rsid w:val="006D1AFE"/>
    <w:rsid w:val="006D2FD8"/>
    <w:rsid w:val="006D3772"/>
    <w:rsid w:val="006D3F85"/>
    <w:rsid w:val="006D4B6C"/>
    <w:rsid w:val="006D5AF3"/>
    <w:rsid w:val="006D661A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C58"/>
    <w:rsid w:val="006F0D94"/>
    <w:rsid w:val="006F0F7B"/>
    <w:rsid w:val="006F1C3C"/>
    <w:rsid w:val="006F2326"/>
    <w:rsid w:val="006F311D"/>
    <w:rsid w:val="006F6ADD"/>
    <w:rsid w:val="006F757D"/>
    <w:rsid w:val="007002F8"/>
    <w:rsid w:val="0070208D"/>
    <w:rsid w:val="0070268D"/>
    <w:rsid w:val="00702D9A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5183"/>
    <w:rsid w:val="00735955"/>
    <w:rsid w:val="00737CAC"/>
    <w:rsid w:val="007401DE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7003E"/>
    <w:rsid w:val="00770D46"/>
    <w:rsid w:val="0077300D"/>
    <w:rsid w:val="0077393D"/>
    <w:rsid w:val="00775E2B"/>
    <w:rsid w:val="00775FA0"/>
    <w:rsid w:val="007770F0"/>
    <w:rsid w:val="0077758C"/>
    <w:rsid w:val="00777BBA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7DA3"/>
    <w:rsid w:val="007A29DF"/>
    <w:rsid w:val="007A2D54"/>
    <w:rsid w:val="007A61FE"/>
    <w:rsid w:val="007A7131"/>
    <w:rsid w:val="007B2F03"/>
    <w:rsid w:val="007B5333"/>
    <w:rsid w:val="007B5626"/>
    <w:rsid w:val="007B5EFA"/>
    <w:rsid w:val="007B62B0"/>
    <w:rsid w:val="007B7EC8"/>
    <w:rsid w:val="007C0ED7"/>
    <w:rsid w:val="007C1116"/>
    <w:rsid w:val="007C18B0"/>
    <w:rsid w:val="007C23B8"/>
    <w:rsid w:val="007C24C6"/>
    <w:rsid w:val="007C3610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71E1"/>
    <w:rsid w:val="007E08F4"/>
    <w:rsid w:val="007E1AB1"/>
    <w:rsid w:val="007E3CB9"/>
    <w:rsid w:val="007E4D67"/>
    <w:rsid w:val="007E511E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1E87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2742"/>
    <w:rsid w:val="00822C35"/>
    <w:rsid w:val="00822F68"/>
    <w:rsid w:val="0082367E"/>
    <w:rsid w:val="00824121"/>
    <w:rsid w:val="0082483C"/>
    <w:rsid w:val="00826C73"/>
    <w:rsid w:val="00826ED9"/>
    <w:rsid w:val="008307C7"/>
    <w:rsid w:val="0083159C"/>
    <w:rsid w:val="008324E3"/>
    <w:rsid w:val="008328DC"/>
    <w:rsid w:val="0083421E"/>
    <w:rsid w:val="0083424E"/>
    <w:rsid w:val="0083467A"/>
    <w:rsid w:val="00834D74"/>
    <w:rsid w:val="00835B8C"/>
    <w:rsid w:val="00835D14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61E"/>
    <w:rsid w:val="008578A1"/>
    <w:rsid w:val="008603D1"/>
    <w:rsid w:val="00860D3C"/>
    <w:rsid w:val="00861102"/>
    <w:rsid w:val="0086226D"/>
    <w:rsid w:val="00862C3A"/>
    <w:rsid w:val="0086322E"/>
    <w:rsid w:val="0086331F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2C"/>
    <w:rsid w:val="008764E6"/>
    <w:rsid w:val="00876685"/>
    <w:rsid w:val="008779E3"/>
    <w:rsid w:val="00882145"/>
    <w:rsid w:val="00882B93"/>
    <w:rsid w:val="00882F14"/>
    <w:rsid w:val="00883152"/>
    <w:rsid w:val="00885013"/>
    <w:rsid w:val="0088645A"/>
    <w:rsid w:val="00886C38"/>
    <w:rsid w:val="00886D40"/>
    <w:rsid w:val="00887617"/>
    <w:rsid w:val="00887F42"/>
    <w:rsid w:val="00890552"/>
    <w:rsid w:val="00892BEA"/>
    <w:rsid w:val="008931DE"/>
    <w:rsid w:val="00893888"/>
    <w:rsid w:val="00894708"/>
    <w:rsid w:val="00895261"/>
    <w:rsid w:val="00895341"/>
    <w:rsid w:val="008967CE"/>
    <w:rsid w:val="00896D38"/>
    <w:rsid w:val="00897210"/>
    <w:rsid w:val="00897240"/>
    <w:rsid w:val="008A038A"/>
    <w:rsid w:val="008A1F18"/>
    <w:rsid w:val="008A1F4F"/>
    <w:rsid w:val="008A235D"/>
    <w:rsid w:val="008A3C6C"/>
    <w:rsid w:val="008A4159"/>
    <w:rsid w:val="008A59FA"/>
    <w:rsid w:val="008A5E13"/>
    <w:rsid w:val="008A69CF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E6"/>
    <w:rsid w:val="008C083A"/>
    <w:rsid w:val="008C0ACE"/>
    <w:rsid w:val="008C410C"/>
    <w:rsid w:val="008C47D2"/>
    <w:rsid w:val="008C57EC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6EDD"/>
    <w:rsid w:val="008E7E66"/>
    <w:rsid w:val="008F09A7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F36"/>
    <w:rsid w:val="0091140D"/>
    <w:rsid w:val="00911ADE"/>
    <w:rsid w:val="009144C3"/>
    <w:rsid w:val="00914D9E"/>
    <w:rsid w:val="009155D9"/>
    <w:rsid w:val="00916B26"/>
    <w:rsid w:val="00916EB4"/>
    <w:rsid w:val="00917B96"/>
    <w:rsid w:val="00920C8C"/>
    <w:rsid w:val="00920E21"/>
    <w:rsid w:val="0092417B"/>
    <w:rsid w:val="00924A71"/>
    <w:rsid w:val="00925F05"/>
    <w:rsid w:val="009263D2"/>
    <w:rsid w:val="00926512"/>
    <w:rsid w:val="00926A5E"/>
    <w:rsid w:val="00926EB9"/>
    <w:rsid w:val="009270DD"/>
    <w:rsid w:val="00930276"/>
    <w:rsid w:val="00933312"/>
    <w:rsid w:val="009333F8"/>
    <w:rsid w:val="00934104"/>
    <w:rsid w:val="00934312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7B"/>
    <w:rsid w:val="00944E4D"/>
    <w:rsid w:val="00946484"/>
    <w:rsid w:val="00946A2C"/>
    <w:rsid w:val="009479D4"/>
    <w:rsid w:val="00950D58"/>
    <w:rsid w:val="009517E8"/>
    <w:rsid w:val="00952B17"/>
    <w:rsid w:val="009541C4"/>
    <w:rsid w:val="00954518"/>
    <w:rsid w:val="00954A91"/>
    <w:rsid w:val="00955E39"/>
    <w:rsid w:val="009604D2"/>
    <w:rsid w:val="00960AE5"/>
    <w:rsid w:val="009617CA"/>
    <w:rsid w:val="009637AE"/>
    <w:rsid w:val="00966C12"/>
    <w:rsid w:val="00967970"/>
    <w:rsid w:val="00973BFF"/>
    <w:rsid w:val="00975B12"/>
    <w:rsid w:val="00975C04"/>
    <w:rsid w:val="009815A0"/>
    <w:rsid w:val="00982ADE"/>
    <w:rsid w:val="009831E3"/>
    <w:rsid w:val="009831FA"/>
    <w:rsid w:val="00987898"/>
    <w:rsid w:val="0098796F"/>
    <w:rsid w:val="00987DF2"/>
    <w:rsid w:val="00990326"/>
    <w:rsid w:val="00991522"/>
    <w:rsid w:val="00993C13"/>
    <w:rsid w:val="00994627"/>
    <w:rsid w:val="00994902"/>
    <w:rsid w:val="00994CEB"/>
    <w:rsid w:val="009952E8"/>
    <w:rsid w:val="00995E89"/>
    <w:rsid w:val="00996B88"/>
    <w:rsid w:val="009A1121"/>
    <w:rsid w:val="009A3FBF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B4E"/>
    <w:rsid w:val="009B2B95"/>
    <w:rsid w:val="009B2D76"/>
    <w:rsid w:val="009B2E6A"/>
    <w:rsid w:val="009B2F51"/>
    <w:rsid w:val="009B3D1F"/>
    <w:rsid w:val="009B47D0"/>
    <w:rsid w:val="009B54A8"/>
    <w:rsid w:val="009B671F"/>
    <w:rsid w:val="009B6E6D"/>
    <w:rsid w:val="009B6F89"/>
    <w:rsid w:val="009B7C58"/>
    <w:rsid w:val="009C0F87"/>
    <w:rsid w:val="009C17B5"/>
    <w:rsid w:val="009C233C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621"/>
    <w:rsid w:val="009E4780"/>
    <w:rsid w:val="009E5D0F"/>
    <w:rsid w:val="009F025B"/>
    <w:rsid w:val="009F4255"/>
    <w:rsid w:val="009F5091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27FA"/>
    <w:rsid w:val="00A22D1D"/>
    <w:rsid w:val="00A3022E"/>
    <w:rsid w:val="00A32DCE"/>
    <w:rsid w:val="00A352E8"/>
    <w:rsid w:val="00A35CA7"/>
    <w:rsid w:val="00A374AD"/>
    <w:rsid w:val="00A401AE"/>
    <w:rsid w:val="00A4317F"/>
    <w:rsid w:val="00A4437E"/>
    <w:rsid w:val="00A4511A"/>
    <w:rsid w:val="00A45967"/>
    <w:rsid w:val="00A45CDF"/>
    <w:rsid w:val="00A47E70"/>
    <w:rsid w:val="00A536E1"/>
    <w:rsid w:val="00A5437F"/>
    <w:rsid w:val="00A555E1"/>
    <w:rsid w:val="00A61500"/>
    <w:rsid w:val="00A61C4D"/>
    <w:rsid w:val="00A645C0"/>
    <w:rsid w:val="00A65B40"/>
    <w:rsid w:val="00A65C78"/>
    <w:rsid w:val="00A679AE"/>
    <w:rsid w:val="00A67EEF"/>
    <w:rsid w:val="00A71199"/>
    <w:rsid w:val="00A71461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E0D"/>
    <w:rsid w:val="00AA49F8"/>
    <w:rsid w:val="00AA63F8"/>
    <w:rsid w:val="00AB192C"/>
    <w:rsid w:val="00AB1F59"/>
    <w:rsid w:val="00AB29EE"/>
    <w:rsid w:val="00AB2ACA"/>
    <w:rsid w:val="00AB4379"/>
    <w:rsid w:val="00AB4D89"/>
    <w:rsid w:val="00AB6F73"/>
    <w:rsid w:val="00AC03DE"/>
    <w:rsid w:val="00AC1858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F120B"/>
    <w:rsid w:val="00AF13FF"/>
    <w:rsid w:val="00AF39B5"/>
    <w:rsid w:val="00AF4623"/>
    <w:rsid w:val="00AF4754"/>
    <w:rsid w:val="00AF4E12"/>
    <w:rsid w:val="00AF75FA"/>
    <w:rsid w:val="00B01041"/>
    <w:rsid w:val="00B01B31"/>
    <w:rsid w:val="00B044E9"/>
    <w:rsid w:val="00B04756"/>
    <w:rsid w:val="00B050AC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2FCD"/>
    <w:rsid w:val="00B232EA"/>
    <w:rsid w:val="00B23A2D"/>
    <w:rsid w:val="00B2400F"/>
    <w:rsid w:val="00B2422E"/>
    <w:rsid w:val="00B243BC"/>
    <w:rsid w:val="00B26491"/>
    <w:rsid w:val="00B313DD"/>
    <w:rsid w:val="00B31DA3"/>
    <w:rsid w:val="00B3204D"/>
    <w:rsid w:val="00B32F24"/>
    <w:rsid w:val="00B33A17"/>
    <w:rsid w:val="00B33D60"/>
    <w:rsid w:val="00B34316"/>
    <w:rsid w:val="00B349F9"/>
    <w:rsid w:val="00B34AA6"/>
    <w:rsid w:val="00B360C3"/>
    <w:rsid w:val="00B36579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56B8"/>
    <w:rsid w:val="00B47EDD"/>
    <w:rsid w:val="00B506E9"/>
    <w:rsid w:val="00B51731"/>
    <w:rsid w:val="00B51C45"/>
    <w:rsid w:val="00B53E45"/>
    <w:rsid w:val="00B5628E"/>
    <w:rsid w:val="00B56955"/>
    <w:rsid w:val="00B56A6F"/>
    <w:rsid w:val="00B570CB"/>
    <w:rsid w:val="00B57CB3"/>
    <w:rsid w:val="00B610E9"/>
    <w:rsid w:val="00B62E0F"/>
    <w:rsid w:val="00B65C97"/>
    <w:rsid w:val="00B66848"/>
    <w:rsid w:val="00B713C8"/>
    <w:rsid w:val="00B72C14"/>
    <w:rsid w:val="00B73444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90E"/>
    <w:rsid w:val="00B92BB8"/>
    <w:rsid w:val="00B95FC4"/>
    <w:rsid w:val="00BA2FF0"/>
    <w:rsid w:val="00BA616F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7345"/>
    <w:rsid w:val="00BC7451"/>
    <w:rsid w:val="00BD016B"/>
    <w:rsid w:val="00BD29FB"/>
    <w:rsid w:val="00BD2A87"/>
    <w:rsid w:val="00BD36A8"/>
    <w:rsid w:val="00BD3DD2"/>
    <w:rsid w:val="00BD4AEA"/>
    <w:rsid w:val="00BD5E62"/>
    <w:rsid w:val="00BD5F44"/>
    <w:rsid w:val="00BD6098"/>
    <w:rsid w:val="00BE0892"/>
    <w:rsid w:val="00BE1486"/>
    <w:rsid w:val="00BE1886"/>
    <w:rsid w:val="00BE1B4E"/>
    <w:rsid w:val="00BE3669"/>
    <w:rsid w:val="00BE591A"/>
    <w:rsid w:val="00BE5A6A"/>
    <w:rsid w:val="00BE6ECA"/>
    <w:rsid w:val="00BE6FB3"/>
    <w:rsid w:val="00BF0A28"/>
    <w:rsid w:val="00BF0F99"/>
    <w:rsid w:val="00BF1287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601E"/>
    <w:rsid w:val="00C104E6"/>
    <w:rsid w:val="00C10B89"/>
    <w:rsid w:val="00C133B6"/>
    <w:rsid w:val="00C14172"/>
    <w:rsid w:val="00C15490"/>
    <w:rsid w:val="00C15997"/>
    <w:rsid w:val="00C16D54"/>
    <w:rsid w:val="00C21918"/>
    <w:rsid w:val="00C21D99"/>
    <w:rsid w:val="00C21F0D"/>
    <w:rsid w:val="00C234E5"/>
    <w:rsid w:val="00C23995"/>
    <w:rsid w:val="00C25CDF"/>
    <w:rsid w:val="00C25D4B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58A6"/>
    <w:rsid w:val="00C66187"/>
    <w:rsid w:val="00C66DD1"/>
    <w:rsid w:val="00C66F11"/>
    <w:rsid w:val="00C67C83"/>
    <w:rsid w:val="00C707F4"/>
    <w:rsid w:val="00C708EA"/>
    <w:rsid w:val="00C71F6D"/>
    <w:rsid w:val="00C7464D"/>
    <w:rsid w:val="00C75055"/>
    <w:rsid w:val="00C767D8"/>
    <w:rsid w:val="00C769A6"/>
    <w:rsid w:val="00C801F0"/>
    <w:rsid w:val="00C81FE9"/>
    <w:rsid w:val="00C82A05"/>
    <w:rsid w:val="00C82D60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0F0"/>
    <w:rsid w:val="00C958E2"/>
    <w:rsid w:val="00C95B8E"/>
    <w:rsid w:val="00C960D4"/>
    <w:rsid w:val="00C96BC6"/>
    <w:rsid w:val="00CA0BD9"/>
    <w:rsid w:val="00CA10BF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C0450"/>
    <w:rsid w:val="00CC1CB4"/>
    <w:rsid w:val="00CC2791"/>
    <w:rsid w:val="00CC28CE"/>
    <w:rsid w:val="00CC319B"/>
    <w:rsid w:val="00CC3863"/>
    <w:rsid w:val="00CC3BC1"/>
    <w:rsid w:val="00CC4AC1"/>
    <w:rsid w:val="00CC59A6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61B9"/>
    <w:rsid w:val="00CD7735"/>
    <w:rsid w:val="00CD779D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2159"/>
    <w:rsid w:val="00CF2BD8"/>
    <w:rsid w:val="00CF3286"/>
    <w:rsid w:val="00CF3AAD"/>
    <w:rsid w:val="00CF5C0E"/>
    <w:rsid w:val="00CF782A"/>
    <w:rsid w:val="00CF7CA5"/>
    <w:rsid w:val="00D00577"/>
    <w:rsid w:val="00D009F4"/>
    <w:rsid w:val="00D03CD1"/>
    <w:rsid w:val="00D048A6"/>
    <w:rsid w:val="00D06DA5"/>
    <w:rsid w:val="00D103A7"/>
    <w:rsid w:val="00D15317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A0A"/>
    <w:rsid w:val="00D27139"/>
    <w:rsid w:val="00D27832"/>
    <w:rsid w:val="00D27F1A"/>
    <w:rsid w:val="00D304D2"/>
    <w:rsid w:val="00D31D16"/>
    <w:rsid w:val="00D32A31"/>
    <w:rsid w:val="00D33D7B"/>
    <w:rsid w:val="00D3573E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60167"/>
    <w:rsid w:val="00D631A5"/>
    <w:rsid w:val="00D66ED1"/>
    <w:rsid w:val="00D67339"/>
    <w:rsid w:val="00D71C0B"/>
    <w:rsid w:val="00D72049"/>
    <w:rsid w:val="00D72F46"/>
    <w:rsid w:val="00D73795"/>
    <w:rsid w:val="00D73B11"/>
    <w:rsid w:val="00D77602"/>
    <w:rsid w:val="00D813B0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D53"/>
    <w:rsid w:val="00D92564"/>
    <w:rsid w:val="00D938AD"/>
    <w:rsid w:val="00D9665B"/>
    <w:rsid w:val="00D973F7"/>
    <w:rsid w:val="00DA0CCC"/>
    <w:rsid w:val="00DA18FB"/>
    <w:rsid w:val="00DA1A30"/>
    <w:rsid w:val="00DA2F61"/>
    <w:rsid w:val="00DA3019"/>
    <w:rsid w:val="00DA4026"/>
    <w:rsid w:val="00DA5BF1"/>
    <w:rsid w:val="00DA6E83"/>
    <w:rsid w:val="00DB1017"/>
    <w:rsid w:val="00DB4008"/>
    <w:rsid w:val="00DB4729"/>
    <w:rsid w:val="00DB57AF"/>
    <w:rsid w:val="00DB5877"/>
    <w:rsid w:val="00DB73A4"/>
    <w:rsid w:val="00DB7B43"/>
    <w:rsid w:val="00DC005A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D4869"/>
    <w:rsid w:val="00DD6874"/>
    <w:rsid w:val="00DE0608"/>
    <w:rsid w:val="00DE0C9B"/>
    <w:rsid w:val="00DE2C3A"/>
    <w:rsid w:val="00DE7935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CC1"/>
    <w:rsid w:val="00E06FD3"/>
    <w:rsid w:val="00E07AE5"/>
    <w:rsid w:val="00E105D7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301D"/>
    <w:rsid w:val="00E330A9"/>
    <w:rsid w:val="00E33365"/>
    <w:rsid w:val="00E3461D"/>
    <w:rsid w:val="00E3554B"/>
    <w:rsid w:val="00E35CAA"/>
    <w:rsid w:val="00E365A6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283D"/>
    <w:rsid w:val="00E62CAC"/>
    <w:rsid w:val="00E63411"/>
    <w:rsid w:val="00E6372B"/>
    <w:rsid w:val="00E64622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71F"/>
    <w:rsid w:val="00E758B0"/>
    <w:rsid w:val="00E75987"/>
    <w:rsid w:val="00E76794"/>
    <w:rsid w:val="00E771C7"/>
    <w:rsid w:val="00E80C8F"/>
    <w:rsid w:val="00E81D2A"/>
    <w:rsid w:val="00E82B9F"/>
    <w:rsid w:val="00E83091"/>
    <w:rsid w:val="00E835F1"/>
    <w:rsid w:val="00E83D77"/>
    <w:rsid w:val="00E852C6"/>
    <w:rsid w:val="00E86174"/>
    <w:rsid w:val="00E90B59"/>
    <w:rsid w:val="00E91FA1"/>
    <w:rsid w:val="00E933B4"/>
    <w:rsid w:val="00E942A9"/>
    <w:rsid w:val="00E94406"/>
    <w:rsid w:val="00E95BFD"/>
    <w:rsid w:val="00E961EA"/>
    <w:rsid w:val="00E979F9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6A1"/>
    <w:rsid w:val="00EC06DC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C7D4A"/>
    <w:rsid w:val="00ED0142"/>
    <w:rsid w:val="00ED0C57"/>
    <w:rsid w:val="00ED31DF"/>
    <w:rsid w:val="00ED5C20"/>
    <w:rsid w:val="00ED6DB5"/>
    <w:rsid w:val="00ED7354"/>
    <w:rsid w:val="00EE054A"/>
    <w:rsid w:val="00EE2364"/>
    <w:rsid w:val="00EE2A97"/>
    <w:rsid w:val="00EE5A97"/>
    <w:rsid w:val="00EE5EC3"/>
    <w:rsid w:val="00EE63B1"/>
    <w:rsid w:val="00EF061C"/>
    <w:rsid w:val="00EF121E"/>
    <w:rsid w:val="00EF1636"/>
    <w:rsid w:val="00EF3F91"/>
    <w:rsid w:val="00EF4567"/>
    <w:rsid w:val="00F047F2"/>
    <w:rsid w:val="00F04F55"/>
    <w:rsid w:val="00F0555D"/>
    <w:rsid w:val="00F05A88"/>
    <w:rsid w:val="00F10FCF"/>
    <w:rsid w:val="00F11186"/>
    <w:rsid w:val="00F1381E"/>
    <w:rsid w:val="00F152BD"/>
    <w:rsid w:val="00F204C7"/>
    <w:rsid w:val="00F23BF0"/>
    <w:rsid w:val="00F2435A"/>
    <w:rsid w:val="00F252C6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B8"/>
    <w:rsid w:val="00F44ECD"/>
    <w:rsid w:val="00F4510D"/>
    <w:rsid w:val="00F46D50"/>
    <w:rsid w:val="00F47C9A"/>
    <w:rsid w:val="00F50318"/>
    <w:rsid w:val="00F51799"/>
    <w:rsid w:val="00F5264F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72822"/>
    <w:rsid w:val="00F7286E"/>
    <w:rsid w:val="00F74467"/>
    <w:rsid w:val="00F75FB1"/>
    <w:rsid w:val="00F76856"/>
    <w:rsid w:val="00F7688E"/>
    <w:rsid w:val="00F80027"/>
    <w:rsid w:val="00F80355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0DB6"/>
    <w:rsid w:val="00F9222D"/>
    <w:rsid w:val="00F9295C"/>
    <w:rsid w:val="00F92F78"/>
    <w:rsid w:val="00F94E81"/>
    <w:rsid w:val="00F95238"/>
    <w:rsid w:val="00F95CA8"/>
    <w:rsid w:val="00F968FE"/>
    <w:rsid w:val="00FA0FDD"/>
    <w:rsid w:val="00FA338A"/>
    <w:rsid w:val="00FA39C1"/>
    <w:rsid w:val="00FA3C9E"/>
    <w:rsid w:val="00FA41E1"/>
    <w:rsid w:val="00FA450D"/>
    <w:rsid w:val="00FA5DF6"/>
    <w:rsid w:val="00FA6873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2416"/>
    <w:rsid w:val="00FD2873"/>
    <w:rsid w:val="00FD2B8B"/>
    <w:rsid w:val="00FD324F"/>
    <w:rsid w:val="00FD3D7D"/>
    <w:rsid w:val="00FD4A73"/>
    <w:rsid w:val="00FD677F"/>
    <w:rsid w:val="00FD7639"/>
    <w:rsid w:val="00FE017D"/>
    <w:rsid w:val="00FE05DF"/>
    <w:rsid w:val="00FE1D5A"/>
    <w:rsid w:val="00FE2786"/>
    <w:rsid w:val="00FE43F5"/>
    <w:rsid w:val="00FE4A13"/>
    <w:rsid w:val="00FE550A"/>
    <w:rsid w:val="00FE5BE3"/>
    <w:rsid w:val="00FE7483"/>
    <w:rsid w:val="00FE7C5D"/>
    <w:rsid w:val="00FE7DBD"/>
    <w:rsid w:val="00FF3B62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4BFC-75A8-4450-BB30-CC9A99F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Труханов</cp:lastModifiedBy>
  <cp:revision>19</cp:revision>
  <cp:lastPrinted>2019-12-31T05:19:00Z</cp:lastPrinted>
  <dcterms:created xsi:type="dcterms:W3CDTF">2019-12-09T11:51:00Z</dcterms:created>
  <dcterms:modified xsi:type="dcterms:W3CDTF">2019-12-31T05:23:00Z</dcterms:modified>
</cp:coreProperties>
</file>