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8A" w:rsidRDefault="00AB6A8A" w:rsidP="00AB6A8A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A8A" w:rsidRPr="00AB6A8A" w:rsidRDefault="00AB6A8A" w:rsidP="00AB6A8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B6A8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AB6A8A" w:rsidRPr="00AB6A8A" w:rsidRDefault="00AB6A8A" w:rsidP="00AB6A8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AB6A8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AB6A8A" w:rsidRPr="00AB6A8A" w:rsidRDefault="00AB6A8A" w:rsidP="00AB6A8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AB6A8A" w:rsidRPr="00AB6A8A" w:rsidRDefault="00AB6A8A" w:rsidP="00AB6A8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AB6A8A" w:rsidRPr="00AB6A8A" w:rsidRDefault="00AB6A8A" w:rsidP="00AB6A8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AB6A8A" w:rsidRDefault="00AB6A8A" w:rsidP="00AB6A8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B6A8A" w:rsidRDefault="00AB6A8A" w:rsidP="00AB6A8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B6A8A" w:rsidRDefault="00AB6A8A" w:rsidP="00AB6A8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AB6A8A" w:rsidRPr="00AB6A8A" w:rsidRDefault="00AB6A8A" w:rsidP="00AB6A8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B6A8A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AB6A8A" w:rsidRPr="00AB6A8A" w:rsidRDefault="00AB6A8A" w:rsidP="00AB6A8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AB6A8A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AB6A8A" w:rsidRPr="00AB6A8A" w:rsidRDefault="00AB6A8A" w:rsidP="00AB6A8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B6A8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AB6A8A" w:rsidRPr="00AB6A8A" w:rsidRDefault="00AB6A8A" w:rsidP="00AB6A8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AB6A8A" w:rsidRPr="00AB6A8A" w:rsidRDefault="00AB6A8A" w:rsidP="00AB6A8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AB6A8A" w:rsidRDefault="00AB6A8A" w:rsidP="00AB6A8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B6A8A" w:rsidRDefault="00AB6A8A" w:rsidP="00AB6A8A">
                      <w:pPr>
                        <w:rPr>
                          <w:sz w:val="20"/>
                        </w:rPr>
                      </w:pPr>
                    </w:p>
                    <w:p w:rsidR="00AB6A8A" w:rsidRDefault="00AB6A8A" w:rsidP="00AB6A8A"/>
                  </w:txbxContent>
                </v:textbox>
              </v:rect>
            </w:pict>
          </mc:Fallback>
        </mc:AlternateContent>
      </w:r>
    </w:p>
    <w:p w:rsidR="00AB6A8A" w:rsidRDefault="00AB6A8A" w:rsidP="00AB6A8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4855" cy="80518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8A" w:rsidRDefault="00AB6A8A" w:rsidP="00AB6A8A">
      <w:pPr>
        <w:rPr>
          <w:sz w:val="20"/>
          <w:szCs w:val="20"/>
        </w:rPr>
      </w:pPr>
    </w:p>
    <w:p w:rsidR="00AB6A8A" w:rsidRDefault="00AB6A8A" w:rsidP="008A376A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965ECA" w:rsidRDefault="003144C5" w:rsidP="008A376A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965EC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54 </w:t>
      </w:r>
      <w:r w:rsidR="00BC3972" w:rsidRPr="00965EC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сессии четвёртого созыва</w:t>
      </w:r>
    </w:p>
    <w:p w:rsidR="00BC3972" w:rsidRPr="00965ECA" w:rsidRDefault="00BC3972" w:rsidP="008A376A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965EC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8A376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28.08.</w:t>
      </w:r>
      <w:r w:rsidR="003144C5" w:rsidRPr="00965EC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2018</w:t>
      </w:r>
      <w:r w:rsidR="00D0197E" w:rsidRPr="00965EC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965EC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7312CF" w:rsidRPr="00965EC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8A376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454</w:t>
      </w:r>
    </w:p>
    <w:p w:rsidR="00BC3972" w:rsidRPr="00965ECA" w:rsidRDefault="00BC3972" w:rsidP="008A376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0197E" w:rsidRPr="00965ECA" w:rsidRDefault="00D0197E" w:rsidP="008A376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65ECA" w:rsidRPr="00965ECA" w:rsidTr="00652746">
        <w:tc>
          <w:tcPr>
            <w:tcW w:w="4253" w:type="dxa"/>
          </w:tcPr>
          <w:p w:rsidR="0048497E" w:rsidRPr="00965ECA" w:rsidRDefault="0048497E" w:rsidP="008A376A">
            <w:pPr>
              <w:pStyle w:val="ac"/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965EC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О </w:t>
            </w:r>
            <w:r w:rsidR="00AA32B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внесении изменений в </w:t>
            </w:r>
            <w:r w:rsidRPr="00965EC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решени</w:t>
            </w:r>
            <w:r w:rsidR="00AA32B6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е</w:t>
            </w:r>
            <w:r w:rsidRPr="00965EC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Десногорского городского Совета от 28.11.2017 № 381</w:t>
            </w:r>
          </w:p>
        </w:tc>
      </w:tr>
    </w:tbl>
    <w:p w:rsidR="0048497E" w:rsidRPr="00965ECA" w:rsidRDefault="0048497E" w:rsidP="008A376A">
      <w:pPr>
        <w:pStyle w:val="ac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48497E" w:rsidRPr="00965ECA" w:rsidRDefault="0048497E" w:rsidP="008A376A">
      <w:pPr>
        <w:pStyle w:val="ac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48497E" w:rsidRPr="00AB6A8A" w:rsidRDefault="00AA32B6" w:rsidP="008A376A">
      <w:pPr>
        <w:pStyle w:val="ac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>В связи с прекращением пассажирских перевозок на городском транспорте общественного пользования закрытым акционерным обществом  работников «Народное предприятие «</w:t>
      </w:r>
      <w:proofErr w:type="spellStart"/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>Автотранс</w:t>
      </w:r>
      <w:proofErr w:type="spellEnd"/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>»</w:t>
      </w:r>
      <w:r w:rsidR="0048497E" w:rsidRPr="00AB6A8A">
        <w:rPr>
          <w:rFonts w:ascii="Times New Roman" w:hAnsi="Times New Roman"/>
          <w:color w:val="404040" w:themeColor="text1" w:themeTint="BF"/>
          <w:sz w:val="26"/>
          <w:szCs w:val="26"/>
        </w:rPr>
        <w:t>, учитывая рекомендации постоянных депутатских комиссий</w:t>
      </w:r>
      <w:r w:rsidR="005A34F3" w:rsidRPr="00AB6A8A">
        <w:rPr>
          <w:rFonts w:ascii="Times New Roman" w:hAnsi="Times New Roman"/>
          <w:color w:val="404040" w:themeColor="text1" w:themeTint="BF"/>
          <w:sz w:val="26"/>
          <w:szCs w:val="26"/>
        </w:rPr>
        <w:t>,</w:t>
      </w:r>
      <w:r w:rsidR="0048497E" w:rsidRPr="00AB6A8A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Десногорский городской Совет</w:t>
      </w:r>
    </w:p>
    <w:p w:rsidR="0048497E" w:rsidRPr="00AB6A8A" w:rsidRDefault="0048497E" w:rsidP="008A376A">
      <w:pPr>
        <w:pStyle w:val="ac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48497E" w:rsidRPr="00AB6A8A" w:rsidRDefault="0048497E" w:rsidP="008A376A">
      <w:pPr>
        <w:pStyle w:val="ac"/>
        <w:spacing w:line="264" w:lineRule="auto"/>
        <w:ind w:firstLine="1"/>
        <w:jc w:val="center"/>
        <w:rPr>
          <w:rFonts w:ascii="Times New Roman" w:hAnsi="Times New Roman"/>
          <w:color w:val="404040" w:themeColor="text1" w:themeTint="BF"/>
          <w:sz w:val="26"/>
          <w:szCs w:val="26"/>
        </w:rPr>
      </w:pPr>
      <w:proofErr w:type="gramStart"/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>Р</w:t>
      </w:r>
      <w:proofErr w:type="gramEnd"/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Е Ш И Л:</w:t>
      </w:r>
    </w:p>
    <w:p w:rsidR="0048497E" w:rsidRPr="00AB6A8A" w:rsidRDefault="0048497E" w:rsidP="008A376A">
      <w:pPr>
        <w:pStyle w:val="ac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48497E" w:rsidRPr="00AB6A8A" w:rsidRDefault="00AA32B6" w:rsidP="008A376A">
      <w:pPr>
        <w:pStyle w:val="ac"/>
        <w:numPr>
          <w:ilvl w:val="0"/>
          <w:numId w:val="5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proofErr w:type="gramStart"/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>Внести изменение в п.2</w:t>
      </w:r>
      <w:r w:rsidR="0048497E" w:rsidRPr="00AB6A8A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решени</w:t>
      </w:r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>я</w:t>
      </w:r>
      <w:r w:rsidR="0048497E" w:rsidRPr="00AB6A8A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Десногорского городского Совета от 28.11.2017 №381 «Об установлении ежемесячной социальной поддержки,  обеспечивающей бесплатный проезд учащихся муниципальных бюджетных общеобразовательных организаций из малообеспеченных семей»</w:t>
      </w:r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заменив слова «</w:t>
      </w:r>
      <w:r w:rsidR="00E06DA2" w:rsidRPr="00AB6A8A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осуществляет </w:t>
      </w:r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>закрытое акционерное общество  работников «Народное предприятие «</w:t>
      </w:r>
      <w:proofErr w:type="spellStart"/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>Автотранс</w:t>
      </w:r>
      <w:proofErr w:type="spellEnd"/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>» словами «</w:t>
      </w:r>
      <w:r w:rsidR="00E06DA2" w:rsidRPr="00AB6A8A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осуществляют </w:t>
      </w:r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>организации,</w:t>
      </w:r>
      <w:r w:rsidR="005E7649" w:rsidRPr="00AB6A8A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любых организационно-правовых форм,</w:t>
      </w:r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осуществляющие перевозки общественным транспортом по вышеуказанным направлениям</w:t>
      </w:r>
      <w:r w:rsidR="00BB2DB5" w:rsidRPr="00AB6A8A">
        <w:rPr>
          <w:rFonts w:ascii="Times New Roman" w:hAnsi="Times New Roman"/>
          <w:color w:val="404040" w:themeColor="text1" w:themeTint="BF"/>
          <w:sz w:val="26"/>
          <w:szCs w:val="26"/>
        </w:rPr>
        <w:t>, в соответствии с заключенным муниципальным контрактом</w:t>
      </w:r>
      <w:r w:rsidR="00E06DA2" w:rsidRPr="00AB6A8A">
        <w:rPr>
          <w:rFonts w:ascii="Times New Roman" w:hAnsi="Times New Roman"/>
          <w:color w:val="404040" w:themeColor="text1" w:themeTint="BF"/>
          <w:sz w:val="26"/>
          <w:szCs w:val="26"/>
        </w:rPr>
        <w:t>».</w:t>
      </w:r>
      <w:proofErr w:type="gramEnd"/>
    </w:p>
    <w:p w:rsidR="00E06DA2" w:rsidRPr="00AB6A8A" w:rsidRDefault="00E06DA2" w:rsidP="008A376A">
      <w:pPr>
        <w:pStyle w:val="ac"/>
        <w:tabs>
          <w:tab w:val="left" w:pos="993"/>
        </w:tabs>
        <w:spacing w:line="264" w:lineRule="auto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E06DA2" w:rsidRPr="00AB6A8A" w:rsidRDefault="00E06DA2" w:rsidP="008A376A">
      <w:pPr>
        <w:pStyle w:val="ac"/>
        <w:numPr>
          <w:ilvl w:val="0"/>
          <w:numId w:val="5"/>
        </w:numPr>
        <w:tabs>
          <w:tab w:val="left" w:pos="993"/>
        </w:tabs>
        <w:suppressAutoHyphens/>
        <w:spacing w:line="264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AB6A8A">
        <w:rPr>
          <w:rFonts w:ascii="Times New Roman" w:hAnsi="Times New Roman"/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  <w:bookmarkStart w:id="0" w:name="_GoBack"/>
      <w:bookmarkEnd w:id="0"/>
    </w:p>
    <w:p w:rsidR="00E06DA2" w:rsidRPr="00AB6A8A" w:rsidRDefault="00E06DA2" w:rsidP="008A376A">
      <w:pPr>
        <w:pStyle w:val="ac"/>
        <w:tabs>
          <w:tab w:val="left" w:pos="993"/>
        </w:tabs>
        <w:spacing w:line="264" w:lineRule="auto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3144C5" w:rsidRPr="00965ECA" w:rsidRDefault="003144C5" w:rsidP="008A376A">
      <w:pPr>
        <w:pStyle w:val="ac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tbl>
      <w:tblPr>
        <w:tblStyle w:val="a7"/>
        <w:tblpPr w:leftFromText="180" w:rightFromText="180" w:vertAnchor="page" w:horzAnchor="margin" w:tblpY="1277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E06DA2" w:rsidRPr="00965ECA" w:rsidTr="00F718D4">
        <w:tc>
          <w:tcPr>
            <w:tcW w:w="5211" w:type="dxa"/>
          </w:tcPr>
          <w:p w:rsidR="00E06DA2" w:rsidRPr="00965ECA" w:rsidRDefault="00E06DA2" w:rsidP="008A376A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965EC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Председатель</w:t>
            </w:r>
          </w:p>
          <w:p w:rsidR="00E06DA2" w:rsidRPr="00965ECA" w:rsidRDefault="00E06DA2" w:rsidP="008A376A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965EC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E06DA2" w:rsidRPr="00965ECA" w:rsidRDefault="00E06DA2" w:rsidP="008A376A">
            <w:pPr>
              <w:pStyle w:val="ac"/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965EC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                             </w:t>
            </w:r>
          </w:p>
          <w:p w:rsidR="00E06DA2" w:rsidRPr="00965ECA" w:rsidRDefault="00E06DA2" w:rsidP="008A376A">
            <w:pPr>
              <w:pStyle w:val="ac"/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965EC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               </w:t>
            </w:r>
            <w:r w:rsidRPr="00965EC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В.Н. Блохин</w:t>
            </w:r>
          </w:p>
        </w:tc>
        <w:tc>
          <w:tcPr>
            <w:tcW w:w="4962" w:type="dxa"/>
          </w:tcPr>
          <w:p w:rsidR="00E06DA2" w:rsidRPr="00965ECA" w:rsidRDefault="00E06DA2" w:rsidP="008A376A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965EC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Глава      муниципального     образования</w:t>
            </w:r>
          </w:p>
          <w:p w:rsidR="00E06DA2" w:rsidRPr="00965ECA" w:rsidRDefault="00E06DA2" w:rsidP="008A376A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965EC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E06DA2" w:rsidRPr="00965ECA" w:rsidRDefault="00E06DA2" w:rsidP="008A376A">
            <w:pPr>
              <w:pStyle w:val="ac"/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965EC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                                 </w:t>
            </w:r>
          </w:p>
          <w:p w:rsidR="00E06DA2" w:rsidRPr="00965ECA" w:rsidRDefault="00E06DA2" w:rsidP="008A376A">
            <w:pPr>
              <w:pStyle w:val="ac"/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965EC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                         </w:t>
            </w:r>
            <w:r w:rsidRPr="00965EC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А.Н. Шубин</w:t>
            </w:r>
          </w:p>
        </w:tc>
      </w:tr>
    </w:tbl>
    <w:p w:rsidR="00AA32B6" w:rsidRDefault="00AA32B6" w:rsidP="008A376A">
      <w:pPr>
        <w:spacing w:after="0" w:line="264" w:lineRule="auto"/>
        <w:rPr>
          <w:color w:val="404040" w:themeColor="text1" w:themeTint="BF"/>
          <w:sz w:val="24"/>
          <w:szCs w:val="24"/>
        </w:rPr>
      </w:pPr>
    </w:p>
    <w:p w:rsidR="00AA32B6" w:rsidRPr="002E07DA" w:rsidRDefault="00AA32B6" w:rsidP="008A376A">
      <w:pPr>
        <w:spacing w:after="0" w:line="264" w:lineRule="auto"/>
        <w:rPr>
          <w:color w:val="404040" w:themeColor="text1" w:themeTint="BF"/>
          <w:sz w:val="24"/>
          <w:szCs w:val="24"/>
        </w:rPr>
      </w:pPr>
    </w:p>
    <w:p w:rsidR="00AA32B6" w:rsidRDefault="00AA32B6" w:rsidP="008A376A">
      <w:pPr>
        <w:spacing w:after="0" w:line="264" w:lineRule="auto"/>
        <w:ind w:firstLine="708"/>
        <w:rPr>
          <w:color w:val="404040" w:themeColor="text1" w:themeTint="BF"/>
          <w:sz w:val="24"/>
          <w:szCs w:val="24"/>
        </w:rPr>
      </w:pPr>
    </w:p>
    <w:p w:rsidR="00AA32B6" w:rsidRPr="002E07DA" w:rsidRDefault="00AA32B6" w:rsidP="008A376A">
      <w:pPr>
        <w:spacing w:after="0" w:line="264" w:lineRule="auto"/>
        <w:ind w:firstLine="708"/>
        <w:rPr>
          <w:color w:val="404040" w:themeColor="text1" w:themeTint="BF"/>
          <w:sz w:val="24"/>
          <w:szCs w:val="24"/>
        </w:rPr>
      </w:pPr>
    </w:p>
    <w:sectPr w:rsidR="00AA32B6" w:rsidRPr="002E07DA" w:rsidSect="0048497E">
      <w:pgSz w:w="11906" w:h="16838"/>
      <w:pgMar w:top="1134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47" w:rsidRDefault="00643447" w:rsidP="00D529CC">
      <w:pPr>
        <w:spacing w:after="0" w:line="240" w:lineRule="auto"/>
      </w:pPr>
      <w:r>
        <w:separator/>
      </w:r>
    </w:p>
  </w:endnote>
  <w:endnote w:type="continuationSeparator" w:id="0">
    <w:p w:rsidR="00643447" w:rsidRDefault="00643447" w:rsidP="00D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47" w:rsidRDefault="00643447" w:rsidP="00D529CC">
      <w:pPr>
        <w:spacing w:after="0" w:line="240" w:lineRule="auto"/>
      </w:pPr>
      <w:r>
        <w:separator/>
      </w:r>
    </w:p>
  </w:footnote>
  <w:footnote w:type="continuationSeparator" w:id="0">
    <w:p w:rsidR="00643447" w:rsidRDefault="00643447" w:rsidP="00D5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063604FA"/>
    <w:multiLevelType w:val="hybridMultilevel"/>
    <w:tmpl w:val="B258870A"/>
    <w:lvl w:ilvl="0" w:tplc="FFCA998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E6A65"/>
    <w:multiLevelType w:val="hybridMultilevel"/>
    <w:tmpl w:val="8002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9121C"/>
    <w:multiLevelType w:val="hybridMultilevel"/>
    <w:tmpl w:val="1066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2F75"/>
    <w:rsid w:val="000355E0"/>
    <w:rsid w:val="000518B4"/>
    <w:rsid w:val="0009333C"/>
    <w:rsid w:val="00095F7D"/>
    <w:rsid w:val="000978C9"/>
    <w:rsid w:val="000A205B"/>
    <w:rsid w:val="000C0479"/>
    <w:rsid w:val="000C3D27"/>
    <w:rsid w:val="000D55EF"/>
    <w:rsid w:val="000F367D"/>
    <w:rsid w:val="00112890"/>
    <w:rsid w:val="00123943"/>
    <w:rsid w:val="00140F4E"/>
    <w:rsid w:val="00167B76"/>
    <w:rsid w:val="00195318"/>
    <w:rsid w:val="001A6612"/>
    <w:rsid w:val="001F0062"/>
    <w:rsid w:val="00203C2F"/>
    <w:rsid w:val="00224C7E"/>
    <w:rsid w:val="002500D9"/>
    <w:rsid w:val="00275B63"/>
    <w:rsid w:val="002878D5"/>
    <w:rsid w:val="002B62D5"/>
    <w:rsid w:val="002C6FE2"/>
    <w:rsid w:val="002E6838"/>
    <w:rsid w:val="00301816"/>
    <w:rsid w:val="003144C5"/>
    <w:rsid w:val="00320AEA"/>
    <w:rsid w:val="00325C33"/>
    <w:rsid w:val="003270AC"/>
    <w:rsid w:val="0036170C"/>
    <w:rsid w:val="003904BF"/>
    <w:rsid w:val="003A00B0"/>
    <w:rsid w:val="003A014D"/>
    <w:rsid w:val="003A3EED"/>
    <w:rsid w:val="003A6B6A"/>
    <w:rsid w:val="003B0171"/>
    <w:rsid w:val="003D2250"/>
    <w:rsid w:val="003E3FAA"/>
    <w:rsid w:val="003F0969"/>
    <w:rsid w:val="003F0A31"/>
    <w:rsid w:val="00432CE1"/>
    <w:rsid w:val="00477DC5"/>
    <w:rsid w:val="004833C1"/>
    <w:rsid w:val="004838E6"/>
    <w:rsid w:val="0048497E"/>
    <w:rsid w:val="00490B22"/>
    <w:rsid w:val="00494C16"/>
    <w:rsid w:val="004968DC"/>
    <w:rsid w:val="00496B87"/>
    <w:rsid w:val="004C6A7D"/>
    <w:rsid w:val="004D5667"/>
    <w:rsid w:val="004D673F"/>
    <w:rsid w:val="00500DF8"/>
    <w:rsid w:val="00505A84"/>
    <w:rsid w:val="005326FC"/>
    <w:rsid w:val="00532798"/>
    <w:rsid w:val="00547B20"/>
    <w:rsid w:val="0055135B"/>
    <w:rsid w:val="00584642"/>
    <w:rsid w:val="005A34F3"/>
    <w:rsid w:val="005C5372"/>
    <w:rsid w:val="005C66E9"/>
    <w:rsid w:val="005C7538"/>
    <w:rsid w:val="005E3C91"/>
    <w:rsid w:val="005E7649"/>
    <w:rsid w:val="00643447"/>
    <w:rsid w:val="00652746"/>
    <w:rsid w:val="006579AA"/>
    <w:rsid w:val="00660AB2"/>
    <w:rsid w:val="006A5C4A"/>
    <w:rsid w:val="006B286E"/>
    <w:rsid w:val="006B4DED"/>
    <w:rsid w:val="006C65FD"/>
    <w:rsid w:val="006D20FD"/>
    <w:rsid w:val="006F24DC"/>
    <w:rsid w:val="00710385"/>
    <w:rsid w:val="007312CF"/>
    <w:rsid w:val="00744ECA"/>
    <w:rsid w:val="0075722C"/>
    <w:rsid w:val="007A2F08"/>
    <w:rsid w:val="007B2116"/>
    <w:rsid w:val="007E0D27"/>
    <w:rsid w:val="008019C3"/>
    <w:rsid w:val="00806E18"/>
    <w:rsid w:val="008100A2"/>
    <w:rsid w:val="00844CF8"/>
    <w:rsid w:val="008472B8"/>
    <w:rsid w:val="00853F3B"/>
    <w:rsid w:val="00875A1A"/>
    <w:rsid w:val="008945E6"/>
    <w:rsid w:val="008A376A"/>
    <w:rsid w:val="008E69FB"/>
    <w:rsid w:val="00901BB7"/>
    <w:rsid w:val="00924F74"/>
    <w:rsid w:val="009300A7"/>
    <w:rsid w:val="00936C01"/>
    <w:rsid w:val="00950B1D"/>
    <w:rsid w:val="00965ECA"/>
    <w:rsid w:val="009975EB"/>
    <w:rsid w:val="009D24E3"/>
    <w:rsid w:val="009E4296"/>
    <w:rsid w:val="00A0021D"/>
    <w:rsid w:val="00A11593"/>
    <w:rsid w:val="00A1469C"/>
    <w:rsid w:val="00A14AB4"/>
    <w:rsid w:val="00A50CB6"/>
    <w:rsid w:val="00A565C2"/>
    <w:rsid w:val="00A712B2"/>
    <w:rsid w:val="00A74317"/>
    <w:rsid w:val="00A84A25"/>
    <w:rsid w:val="00AA32B6"/>
    <w:rsid w:val="00AB6A8A"/>
    <w:rsid w:val="00AC54FB"/>
    <w:rsid w:val="00AC7AB2"/>
    <w:rsid w:val="00AD44D4"/>
    <w:rsid w:val="00AF5F90"/>
    <w:rsid w:val="00B03578"/>
    <w:rsid w:val="00B06CD4"/>
    <w:rsid w:val="00B07B9B"/>
    <w:rsid w:val="00B544F8"/>
    <w:rsid w:val="00B60DEC"/>
    <w:rsid w:val="00B620CE"/>
    <w:rsid w:val="00B87876"/>
    <w:rsid w:val="00B87BA4"/>
    <w:rsid w:val="00BA062B"/>
    <w:rsid w:val="00BB03AA"/>
    <w:rsid w:val="00BB2DB5"/>
    <w:rsid w:val="00BB7ADA"/>
    <w:rsid w:val="00BC3972"/>
    <w:rsid w:val="00BE3D7B"/>
    <w:rsid w:val="00BF60A6"/>
    <w:rsid w:val="00BF62E8"/>
    <w:rsid w:val="00C1310E"/>
    <w:rsid w:val="00C22D28"/>
    <w:rsid w:val="00C551FC"/>
    <w:rsid w:val="00C75314"/>
    <w:rsid w:val="00C87F92"/>
    <w:rsid w:val="00CA080B"/>
    <w:rsid w:val="00CC0E67"/>
    <w:rsid w:val="00CF2341"/>
    <w:rsid w:val="00D0197E"/>
    <w:rsid w:val="00D40674"/>
    <w:rsid w:val="00D529CC"/>
    <w:rsid w:val="00D53A67"/>
    <w:rsid w:val="00D94255"/>
    <w:rsid w:val="00DB378C"/>
    <w:rsid w:val="00DC33C8"/>
    <w:rsid w:val="00DE0636"/>
    <w:rsid w:val="00DE6FC7"/>
    <w:rsid w:val="00E06DA2"/>
    <w:rsid w:val="00E36628"/>
    <w:rsid w:val="00E421EC"/>
    <w:rsid w:val="00E57EF5"/>
    <w:rsid w:val="00E760F5"/>
    <w:rsid w:val="00E7781B"/>
    <w:rsid w:val="00E85AA9"/>
    <w:rsid w:val="00E879A9"/>
    <w:rsid w:val="00EB78C9"/>
    <w:rsid w:val="00EC6FED"/>
    <w:rsid w:val="00ED76DB"/>
    <w:rsid w:val="00EE5689"/>
    <w:rsid w:val="00EE6939"/>
    <w:rsid w:val="00EE743C"/>
    <w:rsid w:val="00EF607C"/>
    <w:rsid w:val="00F3761B"/>
    <w:rsid w:val="00F461C0"/>
    <w:rsid w:val="00F718D4"/>
    <w:rsid w:val="00F731EB"/>
    <w:rsid w:val="00F800F8"/>
    <w:rsid w:val="00F80C22"/>
    <w:rsid w:val="00F81BE2"/>
    <w:rsid w:val="00F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9C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48497E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semiHidden/>
    <w:unhideWhenUsed/>
    <w:rsid w:val="00AA32B6"/>
    <w:pPr>
      <w:spacing w:after="0" w:line="300" w:lineRule="auto"/>
      <w:ind w:firstLine="851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AA32B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9C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48497E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semiHidden/>
    <w:unhideWhenUsed/>
    <w:rsid w:val="00AA32B6"/>
    <w:pPr>
      <w:spacing w:after="0" w:line="300" w:lineRule="auto"/>
      <w:ind w:firstLine="851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AA32B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35</cp:revision>
  <cp:lastPrinted>2018-08-22T14:07:00Z</cp:lastPrinted>
  <dcterms:created xsi:type="dcterms:W3CDTF">2018-08-07T16:19:00Z</dcterms:created>
  <dcterms:modified xsi:type="dcterms:W3CDTF">2018-08-28T05:42:00Z</dcterms:modified>
</cp:coreProperties>
</file>