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F" w:rsidRDefault="00A24E6F" w:rsidP="00A24E6F">
      <w:pPr>
        <w:widowControl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Обязанности должностных лиц при возникновении </w:t>
      </w:r>
    </w:p>
    <w:p w:rsidR="00A24E6F" w:rsidRDefault="00A24E6F" w:rsidP="00A24E6F">
      <w:pPr>
        <w:widowControl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угрозы террористического акта</w:t>
      </w:r>
    </w:p>
    <w:p w:rsidR="00A24E6F" w:rsidRPr="00A24E6F" w:rsidRDefault="00A24E6F" w:rsidP="00A24E6F">
      <w:pPr>
        <w:widowControl w:val="0"/>
        <w:jc w:val="center"/>
        <w:rPr>
          <w:b/>
          <w:color w:val="FF0000"/>
          <w:sz w:val="20"/>
          <w:szCs w:val="20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угрозе террористического акта необходимо: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851"/>
        <w:rPr>
          <w:sz w:val="28"/>
          <w:szCs w:val="28"/>
          <w:u w:val="single"/>
        </w:rPr>
      </w:pPr>
      <w:r>
        <w:rPr>
          <w:sz w:val="28"/>
          <w:szCs w:val="28"/>
        </w:rPr>
        <w:t>срочно проверить готовность средств оповещения</w:t>
      </w:r>
      <w:r>
        <w:rPr>
          <w:sz w:val="28"/>
          <w:szCs w:val="28"/>
          <w:u w:val="single"/>
        </w:rPr>
        <w:t>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проинформировать население о возможном возникновении ЧС;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уточнить план эвакуации рабочих и служащих на случай ЧС;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проверить места парковки автомобилей (нет ли чужих, подозрительных, бесхозных);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удалить контейнеры для мусора от зданий и сооружений;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организовать дополнительную охрану. </w:t>
      </w:r>
    </w:p>
    <w:p w:rsidR="00A24E6F" w:rsidRDefault="00A24E6F" w:rsidP="00A24E6F">
      <w:pPr>
        <w:widowControl w:val="0"/>
        <w:tabs>
          <w:tab w:val="left" w:pos="1134"/>
        </w:tabs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совершении террористического акта необходимо: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проинформировать дежурные службы территориальных органов МВД, ФСБ, МЧС;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принять меры по спасению пострадавших, оказанию первой медицинской помощи;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не допускать посторонних к месту ЧС;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организовать встречу работников полиции, ФСБ, пожарной охраны, скорой помощи, спасателей МЧС.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 при угрозе террористического акта: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Задернуть шторы на окнах (это убережет Вас от разлетающихся осколков стекол);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Подготовьтесь к экстренной эвакуации;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Подготовьте медицинские средства для оказания первой доврачебной помощи;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Убрать с территории </w:t>
      </w:r>
      <w:proofErr w:type="gramStart"/>
      <w:r>
        <w:rPr>
          <w:sz w:val="28"/>
          <w:szCs w:val="28"/>
        </w:rPr>
        <w:t>горючее-смазочные</w:t>
      </w:r>
      <w:proofErr w:type="gramEnd"/>
      <w:r>
        <w:rPr>
          <w:sz w:val="28"/>
          <w:szCs w:val="28"/>
        </w:rPr>
        <w:t xml:space="preserve"> и легковоспламеняющиеся материалы;</w:t>
      </w:r>
    </w:p>
    <w:p w:rsidR="00A24E6F" w:rsidRDefault="00A24E6F" w:rsidP="00A24E6F">
      <w:pPr>
        <w:widowControl w:val="0"/>
        <w:tabs>
          <w:tab w:val="left" w:pos="1134"/>
        </w:tabs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Действия при обнаружении предмета, </w:t>
      </w:r>
    </w:p>
    <w:p w:rsidR="00A24E6F" w:rsidRDefault="00A24E6F" w:rsidP="00A24E6F">
      <w:pPr>
        <w:widowControl w:val="0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похожего</w:t>
      </w:r>
      <w:proofErr w:type="gramEnd"/>
      <w:r>
        <w:rPr>
          <w:b/>
          <w:sz w:val="28"/>
          <w:szCs w:val="28"/>
        </w:rPr>
        <w:t xml:space="preserve"> на взрывное устройство:</w:t>
      </w:r>
    </w:p>
    <w:p w:rsidR="00A24E6F" w:rsidRDefault="00A24E6F" w:rsidP="00A24E6F">
      <w:pPr>
        <w:widowControl w:val="0"/>
        <w:ind w:left="851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Признаки наличия взрывных устройств: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бесхозные сумки, свертки, портфели, чемоданы, ящики, мешки, коробки;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припаркованные вблизи зданий неизвестные автомашины;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наличие на бесхозных предметах проводов, изоленты, батарейки;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шум из обнаруженного предмета (щелчки, тиканье часов);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растяжки из проволоки, веревки, шпагата;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необычное размещение бесхозного предмета;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специфический, не свойственный окружающей местности запах.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обнаружении взрывного устройства необходимо: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немедленно сообщить об обнаруженном подозрительном предмете в дежурные службы органов МВД, ФСБ, ГОЧС;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lastRenderedPageBreak/>
        <w:t>не подходить к подозрительному предмету, не трогать его руками и не подпускать к нему других;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rPr>
          <w:sz w:val="28"/>
          <w:szCs w:val="28"/>
        </w:rPr>
        <w:t>радиовзрывателя</w:t>
      </w:r>
      <w:proofErr w:type="spellEnd"/>
      <w:r>
        <w:rPr>
          <w:sz w:val="28"/>
          <w:szCs w:val="28"/>
        </w:rPr>
        <w:t>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указать место нахождения подозрительного предмета.</w:t>
      </w:r>
    </w:p>
    <w:p w:rsidR="00A24E6F" w:rsidRDefault="00A24E6F" w:rsidP="00A24E6F">
      <w:pPr>
        <w:widowControl w:val="0"/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ВНИМАНИЕ!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Обезвреживание взрывоопасного предмета производится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только специалистами МВД, ФСБ, МЧС.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террористического акта</w:t>
      </w:r>
    </w:p>
    <w:p w:rsidR="00A24E6F" w:rsidRDefault="00A24E6F" w:rsidP="00A24E6F">
      <w:pPr>
        <w:widowControl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телефону: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Предупредительные меры (меры профилактики):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инструктировать персонал о порядке приема телефонных сообщений с угрозами террористического акта;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наличии магнитофона надо поднести его к телефону, записать разговор;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постараться сразу дать знать своему коллеге, по возможности одновременно с разговором он должен по другому аппарату сообщить оперативному дежурному </w:t>
      </w:r>
      <w:r w:rsidRPr="002C63A3">
        <w:rPr>
          <w:sz w:val="28"/>
          <w:szCs w:val="28"/>
        </w:rPr>
        <w:t>полиции (</w:t>
      </w:r>
      <w:r w:rsidR="002C63A3" w:rsidRPr="002C63A3">
        <w:rPr>
          <w:sz w:val="28"/>
          <w:szCs w:val="28"/>
        </w:rPr>
        <w:t>7-05-14, 02, 102</w:t>
      </w:r>
      <w:r w:rsidRPr="002C63A3">
        <w:rPr>
          <w:sz w:val="28"/>
          <w:szCs w:val="28"/>
        </w:rPr>
        <w:t xml:space="preserve">), о поступившей угрозе и номер телефона, по которому позвонил </w:t>
      </w:r>
      <w:r>
        <w:rPr>
          <w:sz w:val="28"/>
          <w:szCs w:val="28"/>
        </w:rPr>
        <w:t>предполагаемый террорист;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своевременно оснащать телефоны организации устройствами АОН и звукозаписью телефонного сообщения.</w:t>
      </w:r>
    </w:p>
    <w:p w:rsidR="00A24E6F" w:rsidRDefault="00A24E6F" w:rsidP="00A24E6F">
      <w:pPr>
        <w:widowControl w:val="0"/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Примерная форма действий</w:t>
      </w: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принятии сообщения об угрозе взрыва:</w:t>
      </w:r>
    </w:p>
    <w:p w:rsidR="00A24E6F" w:rsidRPr="00A24E6F" w:rsidRDefault="00A24E6F" w:rsidP="00A24E6F">
      <w:pPr>
        <w:widowControl w:val="0"/>
        <w:jc w:val="center"/>
        <w:rPr>
          <w:sz w:val="20"/>
          <w:szCs w:val="20"/>
          <w:u w:val="single"/>
        </w:rPr>
      </w:pP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>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включите магнитофон (если он подключен к телефону);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сошлитесь на некачественную работу аппарата, чтобы полностью записать разговор;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вешайте телефонную трубку по окончании разговора.</w:t>
      </w:r>
    </w:p>
    <w:p w:rsidR="00A24E6F" w:rsidRDefault="00A24E6F" w:rsidP="00A24E6F">
      <w:pPr>
        <w:widowControl w:val="0"/>
        <w:tabs>
          <w:tab w:val="num" w:pos="1286"/>
        </w:tabs>
        <w:ind w:left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Примерные вопросы: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Когда может быть произведен взрыв?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Где заложено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Что оно из себя представляет?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 оно выглядит внешне?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lastRenderedPageBreak/>
        <w:t>Есть ли еще где-нибудь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Для чего заложено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Каковы ваши требования?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Вы один или с вами есть еще кто-нибудь?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порядке приема сообщений, содержащих угрозы</w:t>
      </w: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террористического характера, по телефону:</w:t>
      </w:r>
    </w:p>
    <w:p w:rsidR="00A24E6F" w:rsidRPr="00A24E6F" w:rsidRDefault="00A24E6F" w:rsidP="00A24E6F">
      <w:pPr>
        <w:widowControl w:val="0"/>
        <w:jc w:val="center"/>
        <w:rPr>
          <w:sz w:val="20"/>
          <w:szCs w:val="20"/>
          <w:u w:val="single"/>
        </w:rPr>
      </w:pP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Правоохранительным органам значительно помогут для предотвращения  совершения преступлений и розыска преступников следующие Ваши действия:</w:t>
      </w:r>
    </w:p>
    <w:p w:rsidR="00A24E6F" w:rsidRDefault="00A24E6F" w:rsidP="00A24E6F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дословно запомнить разговор и зафиксировать его на бумаге;</w:t>
      </w:r>
    </w:p>
    <w:p w:rsidR="00A24E6F" w:rsidRDefault="00A24E6F" w:rsidP="00A24E6F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голос: громкий (тихий), низкий (высокий);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темп речи: быстрая (медленная);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произношение: отчетливое, искаженное, с заиканием, шепелявое, с акцентом или диалектом;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манера речи: развязная, с </w:t>
      </w:r>
      <w:proofErr w:type="gramStart"/>
      <w:r>
        <w:rPr>
          <w:sz w:val="28"/>
          <w:szCs w:val="28"/>
        </w:rPr>
        <w:t>издевкой</w:t>
      </w:r>
      <w:proofErr w:type="gramEnd"/>
      <w:r>
        <w:rPr>
          <w:sz w:val="28"/>
          <w:szCs w:val="28"/>
        </w:rPr>
        <w:t>, с нецензурными выражениями.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отметьте характер звонка (городской или междугородный);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обязательно зафиксируйте точное время начала разговора и его продолжительность;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 ходе разговора постарайтесь получить ответы на следующие вопросы: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куда, кому, по какому телефону звонит этот человек?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какие конкретно требования он (она) выдвигает?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выдвигает требования он (она) лично, выступает в роли посредника или представляет какую-либо группу лиц?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на каких условиях он (она) или они согласны отказаться от задуманного?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 и когда с ним (с ней) можно связаться?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кому Вы можете или должны сообщить об этом звонке?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наличии автоматического определителя номера (АОН) запишите определившийся номер телефона в тетрадь, что поможет избежать его случайной утраты;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ее </w:t>
      </w:r>
      <w:r>
        <w:rPr>
          <w:sz w:val="28"/>
          <w:szCs w:val="28"/>
        </w:rPr>
        <w:lastRenderedPageBreak/>
        <w:t xml:space="preserve">сохранности. Обязательно установите на ее место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pStyle w:val="5"/>
        <w:widowControl w:val="0"/>
        <w:rPr>
          <w:szCs w:val="28"/>
        </w:rPr>
      </w:pPr>
      <w:r>
        <w:rPr>
          <w:szCs w:val="28"/>
        </w:rPr>
        <w:t>Действия при получении телефонного сообщения: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реагировать на каждый поступивший телефонный звонок;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сообщить в правоохранительные органы о поступившем телефонном звонке;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необходимости эвакуировать людей согласно плану эвакуации;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беспрепятственную работу оперативно-следственной группы, кинологов и т. д.;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pStyle w:val="6"/>
        <w:widowControl w:val="0"/>
        <w:rPr>
          <w:szCs w:val="28"/>
        </w:rPr>
      </w:pPr>
      <w:r>
        <w:rPr>
          <w:szCs w:val="28"/>
        </w:rPr>
        <w:t>При поступлении угрозы террористического акта</w:t>
      </w:r>
    </w:p>
    <w:p w:rsidR="00A24E6F" w:rsidRDefault="00A24E6F" w:rsidP="00A24E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письменном виде: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Угрозы в письменной форме могут поступить в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При этом необходимо четкое соблюдение персоналом организации правил обращения с анонимными материалами.</w:t>
      </w: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Предупредительные меры:</w:t>
      </w:r>
    </w:p>
    <w:p w:rsidR="00A24E6F" w:rsidRDefault="00A24E6F" w:rsidP="00A24E6F">
      <w:pPr>
        <w:widowControl w:val="0"/>
        <w:numPr>
          <w:ilvl w:val="0"/>
          <w:numId w:val="1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A24E6F" w:rsidRDefault="00A24E6F" w:rsidP="00A24E6F">
      <w:pPr>
        <w:widowControl w:val="0"/>
        <w:numPr>
          <w:ilvl w:val="0"/>
          <w:numId w:val="1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обращать на бандероли, посылки, крупные упаковки, футляры - упаковки и т. п., в том числе и рекламные проспекты.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Цель проверки - не пропустить возможное сообщение об угрозе террористического акта.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обращения с анонимными материалами,</w:t>
      </w: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содержащими</w:t>
      </w:r>
      <w:proofErr w:type="gramEnd"/>
      <w:r>
        <w:rPr>
          <w:sz w:val="28"/>
          <w:szCs w:val="28"/>
          <w:u w:val="single"/>
        </w:rPr>
        <w:t xml:space="preserve"> угрозы террористического акта: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</w:t>
      </w:r>
      <w:r>
        <w:rPr>
          <w:sz w:val="28"/>
          <w:szCs w:val="28"/>
        </w:rPr>
        <w:lastRenderedPageBreak/>
        <w:t>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>
        <w:rPr>
          <w:sz w:val="28"/>
          <w:szCs w:val="28"/>
        </w:rPr>
        <w:t>давленных</w:t>
      </w:r>
      <w:proofErr w:type="gramEnd"/>
      <w:r>
        <w:rPr>
          <w:sz w:val="28"/>
          <w:szCs w:val="28"/>
        </w:rPr>
        <w:t xml:space="preserve"> следов на анонимных материалах;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rPr>
          <w:sz w:val="28"/>
          <w:szCs w:val="28"/>
        </w:rPr>
      </w:pPr>
    </w:p>
    <w:p w:rsidR="00D559AB" w:rsidRDefault="00D559AB"/>
    <w:sectPr w:rsidR="00D559AB" w:rsidSect="000404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BA" w:rsidRDefault="00AF29BA" w:rsidP="000404AF">
      <w:r>
        <w:separator/>
      </w:r>
    </w:p>
  </w:endnote>
  <w:endnote w:type="continuationSeparator" w:id="0">
    <w:p w:rsidR="00AF29BA" w:rsidRDefault="00AF29BA" w:rsidP="000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BA" w:rsidRDefault="00AF29BA" w:rsidP="000404AF">
      <w:r>
        <w:separator/>
      </w:r>
    </w:p>
  </w:footnote>
  <w:footnote w:type="continuationSeparator" w:id="0">
    <w:p w:rsidR="00AF29BA" w:rsidRDefault="00AF29BA" w:rsidP="0004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7277"/>
      <w:docPartObj>
        <w:docPartGallery w:val="Page Numbers (Top of Page)"/>
        <w:docPartUnique/>
      </w:docPartObj>
    </w:sdtPr>
    <w:sdtEndPr/>
    <w:sdtContent>
      <w:p w:rsidR="000404AF" w:rsidRDefault="000404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3">
          <w:rPr>
            <w:noProof/>
          </w:rPr>
          <w:t>5</w:t>
        </w:r>
        <w:r>
          <w:fldChar w:fldCharType="end"/>
        </w:r>
      </w:p>
    </w:sdtContent>
  </w:sdt>
  <w:p w:rsidR="000404AF" w:rsidRDefault="000404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1B14C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314C0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8817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DC5F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2A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987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394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6323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597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E55B0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A6C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7E0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047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F01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5872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5B1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18"/>
    <w:rsid w:val="000404AF"/>
    <w:rsid w:val="002C63A3"/>
    <w:rsid w:val="00511924"/>
    <w:rsid w:val="00A03CA1"/>
    <w:rsid w:val="00A24E6F"/>
    <w:rsid w:val="00AD5018"/>
    <w:rsid w:val="00AF29BA"/>
    <w:rsid w:val="00D559AB"/>
    <w:rsid w:val="00D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4E6F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24E6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4E6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24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4E6F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24E6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4E6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24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1544-43F3-46B6-A105-6985639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User1</cp:lastModifiedBy>
  <cp:revision>6</cp:revision>
  <dcterms:created xsi:type="dcterms:W3CDTF">2023-04-27T07:57:00Z</dcterms:created>
  <dcterms:modified xsi:type="dcterms:W3CDTF">2023-12-04T06:57:00Z</dcterms:modified>
</cp:coreProperties>
</file>