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EA" w:rsidRDefault="008C2DEA" w:rsidP="008C2DEA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 w:rsidRPr="008C2DEA">
        <w:rPr>
          <w:noProof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9B36C" wp14:editId="482512B2">
                <wp:simplePos x="0" y="0"/>
                <wp:positionH relativeFrom="column">
                  <wp:posOffset>996315</wp:posOffset>
                </wp:positionH>
                <wp:positionV relativeFrom="paragraph">
                  <wp:posOffset>480060</wp:posOffset>
                </wp:positionV>
                <wp:extent cx="1971675" cy="72390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DEA" w:rsidRDefault="008C2DEA" w:rsidP="008C2DEA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C2DEA" w:rsidRDefault="008C2DEA" w:rsidP="008C2DE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C2DEA" w:rsidRPr="00DD5228" w:rsidRDefault="008C2DEA" w:rsidP="008C2DEA">
                            <w:pPr>
                              <w:spacing w:after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B36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8.45pt;margin-top:37.8pt;width:15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" strokecolor="white">
                <v:textbox>
                  <w:txbxContent>
                    <w:p w:rsidR="008C2DEA" w:rsidRDefault="008C2DEA" w:rsidP="008C2DEA">
                      <w:pPr>
                        <w:spacing w:after="0"/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C2DEA" w:rsidRDefault="008C2DEA" w:rsidP="008C2DEA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C2DEA" w:rsidRPr="00DD5228" w:rsidRDefault="008C2DEA" w:rsidP="008C2DEA">
                      <w:pPr>
                        <w:spacing w:after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B5D4D">
        <w:rPr>
          <w:noProof/>
          <w:lang w:eastAsia="ru-RU"/>
        </w:rPr>
        <w:drawing>
          <wp:inline distT="0" distB="0" distL="0" distR="0" wp14:anchorId="09BB8524" wp14:editId="79EF62A8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EA" w:rsidRDefault="008C2DEA" w:rsidP="007E6AA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1B229D" w:rsidRPr="001B229D" w:rsidRDefault="001B229D" w:rsidP="0073075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1B229D">
        <w:rPr>
          <w:rFonts w:ascii="Segoe UI" w:hAnsi="Segoe UI" w:cs="Segoe UI"/>
          <w:b/>
          <w:sz w:val="32"/>
          <w:szCs w:val="32"/>
        </w:rPr>
        <w:t xml:space="preserve">Согласование местоположения границ </w:t>
      </w:r>
      <w:r w:rsidR="008C2DEA">
        <w:rPr>
          <w:rFonts w:ascii="Segoe UI" w:hAnsi="Segoe UI" w:cs="Segoe UI"/>
          <w:b/>
          <w:sz w:val="32"/>
          <w:szCs w:val="32"/>
        </w:rPr>
        <w:t xml:space="preserve">смежных </w:t>
      </w:r>
      <w:r w:rsidRPr="001B229D">
        <w:rPr>
          <w:rFonts w:ascii="Segoe UI" w:hAnsi="Segoe UI" w:cs="Segoe UI"/>
          <w:b/>
          <w:sz w:val="32"/>
          <w:szCs w:val="32"/>
        </w:rPr>
        <w:t>земельн</w:t>
      </w:r>
      <w:r w:rsidR="008C2DEA">
        <w:rPr>
          <w:rFonts w:ascii="Segoe UI" w:hAnsi="Segoe UI" w:cs="Segoe UI"/>
          <w:b/>
          <w:sz w:val="32"/>
          <w:szCs w:val="32"/>
        </w:rPr>
        <w:t>ых</w:t>
      </w:r>
      <w:r w:rsidRPr="001B229D">
        <w:rPr>
          <w:rFonts w:ascii="Segoe UI" w:hAnsi="Segoe UI" w:cs="Segoe UI"/>
          <w:b/>
          <w:sz w:val="32"/>
          <w:szCs w:val="32"/>
        </w:rPr>
        <w:t xml:space="preserve"> участк</w:t>
      </w:r>
      <w:r w:rsidR="008C2DEA">
        <w:rPr>
          <w:rFonts w:ascii="Segoe UI" w:hAnsi="Segoe UI" w:cs="Segoe UI"/>
          <w:b/>
          <w:sz w:val="32"/>
          <w:szCs w:val="32"/>
        </w:rPr>
        <w:t xml:space="preserve">ов </w:t>
      </w:r>
      <w:r w:rsidR="00730758">
        <w:rPr>
          <w:rFonts w:ascii="Segoe UI" w:hAnsi="Segoe UI" w:cs="Segoe UI"/>
          <w:b/>
          <w:sz w:val="32"/>
          <w:szCs w:val="32"/>
        </w:rPr>
        <w:t xml:space="preserve">при </w:t>
      </w:r>
      <w:r w:rsidR="00D561E2">
        <w:rPr>
          <w:rFonts w:ascii="Segoe UI" w:hAnsi="Segoe UI" w:cs="Segoe UI"/>
          <w:b/>
          <w:sz w:val="32"/>
          <w:szCs w:val="32"/>
        </w:rPr>
        <w:t>подготовке межевого плана</w:t>
      </w:r>
    </w:p>
    <w:p w:rsidR="00926504" w:rsidRPr="00AA504A" w:rsidRDefault="00926504" w:rsidP="00ED50B6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7236D9" w:rsidRPr="00AA504A" w:rsidRDefault="007236D9" w:rsidP="001E444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Зачастую, </w:t>
      </w:r>
      <w:r w:rsidRPr="00A17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при подготовке </w:t>
      </w:r>
      <w:r w:rsidR="00585EE7"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межевого плана</w:t>
      </w:r>
      <w:r w:rsidRPr="00A17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для осуществления государственного кадастрового учета </w:t>
      </w:r>
      <w:r w:rsidR="00810EED"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связи с уточнением границ земельных участков</w:t>
      </w:r>
      <w:r w:rsidR="00D561E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</w:t>
      </w:r>
      <w:r w:rsidR="00810EED"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кадастровыми инженерами допускаются нарушения, связанные с процедурой </w:t>
      </w:r>
      <w:r w:rsidRPr="00A17091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согласования местоположения границ</w:t>
      </w: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земельных участков</w:t>
      </w:r>
      <w:r w:rsidR="00D561E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</w:t>
      </w: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в том числе смежных.</w:t>
      </w:r>
    </w:p>
    <w:p w:rsidR="001B229D" w:rsidRDefault="001B229D" w:rsidP="00CE2B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E2B68" w:rsidRPr="00AA504A" w:rsidRDefault="00CE2B68" w:rsidP="00CE2B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A504A">
        <w:rPr>
          <w:rFonts w:ascii="Segoe UI" w:hAnsi="Segoe UI" w:cs="Segoe UI"/>
          <w:sz w:val="24"/>
          <w:szCs w:val="24"/>
        </w:rPr>
        <w:t xml:space="preserve">Документом - основанием </w:t>
      </w:r>
      <w:r w:rsidR="00D561E2">
        <w:rPr>
          <w:rFonts w:ascii="Segoe UI" w:hAnsi="Segoe UI" w:cs="Segoe UI"/>
          <w:sz w:val="24"/>
          <w:szCs w:val="24"/>
        </w:rPr>
        <w:t>проведения</w:t>
      </w:r>
      <w:r w:rsidRPr="00AA504A">
        <w:rPr>
          <w:rFonts w:ascii="Segoe UI" w:hAnsi="Segoe UI" w:cs="Segoe UI"/>
          <w:sz w:val="24"/>
          <w:szCs w:val="24"/>
        </w:rPr>
        <w:t xml:space="preserve"> кадастрового</w:t>
      </w: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934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учета </w:t>
      </w:r>
      <w:r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в связи с уточнением границ земельных участков</w:t>
      </w:r>
      <w:r w:rsidRPr="00AA504A">
        <w:rPr>
          <w:rFonts w:ascii="Segoe UI" w:hAnsi="Segoe UI" w:cs="Segoe UI"/>
          <w:sz w:val="24"/>
          <w:szCs w:val="24"/>
        </w:rPr>
        <w:t xml:space="preserve"> является межевой план участка</w:t>
      </w:r>
      <w:r w:rsidR="00730758">
        <w:rPr>
          <w:rFonts w:ascii="Segoe UI" w:hAnsi="Segoe UI" w:cs="Segoe UI"/>
          <w:sz w:val="24"/>
          <w:szCs w:val="24"/>
        </w:rPr>
        <w:t>.</w:t>
      </w:r>
      <w:r w:rsidRPr="00AA504A">
        <w:rPr>
          <w:rFonts w:ascii="Segoe UI" w:hAnsi="Segoe UI" w:cs="Segoe UI"/>
          <w:sz w:val="24"/>
          <w:szCs w:val="24"/>
        </w:rPr>
        <w:t xml:space="preserve"> Работы по проведению кадастровых работ и подготовка межевого плана земельного участка осуществля</w:t>
      </w:r>
      <w:r w:rsidR="00730758">
        <w:rPr>
          <w:rFonts w:ascii="Segoe UI" w:hAnsi="Segoe UI" w:cs="Segoe UI"/>
          <w:sz w:val="24"/>
          <w:szCs w:val="24"/>
        </w:rPr>
        <w:t>ю</w:t>
      </w:r>
      <w:r w:rsidRPr="00AA504A">
        <w:rPr>
          <w:rFonts w:ascii="Segoe UI" w:hAnsi="Segoe UI" w:cs="Segoe UI"/>
          <w:sz w:val="24"/>
          <w:szCs w:val="24"/>
        </w:rPr>
        <w:t>тся кадастровым инженером.</w:t>
      </w:r>
    </w:p>
    <w:p w:rsidR="00CF0638" w:rsidRPr="00AA504A" w:rsidRDefault="00CF0638" w:rsidP="00CE2B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3499A" w:rsidRPr="00AA504A" w:rsidRDefault="0063499A" w:rsidP="00CE2B6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A504A">
        <w:rPr>
          <w:rFonts w:ascii="Segoe UI" w:hAnsi="Segoe UI" w:cs="Segoe UI"/>
          <w:sz w:val="24"/>
          <w:szCs w:val="24"/>
        </w:rPr>
        <w:t xml:space="preserve">Смежными являются земельные участки, имеющие общую (смежную) часть границ, то есть когда часть границ одного земельного участка одновременно является частью границ другого земельного участка. </w:t>
      </w:r>
    </w:p>
    <w:p w:rsidR="00885EF5" w:rsidRPr="00AA504A" w:rsidRDefault="00885EF5" w:rsidP="00885E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885EF5" w:rsidRPr="00AA504A" w:rsidRDefault="0041159B" w:rsidP="00885EF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Законом установлено</w:t>
      </w:r>
      <w:r w:rsidR="00885EF5" w:rsidRPr="00AA504A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, что </w:t>
      </w:r>
      <w:r w:rsidR="00885EF5" w:rsidRPr="00AA50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 при государственном кадастровом учете в связи с уточнением местоположения части границ земельного участка, которая одновременно является общей (смежной) частью границ других земельных участков, и требуется внесение изменений в сведения, содержащиеся в ЕГРН, о смежных с ним земельных участках, орган регистрации прав одновременно с осуществлением кадастрового учета вносит соответствующие изменения в сведения о местоположении границ и площади</w:t>
      </w:r>
      <w:r w:rsidR="00CE2A2F" w:rsidRPr="00AA50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смежных земельных участков. </w:t>
      </w:r>
      <w:r w:rsidR="00885EF5" w:rsidRPr="00AA504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При этом представление дополнительных заявлений в отношении смежных земельных участков не требуется. В этом случае местоположение границ земельных участков считается согласованным </w:t>
      </w:r>
      <w:r w:rsidR="00885EF5" w:rsidRPr="00AA504A">
        <w:rPr>
          <w:rFonts w:ascii="Segoe UI" w:hAnsi="Segoe UI" w:cs="Segoe UI"/>
          <w:color w:val="000000"/>
          <w:sz w:val="24"/>
          <w:szCs w:val="24"/>
          <w:u w:val="single"/>
          <w:shd w:val="clear" w:color="auto" w:fill="FFFFFF"/>
        </w:rPr>
        <w:t>только при наличии в акте согласования местоположения границ личных подписей всех заинтересованных лиц или их представителей.</w:t>
      </w:r>
    </w:p>
    <w:p w:rsidR="00693E82" w:rsidRPr="00AA504A" w:rsidRDefault="00693E82" w:rsidP="002820BF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885EF5" w:rsidRPr="00AA504A" w:rsidRDefault="00D561E2" w:rsidP="002820B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9902D8" w:rsidRPr="00AA504A">
        <w:rPr>
          <w:rFonts w:ascii="Segoe UI" w:hAnsi="Segoe UI" w:cs="Segoe UI"/>
          <w:sz w:val="24"/>
          <w:szCs w:val="24"/>
        </w:rPr>
        <w:t xml:space="preserve">огласование местоположения границ земельных участков является обязательным как в случае уточнения местоположения границ непосредственно земельного участка, в отношении которого заключен договор подряда, так и в случае установления границ образуемого земельного участка, если одна или несколько частей его границ являются общими с частями границ другого земельного участка и содержащееся в ЕГРН описание местоположения границ смежного земельного участка не соответствует установленным требованиям к описанию местоположения </w:t>
      </w:r>
      <w:r w:rsidR="009902D8" w:rsidRPr="00AA504A">
        <w:rPr>
          <w:rFonts w:ascii="Segoe UI" w:hAnsi="Segoe UI" w:cs="Segoe UI"/>
          <w:sz w:val="24"/>
          <w:szCs w:val="24"/>
        </w:rPr>
        <w:lastRenderedPageBreak/>
        <w:t>границ земельных участков (включая наличие реестровой ошибки в таком описании местоположения границ)</w:t>
      </w:r>
      <w:r w:rsidR="00693E82" w:rsidRPr="00AA504A">
        <w:rPr>
          <w:rFonts w:ascii="Segoe UI" w:hAnsi="Segoe UI" w:cs="Segoe UI"/>
          <w:sz w:val="24"/>
          <w:szCs w:val="24"/>
        </w:rPr>
        <w:t>.</w:t>
      </w:r>
    </w:p>
    <w:p w:rsidR="008C2DEA" w:rsidRDefault="008C2DEA" w:rsidP="005538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538FC" w:rsidRPr="00AA504A" w:rsidRDefault="005538FC" w:rsidP="005538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A504A">
        <w:rPr>
          <w:rFonts w:ascii="Segoe UI" w:hAnsi="Segoe UI" w:cs="Segoe UI"/>
          <w:sz w:val="24"/>
          <w:szCs w:val="24"/>
        </w:rPr>
        <w:t>Согласование местоположения границ проводится с лицами, обладающими смежными земельными участками на праве собственности пожизненного наследуемого владения, постоянного (бессрочного) пользования, аренды (заинтересованные лица).</w:t>
      </w:r>
    </w:p>
    <w:p w:rsidR="005538FC" w:rsidRPr="00AA504A" w:rsidRDefault="005538FC" w:rsidP="00553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FC" w:rsidRPr="00AA504A" w:rsidRDefault="005538FC" w:rsidP="005538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A504A">
        <w:rPr>
          <w:rFonts w:ascii="Segoe UI" w:hAnsi="Segoe UI" w:cs="Segoe UI"/>
          <w:sz w:val="24"/>
          <w:szCs w:val="24"/>
        </w:rPr>
        <w:t>Предметом согласования местоположения границ с заинтересованным лицом при выполнении кадастровых работ является определение местоположения границы такого земельного участка, одновременно являющейся границей другого</w:t>
      </w:r>
      <w:r w:rsidR="00D561E2">
        <w:rPr>
          <w:rFonts w:ascii="Segoe UI" w:hAnsi="Segoe UI" w:cs="Segoe UI"/>
          <w:sz w:val="24"/>
          <w:szCs w:val="24"/>
        </w:rPr>
        <w:t>,</w:t>
      </w:r>
      <w:r w:rsidRPr="00AA504A">
        <w:rPr>
          <w:rFonts w:ascii="Segoe UI" w:hAnsi="Segoe UI" w:cs="Segoe UI"/>
          <w:sz w:val="24"/>
          <w:szCs w:val="24"/>
        </w:rPr>
        <w:t xml:space="preserve"> принадлежащего этому заинтересованному лицу земельного участка</w:t>
      </w:r>
      <w:r w:rsidR="00D561E2">
        <w:rPr>
          <w:rFonts w:ascii="Segoe UI" w:hAnsi="Segoe UI" w:cs="Segoe UI"/>
          <w:sz w:val="24"/>
          <w:szCs w:val="24"/>
        </w:rPr>
        <w:t>.</w:t>
      </w:r>
    </w:p>
    <w:p w:rsidR="005538FC" w:rsidRPr="00AA504A" w:rsidRDefault="005538FC" w:rsidP="005538F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1B53" w:rsidRDefault="004B4526" w:rsidP="009D1B5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 w:rsidRPr="008275E8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 w:rsidRPr="008275E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275E8">
        <w:rPr>
          <w:rFonts w:ascii="Segoe UI" w:hAnsi="Segoe UI" w:cs="Segoe UI"/>
          <w:sz w:val="24"/>
          <w:szCs w:val="24"/>
        </w:rPr>
        <w:t xml:space="preserve"> по Смоленской области Анна </w:t>
      </w:r>
      <w:proofErr w:type="spellStart"/>
      <w:r w:rsidRPr="008275E8">
        <w:rPr>
          <w:rFonts w:ascii="Segoe UI" w:hAnsi="Segoe UI" w:cs="Segoe UI"/>
          <w:sz w:val="24"/>
          <w:szCs w:val="24"/>
        </w:rPr>
        <w:t>Зюмочкина</w:t>
      </w:r>
      <w:proofErr w:type="spellEnd"/>
      <w:r w:rsidRPr="008275E8">
        <w:rPr>
          <w:rFonts w:ascii="Segoe UI" w:hAnsi="Segoe UI" w:cs="Segoe UI"/>
          <w:sz w:val="24"/>
          <w:szCs w:val="24"/>
        </w:rPr>
        <w:t>:</w:t>
      </w:r>
      <w:r w:rsidR="005538FC" w:rsidRPr="008275E8">
        <w:rPr>
          <w:rFonts w:ascii="Segoe UI" w:hAnsi="Segoe UI" w:cs="Segoe UI"/>
          <w:sz w:val="24"/>
          <w:szCs w:val="24"/>
        </w:rPr>
        <w:t xml:space="preserve"> </w:t>
      </w:r>
      <w:r w:rsidRPr="008275E8">
        <w:rPr>
          <w:rFonts w:ascii="Segoe UI" w:hAnsi="Segoe UI" w:cs="Segoe UI"/>
          <w:sz w:val="24"/>
          <w:szCs w:val="24"/>
        </w:rPr>
        <w:t>«С</w:t>
      </w:r>
      <w:r w:rsidR="005538FC" w:rsidRPr="008275E8">
        <w:rPr>
          <w:rFonts w:ascii="Segoe UI" w:hAnsi="Segoe UI" w:cs="Segoe UI"/>
          <w:sz w:val="24"/>
          <w:szCs w:val="24"/>
        </w:rPr>
        <w:t>огласование местоположения границ земельного участка является обязательным, если в ходе кадастровых работ, в том числе на основании данных натурных обследований, установлено, что земельный участок является смежным, однако в ЕГРН отсутствует описание местоположения границ такого смежного земельного участка в виде координат характерных точек его границ.</w:t>
      </w:r>
      <w:r w:rsidR="008F0D32">
        <w:rPr>
          <w:rFonts w:ascii="Segoe UI" w:hAnsi="Segoe UI" w:cs="Segoe UI"/>
          <w:sz w:val="24"/>
          <w:szCs w:val="24"/>
        </w:rPr>
        <w:t xml:space="preserve"> Во избежание приостановления государственного кадастрового учета по причине несоответствия формы и (или) содержания представленного документа</w:t>
      </w:r>
      <w:r w:rsidR="009D1B53">
        <w:rPr>
          <w:rFonts w:ascii="Segoe UI" w:hAnsi="Segoe UI" w:cs="Segoe UI"/>
          <w:sz w:val="24"/>
          <w:szCs w:val="24"/>
        </w:rPr>
        <w:t xml:space="preserve"> </w:t>
      </w:r>
      <w:r w:rsidR="006D7A9C">
        <w:rPr>
          <w:rFonts w:ascii="Segoe UI" w:hAnsi="Segoe UI" w:cs="Segoe UI"/>
          <w:sz w:val="24"/>
          <w:szCs w:val="24"/>
        </w:rPr>
        <w:t xml:space="preserve">и повышения качества </w:t>
      </w:r>
      <w:r w:rsidR="006D7A9C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оказания государственных услуг </w:t>
      </w:r>
      <w:proofErr w:type="spellStart"/>
      <w:r w:rsidR="006D7A9C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Росреестра</w:t>
      </w:r>
      <w:proofErr w:type="spellEnd"/>
      <w:r w:rsidR="006D7A9C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населению</w:t>
      </w:r>
      <w:r w:rsidR="006D7A9C" w:rsidRPr="00CA28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275E8" w:rsidRPr="00CA28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рекомендуе</w:t>
      </w:r>
      <w:r w:rsidR="009D1B5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м</w:t>
      </w:r>
      <w:r w:rsidR="008275E8" w:rsidRPr="00CA28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кадастровым инженерам</w:t>
      </w:r>
      <w:r w:rsidR="009D1B53" w:rsidRPr="009D1B5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D1B53" w:rsidRPr="00CA2832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пользоваться «личным кабинетом» для осуществления предварительной проверки подготовленных межевых и технических планов</w:t>
      </w:r>
      <w:r w:rsidR="009D1B53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и принять к сведению вышеизложенную информацию.</w:t>
      </w:r>
    </w:p>
    <w:p w:rsidR="00121CED" w:rsidRDefault="00121CED" w:rsidP="00121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CED" w:rsidRDefault="00121CED" w:rsidP="008C2DEA">
      <w:pPr>
        <w:spacing w:after="0" w:line="240" w:lineRule="auto"/>
        <w:jc w:val="both"/>
      </w:pPr>
      <w:bookmarkStart w:id="0" w:name="_GoBack"/>
      <w:bookmarkEnd w:id="0"/>
    </w:p>
    <w:p w:rsidR="00121CED" w:rsidRDefault="00121CED" w:rsidP="008C2DEA">
      <w:pPr>
        <w:spacing w:after="0" w:line="240" w:lineRule="auto"/>
        <w:jc w:val="both"/>
      </w:pPr>
    </w:p>
    <w:p w:rsidR="00121CED" w:rsidRDefault="00121CED" w:rsidP="008C2DEA">
      <w:pPr>
        <w:spacing w:after="0" w:line="240" w:lineRule="auto"/>
        <w:jc w:val="both"/>
      </w:pPr>
    </w:p>
    <w:p w:rsidR="008C2DEA" w:rsidRPr="008C2DEA" w:rsidRDefault="00242CA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  <w:hyperlink r:id="rId5" w:history="1">
        <w:r w:rsidR="008C2DEA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8C2DEA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8C2DEA" w:rsidRPr="008C2DEA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8C2DEA">
        <w:rPr>
          <w:rFonts w:ascii="Segoe UI" w:hAnsi="Segoe UI" w:cs="Segoe UI"/>
          <w:sz w:val="24"/>
          <w:szCs w:val="24"/>
        </w:rPr>
        <w:t>СмежныеЗемельныеУчастки</w:t>
      </w:r>
      <w:r w:rsidR="008C2DEA" w:rsidRPr="008C2DEA">
        <w:rPr>
          <w:rFonts w:ascii="Segoe UI" w:hAnsi="Segoe UI" w:cs="Segoe UI"/>
          <w:sz w:val="24"/>
          <w:szCs w:val="24"/>
        </w:rPr>
        <w:t>#</w:t>
      </w:r>
      <w:r w:rsidR="008C2DEA">
        <w:rPr>
          <w:rFonts w:ascii="Segoe UI" w:hAnsi="Segoe UI" w:cs="Segoe UI"/>
          <w:sz w:val="24"/>
          <w:szCs w:val="24"/>
        </w:rPr>
        <w:t>КадастровыйИнженер</w:t>
      </w:r>
      <w:r w:rsidR="008C2DEA" w:rsidRPr="008C2DEA">
        <w:rPr>
          <w:rFonts w:ascii="Segoe UI" w:hAnsi="Segoe UI" w:cs="Segoe UI"/>
          <w:sz w:val="24"/>
          <w:szCs w:val="24"/>
        </w:rPr>
        <w:t>#</w:t>
      </w:r>
      <w:r w:rsidR="008C2DEA">
        <w:rPr>
          <w:rFonts w:ascii="Segoe UI" w:hAnsi="Segoe UI" w:cs="Segoe UI"/>
          <w:sz w:val="24"/>
          <w:szCs w:val="24"/>
        </w:rPr>
        <w:t>МежевойПлан</w:t>
      </w:r>
      <w:r w:rsidR="008C2DEA" w:rsidRPr="008C2DEA">
        <w:rPr>
          <w:rFonts w:ascii="Segoe UI" w:hAnsi="Segoe UI" w:cs="Segoe UI"/>
          <w:sz w:val="24"/>
          <w:szCs w:val="24"/>
        </w:rPr>
        <w:t>#С</w:t>
      </w:r>
      <w:r w:rsidR="008C2DEA">
        <w:rPr>
          <w:rFonts w:ascii="Segoe UI" w:hAnsi="Segoe UI" w:cs="Segoe UI"/>
          <w:sz w:val="24"/>
          <w:szCs w:val="24"/>
        </w:rPr>
        <w:t>огласованиеМестоположенияГраницЗемельногоУ</w:t>
      </w:r>
      <w:r w:rsidR="008C2DEA" w:rsidRPr="00AA504A">
        <w:rPr>
          <w:rFonts w:ascii="Segoe UI" w:hAnsi="Segoe UI" w:cs="Segoe UI"/>
          <w:sz w:val="24"/>
          <w:szCs w:val="24"/>
        </w:rPr>
        <w:t>частка</w:t>
      </w: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color="000000"/>
        </w:rPr>
      </w:pP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</w:rPr>
      </w:pPr>
      <w:r w:rsidRPr="008C2DEA">
        <w:rPr>
          <w:rFonts w:ascii="Segoe UI" w:hAnsi="Segoe UI" w:cs="Segoe UI"/>
          <w:b/>
          <w:sz w:val="20"/>
          <w:szCs w:val="20"/>
          <w:u w:color="000000"/>
        </w:rPr>
        <w:t>Контакты для СМИ</w:t>
      </w: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</w:rPr>
      </w:pPr>
      <w:r w:rsidRPr="008C2DEA">
        <w:rPr>
          <w:rFonts w:ascii="Segoe UI" w:hAnsi="Segoe UI" w:cs="Segoe UI"/>
          <w:sz w:val="20"/>
          <w:szCs w:val="20"/>
          <w:u w:color="000000"/>
        </w:rPr>
        <w:t xml:space="preserve">Пресс-служба Управления </w:t>
      </w:r>
      <w:proofErr w:type="spellStart"/>
      <w:r w:rsidRPr="008C2DEA">
        <w:rPr>
          <w:rFonts w:ascii="Segoe UI" w:hAnsi="Segoe UI" w:cs="Segoe UI"/>
          <w:sz w:val="20"/>
          <w:szCs w:val="20"/>
          <w:u w:color="000000"/>
        </w:rPr>
        <w:t>Росреестра</w:t>
      </w:r>
      <w:proofErr w:type="spellEnd"/>
      <w:r w:rsidRPr="008C2DEA">
        <w:rPr>
          <w:rFonts w:ascii="Segoe UI" w:hAnsi="Segoe UI" w:cs="Segoe UI"/>
          <w:sz w:val="20"/>
          <w:szCs w:val="20"/>
          <w:u w:color="000000"/>
        </w:rPr>
        <w:t xml:space="preserve"> по Смоленской области</w:t>
      </w:r>
    </w:p>
    <w:p w:rsidR="008C2DEA" w:rsidRPr="008C2DEA" w:rsidRDefault="008C2DEA" w:rsidP="008C2DEA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  <w:lang w:val="en-US"/>
        </w:rPr>
      </w:pPr>
      <w:r w:rsidRPr="008C2DEA">
        <w:rPr>
          <w:rFonts w:ascii="Segoe UI" w:hAnsi="Segoe UI" w:cs="Segoe UI"/>
          <w:sz w:val="20"/>
          <w:szCs w:val="20"/>
          <w:u w:color="000000"/>
          <w:lang w:val="en-US"/>
        </w:rPr>
        <w:t>E-mail: 67_upr@rosreestr.ru</w:t>
      </w:r>
    </w:p>
    <w:p w:rsidR="008C2DEA" w:rsidRPr="008C2DEA" w:rsidRDefault="00242CAA" w:rsidP="008C2DEA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  <w:lang w:val="en-US"/>
        </w:rPr>
      </w:pPr>
      <w:hyperlink r:id="rId8" w:history="1">
        <w:r w:rsidR="008C2DEA" w:rsidRPr="008C2DEA">
          <w:rPr>
            <w:rFonts w:ascii="Segoe UI" w:hAnsi="Segoe UI" w:cs="Segoe UI"/>
            <w:color w:val="0000FF"/>
            <w:sz w:val="20"/>
            <w:szCs w:val="20"/>
            <w:u w:val="single" w:color="000000"/>
            <w:lang w:val="en-US"/>
          </w:rPr>
          <w:t>www.rosreestr.ru</w:t>
        </w:r>
      </w:hyperlink>
    </w:p>
    <w:p w:rsidR="00CA2832" w:rsidRDefault="008C2DEA" w:rsidP="007E6AAF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</w:rPr>
      </w:pPr>
      <w:r w:rsidRPr="008C2DEA">
        <w:rPr>
          <w:rFonts w:ascii="Segoe UI" w:hAnsi="Segoe UI" w:cs="Segoe UI"/>
          <w:sz w:val="20"/>
          <w:szCs w:val="20"/>
          <w:u w:color="000000"/>
        </w:rPr>
        <w:t>Адрес: 214025, г. Смоленск, ул. Полтавская, д. 8</w:t>
      </w:r>
    </w:p>
    <w:p w:rsidR="0041159B" w:rsidRDefault="0041159B" w:rsidP="007E6AAF">
      <w:pPr>
        <w:spacing w:after="0" w:line="240" w:lineRule="auto"/>
        <w:jc w:val="both"/>
        <w:rPr>
          <w:rFonts w:ascii="Segoe UI" w:hAnsi="Segoe UI" w:cs="Segoe UI"/>
          <w:sz w:val="20"/>
          <w:szCs w:val="20"/>
          <w:u w:color="000000"/>
        </w:rPr>
      </w:pPr>
    </w:p>
    <w:sectPr w:rsidR="0041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D"/>
    <w:rsid w:val="00093432"/>
    <w:rsid w:val="00121CED"/>
    <w:rsid w:val="00133F35"/>
    <w:rsid w:val="00144618"/>
    <w:rsid w:val="001B229D"/>
    <w:rsid w:val="001E4440"/>
    <w:rsid w:val="00242CAA"/>
    <w:rsid w:val="002820BF"/>
    <w:rsid w:val="003E1B70"/>
    <w:rsid w:val="0041159B"/>
    <w:rsid w:val="004B4526"/>
    <w:rsid w:val="005538FC"/>
    <w:rsid w:val="00585EE7"/>
    <w:rsid w:val="005C3BB4"/>
    <w:rsid w:val="005D6656"/>
    <w:rsid w:val="0063499A"/>
    <w:rsid w:val="00693325"/>
    <w:rsid w:val="00693E82"/>
    <w:rsid w:val="006A5300"/>
    <w:rsid w:val="006D7A9C"/>
    <w:rsid w:val="007236D9"/>
    <w:rsid w:val="00730758"/>
    <w:rsid w:val="007709EA"/>
    <w:rsid w:val="007E6AAF"/>
    <w:rsid w:val="00810EED"/>
    <w:rsid w:val="008275E8"/>
    <w:rsid w:val="0084225F"/>
    <w:rsid w:val="00885EF5"/>
    <w:rsid w:val="008A25C1"/>
    <w:rsid w:val="008C2DEA"/>
    <w:rsid w:val="008F0D32"/>
    <w:rsid w:val="00904F3F"/>
    <w:rsid w:val="00904F67"/>
    <w:rsid w:val="00926504"/>
    <w:rsid w:val="009902D8"/>
    <w:rsid w:val="009D1B53"/>
    <w:rsid w:val="00A17091"/>
    <w:rsid w:val="00AA504A"/>
    <w:rsid w:val="00B32943"/>
    <w:rsid w:val="00BB7B45"/>
    <w:rsid w:val="00C10FC9"/>
    <w:rsid w:val="00CA2832"/>
    <w:rsid w:val="00CE2A2F"/>
    <w:rsid w:val="00CE2B68"/>
    <w:rsid w:val="00CF0638"/>
    <w:rsid w:val="00D3683B"/>
    <w:rsid w:val="00D52CE4"/>
    <w:rsid w:val="00D561E2"/>
    <w:rsid w:val="00D66C3D"/>
    <w:rsid w:val="00D8778E"/>
    <w:rsid w:val="00D952AC"/>
    <w:rsid w:val="00DD1309"/>
    <w:rsid w:val="00E6273D"/>
    <w:rsid w:val="00E77BD0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EF6A-14C2-4C18-9B4B-38CE6E8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A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78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0%B0%D1%8F%D0%93%D1%80%D0%B0%D0%BC%D0%BE%D1%82%D0%B0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43</cp:revision>
  <cp:lastPrinted>2021-03-04T11:17:00Z</cp:lastPrinted>
  <dcterms:created xsi:type="dcterms:W3CDTF">2021-03-03T08:32:00Z</dcterms:created>
  <dcterms:modified xsi:type="dcterms:W3CDTF">2021-03-09T09:41:00Z</dcterms:modified>
</cp:coreProperties>
</file>