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A8" w:rsidRDefault="00D44EA8" w:rsidP="00D44EA8">
      <w:pPr>
        <w:pStyle w:val="a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D44EA8" w:rsidRPr="005275D5" w:rsidRDefault="00D44EA8" w:rsidP="00D44EA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44EA8" w:rsidRPr="005275D5" w:rsidRDefault="00D44EA8" w:rsidP="00D44EA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44EA8" w:rsidRPr="005275D5" w:rsidRDefault="00D44EA8" w:rsidP="00D44EA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44EA8" w:rsidRPr="00F75B0D" w:rsidRDefault="00D44EA8" w:rsidP="00D44EA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D44EA8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A8" w:rsidRDefault="00D44EA8" w:rsidP="00D44EA8">
      <w:pPr>
        <w:pStyle w:val="a3"/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D44EA8" w:rsidRDefault="00D44EA8" w:rsidP="00D44EA8">
      <w:pPr>
        <w:pStyle w:val="a3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8A228E">
        <w:rPr>
          <w:rFonts w:ascii="Segoe UI" w:hAnsi="Segoe UI" w:cs="Segoe UI"/>
          <w:b/>
          <w:sz w:val="32"/>
          <w:szCs w:val="32"/>
        </w:rPr>
        <w:t xml:space="preserve">Результаты проведения «горячей линии» </w:t>
      </w:r>
    </w:p>
    <w:p w:rsidR="00D44EA8" w:rsidRPr="008A228E" w:rsidRDefault="00D44EA8" w:rsidP="00D44EA8">
      <w:pPr>
        <w:pStyle w:val="a3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8A228E">
        <w:rPr>
          <w:rFonts w:ascii="Segoe UI" w:hAnsi="Segoe UI" w:cs="Segoe UI"/>
          <w:b/>
          <w:sz w:val="32"/>
          <w:szCs w:val="32"/>
        </w:rPr>
        <w:t xml:space="preserve">в Управлении </w:t>
      </w:r>
      <w:proofErr w:type="spellStart"/>
      <w:r w:rsidRPr="008A228E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8A228E">
        <w:rPr>
          <w:rFonts w:ascii="Segoe UI" w:hAnsi="Segoe UI" w:cs="Segoe UI"/>
          <w:b/>
          <w:sz w:val="32"/>
          <w:szCs w:val="32"/>
        </w:rPr>
        <w:t xml:space="preserve"> по Смоленской области</w:t>
      </w:r>
    </w:p>
    <w:p w:rsidR="00D44EA8" w:rsidRDefault="00D44EA8" w:rsidP="00D44EA8">
      <w:pPr>
        <w:pStyle w:val="a3"/>
        <w:ind w:firstLine="567"/>
        <w:jc w:val="both"/>
        <w:rPr>
          <w:rFonts w:ascii="Segoe UI" w:hAnsi="Segoe UI" w:cs="Segoe UI"/>
        </w:rPr>
      </w:pPr>
    </w:p>
    <w:p w:rsidR="00D44EA8" w:rsidRDefault="00D44EA8" w:rsidP="00D44EA8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AC5E5C">
        <w:rPr>
          <w:rFonts w:ascii="Segoe UI" w:hAnsi="Segoe UI" w:cs="Segoe UI"/>
        </w:rPr>
        <w:t xml:space="preserve"> Управлении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 (Управление) для граждан на регулярной основе проводятся </w:t>
      </w:r>
      <w:r w:rsidRPr="00AC5E5C">
        <w:rPr>
          <w:rFonts w:ascii="Segoe UI" w:hAnsi="Segoe UI" w:cs="Segoe UI"/>
        </w:rPr>
        <w:t>«горяч</w:t>
      </w:r>
      <w:r>
        <w:rPr>
          <w:rFonts w:ascii="Segoe UI" w:hAnsi="Segoe UI" w:cs="Segoe UI"/>
        </w:rPr>
        <w:t>ие</w:t>
      </w:r>
      <w:r w:rsidRPr="00AC5E5C">
        <w:rPr>
          <w:rFonts w:ascii="Segoe UI" w:hAnsi="Segoe UI" w:cs="Segoe UI"/>
        </w:rPr>
        <w:t xml:space="preserve"> лини</w:t>
      </w:r>
      <w:r>
        <w:rPr>
          <w:rFonts w:ascii="Segoe UI" w:hAnsi="Segoe UI" w:cs="Segoe UI"/>
        </w:rPr>
        <w:t>и</w:t>
      </w:r>
      <w:r w:rsidRPr="00AC5E5C">
        <w:rPr>
          <w:rFonts w:ascii="Segoe UI" w:hAnsi="Segoe UI" w:cs="Segoe UI"/>
        </w:rPr>
        <w:t>» по вопросам</w:t>
      </w:r>
      <w:r>
        <w:rPr>
          <w:rFonts w:ascii="Segoe UI" w:hAnsi="Segoe UI" w:cs="Segoe UI"/>
        </w:rPr>
        <w:t>, касающимся сферы</w:t>
      </w:r>
      <w:r w:rsidRPr="0039138C">
        <w:rPr>
          <w:rFonts w:ascii="Segoe UI" w:hAnsi="Segoe UI" w:cs="Segoe UI"/>
        </w:rPr>
        <w:t xml:space="preserve"> </w:t>
      </w:r>
      <w:r w:rsidRPr="00AC5E5C">
        <w:rPr>
          <w:rFonts w:ascii="Segoe UI" w:hAnsi="Segoe UI" w:cs="Segoe UI"/>
        </w:rPr>
        <w:t xml:space="preserve">геодезии и картографии, землеустройства, мониторинга земель </w:t>
      </w:r>
      <w:r>
        <w:rPr>
          <w:rFonts w:ascii="Segoe UI" w:hAnsi="Segoe UI" w:cs="Segoe UI"/>
        </w:rPr>
        <w:br/>
      </w:r>
      <w:r w:rsidRPr="00AC5E5C">
        <w:rPr>
          <w:rFonts w:ascii="Segoe UI" w:hAnsi="Segoe UI" w:cs="Segoe UI"/>
        </w:rPr>
        <w:t>и кадастровой оценки недвижимости</w:t>
      </w:r>
      <w:r>
        <w:rPr>
          <w:rFonts w:ascii="Segoe UI" w:hAnsi="Segoe UI" w:cs="Segoe UI"/>
        </w:rPr>
        <w:t xml:space="preserve">. </w:t>
      </w:r>
    </w:p>
    <w:p w:rsidR="00D44EA8" w:rsidRDefault="00D44EA8" w:rsidP="00D44EA8">
      <w:pPr>
        <w:pStyle w:val="a3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конце июня текущего года была </w:t>
      </w:r>
      <w:r w:rsidRPr="00AC5E5C">
        <w:rPr>
          <w:rFonts w:ascii="Segoe UI" w:hAnsi="Segoe UI" w:cs="Segoe UI"/>
        </w:rPr>
        <w:t xml:space="preserve">проведена «горячая линия» </w:t>
      </w:r>
      <w:r w:rsidRPr="00D44EA8">
        <w:rPr>
          <w:rFonts w:ascii="Segoe UI" w:hAnsi="Segoe UI" w:cs="Segoe UI"/>
        </w:rPr>
        <w:t>вопросу соблюдения требований к подготовке межевых и технических планов, котор</w:t>
      </w:r>
      <w:r>
        <w:rPr>
          <w:rFonts w:ascii="Segoe UI" w:hAnsi="Segoe UI" w:cs="Segoe UI"/>
        </w:rPr>
        <w:t xml:space="preserve">ые являются предметом проверки </w:t>
      </w:r>
      <w:r w:rsidRPr="00D44EA8">
        <w:rPr>
          <w:rFonts w:ascii="Segoe UI" w:hAnsi="Segoe UI" w:cs="Segoe UI"/>
        </w:rPr>
        <w:t>в рамках федерального государственного надзора в области геодезии и картографии</w:t>
      </w:r>
      <w:r>
        <w:rPr>
          <w:rFonts w:ascii="Segoe UI" w:hAnsi="Segoe UI" w:cs="Segoe UI"/>
        </w:rPr>
        <w:t xml:space="preserve">. </w:t>
      </w:r>
      <w:r w:rsidRPr="00AC5E5C">
        <w:rPr>
          <w:rFonts w:ascii="Segoe UI" w:hAnsi="Segoe UI" w:cs="Segoe UI"/>
        </w:rPr>
        <w:t>На вопросы отвечал</w:t>
      </w:r>
      <w:r>
        <w:rPr>
          <w:rFonts w:ascii="Segoe UI" w:hAnsi="Segoe UI" w:cs="Segoe UI"/>
        </w:rPr>
        <w:t>а</w:t>
      </w:r>
      <w:r w:rsidRPr="00AC5E5C">
        <w:rPr>
          <w:rFonts w:ascii="Segoe UI" w:hAnsi="Segoe UI" w:cs="Segoe UI"/>
        </w:rPr>
        <w:t xml:space="preserve"> начальник отдела геодезии и картографии, землеустройства, мониторинга земель и кадастровой оценки недвижимости Волкова Олеся.</w:t>
      </w:r>
    </w:p>
    <w:p w:rsidR="00D44EA8" w:rsidRPr="00D44EA8" w:rsidRDefault="00D44EA8" w:rsidP="00D44EA8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D44EA8">
        <w:rPr>
          <w:rFonts w:ascii="Segoe UI" w:hAnsi="Segoe UI" w:cs="Segoe UI"/>
        </w:rPr>
        <w:t>За время проведения «горячей линии» поступило три телефонных звонка от граждан со следующими вопросами.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44EA8">
        <w:rPr>
          <w:rFonts w:ascii="Segoe UI" w:hAnsi="Segoe UI" w:cs="Segoe UI"/>
        </w:rPr>
        <w:t xml:space="preserve">1. Собственница земельного участка в садоводческом товариществе, расположенном в </w:t>
      </w:r>
      <w:proofErr w:type="spellStart"/>
      <w:r w:rsidRPr="00D44EA8">
        <w:rPr>
          <w:rFonts w:ascii="Segoe UI" w:hAnsi="Segoe UI" w:cs="Segoe UI"/>
        </w:rPr>
        <w:t>Ярцевском</w:t>
      </w:r>
      <w:proofErr w:type="spellEnd"/>
      <w:r w:rsidRPr="00D44EA8">
        <w:rPr>
          <w:rFonts w:ascii="Segoe UI" w:hAnsi="Segoe UI" w:cs="Segoe UI"/>
        </w:rPr>
        <w:t xml:space="preserve"> районе Смоленской области, жаловалась на захват соседом дороги после проведения межевания его земельного участка ООО «</w:t>
      </w:r>
      <w:proofErr w:type="spellStart"/>
      <w:r w:rsidRPr="00D44EA8">
        <w:rPr>
          <w:rFonts w:ascii="Segoe UI" w:hAnsi="Segoe UI" w:cs="Segoe UI"/>
        </w:rPr>
        <w:t>Исген</w:t>
      </w:r>
      <w:proofErr w:type="spellEnd"/>
      <w:r w:rsidRPr="00D44EA8">
        <w:rPr>
          <w:rFonts w:ascii="Segoe UI" w:hAnsi="Segoe UI" w:cs="Segoe UI"/>
        </w:rPr>
        <w:t xml:space="preserve">», в </w:t>
      </w:r>
      <w:proofErr w:type="gramStart"/>
      <w:r w:rsidRPr="00D44EA8">
        <w:rPr>
          <w:rFonts w:ascii="Segoe UI" w:hAnsi="Segoe UI" w:cs="Segoe UI"/>
        </w:rPr>
        <w:t>связи</w:t>
      </w:r>
      <w:proofErr w:type="gramEnd"/>
      <w:r w:rsidRPr="00D44EA8">
        <w:rPr>
          <w:rFonts w:ascii="Segoe UI" w:hAnsi="Segoe UI" w:cs="Segoe UI"/>
        </w:rPr>
        <w:t xml:space="preserve"> с чем обратившаяся на «горячую линию» гражданка лишилась возможности прохода к своему земельному участку. Обращения ее к Администрации </w:t>
      </w:r>
      <w:proofErr w:type="spellStart"/>
      <w:r w:rsidRPr="00D44EA8">
        <w:rPr>
          <w:rFonts w:ascii="Segoe UI" w:hAnsi="Segoe UI" w:cs="Segoe UI"/>
        </w:rPr>
        <w:t>Ярцевского</w:t>
      </w:r>
      <w:proofErr w:type="spellEnd"/>
      <w:r w:rsidRPr="00D44EA8">
        <w:rPr>
          <w:rFonts w:ascii="Segoe UI" w:hAnsi="Segoe UI" w:cs="Segoe UI"/>
        </w:rPr>
        <w:t xml:space="preserve"> района Смоленской области данную проблему не решили.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44EA8">
        <w:rPr>
          <w:rFonts w:ascii="Segoe UI" w:hAnsi="Segoe UI" w:cs="Segoe UI"/>
        </w:rPr>
        <w:t xml:space="preserve">Ответ: Гражданке было рекомендовано обратиться </w:t>
      </w:r>
      <w:proofErr w:type="gramStart"/>
      <w:r w:rsidRPr="00D44EA8">
        <w:rPr>
          <w:rFonts w:ascii="Segoe UI" w:hAnsi="Segoe UI" w:cs="Segoe UI"/>
        </w:rPr>
        <w:t>в Управление с заявлением с целью  выявления оснований для проведения проверочных мероприятий в рамках</w:t>
      </w:r>
      <w:proofErr w:type="gramEnd"/>
      <w:r w:rsidRPr="00D44EA8">
        <w:rPr>
          <w:rFonts w:ascii="Segoe UI" w:hAnsi="Segoe UI" w:cs="Segoe UI"/>
        </w:rPr>
        <w:t xml:space="preserve"> компетенции Управления в отношении юридического лица, проводившего  кадастровые работы, в результате которых гражданка лишилась возможности пользования дорогой и доступа к своему земельному участку.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44EA8">
        <w:rPr>
          <w:rFonts w:ascii="Segoe UI" w:hAnsi="Segoe UI" w:cs="Segoe UI"/>
        </w:rPr>
        <w:t xml:space="preserve">2. Второе обращение поступило от жителя д. Демидовка Смоленского района Смоленской области по аналогичному вопросу: захват дороги соседом. </w:t>
      </w:r>
      <w:proofErr w:type="gramStart"/>
      <w:r w:rsidRPr="00D44EA8">
        <w:rPr>
          <w:rFonts w:ascii="Segoe UI" w:hAnsi="Segoe UI" w:cs="Segoe UI"/>
        </w:rPr>
        <w:t>Звонившему</w:t>
      </w:r>
      <w:proofErr w:type="gramEnd"/>
      <w:r w:rsidRPr="00D44EA8">
        <w:rPr>
          <w:rFonts w:ascii="Segoe UI" w:hAnsi="Segoe UI" w:cs="Segoe UI"/>
        </w:rPr>
        <w:t xml:space="preserve"> было рекомендовано также обратиться в Управление с соответствующим заявлением.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D44EA8">
        <w:rPr>
          <w:rFonts w:ascii="Segoe UI" w:hAnsi="Segoe UI" w:cs="Segoe UI"/>
        </w:rPr>
        <w:t xml:space="preserve">3. Третий обратившийся гражданин интересовался должен ли кадастровый инженер при подготовке межевого плана указывать конкретные пункты опорной межевой сети или государственной геодезической сети, которые были </w:t>
      </w:r>
      <w:proofErr w:type="gramStart"/>
      <w:r w:rsidRPr="00D44EA8">
        <w:rPr>
          <w:rFonts w:ascii="Segoe UI" w:hAnsi="Segoe UI" w:cs="Segoe UI"/>
        </w:rPr>
        <w:t>им</w:t>
      </w:r>
      <w:proofErr w:type="gramEnd"/>
      <w:r w:rsidRPr="00D44EA8">
        <w:rPr>
          <w:rFonts w:ascii="Segoe UI" w:hAnsi="Segoe UI" w:cs="Segoe UI"/>
        </w:rPr>
        <w:t xml:space="preserve"> использованы при проведении работ по межеванию земельного участка.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eastAsia="Calibri" w:hAnsi="Segoe UI" w:cs="Segoe UI"/>
        </w:rPr>
      </w:pPr>
      <w:r w:rsidRPr="00D44EA8">
        <w:rPr>
          <w:rFonts w:ascii="Segoe UI" w:hAnsi="Segoe UI" w:cs="Segoe UI"/>
        </w:rPr>
        <w:t xml:space="preserve">Ответ: Да. </w:t>
      </w:r>
      <w:proofErr w:type="gramStart"/>
      <w:r w:rsidRPr="00D44EA8">
        <w:rPr>
          <w:rFonts w:ascii="Segoe UI" w:hAnsi="Segoe UI" w:cs="Segoe UI"/>
        </w:rPr>
        <w:t xml:space="preserve">В соответствии с п. 32 Требований к межевому плану, утвержденных Приказом Минэкономразвития России от 08.12.2015 N 921, в </w:t>
      </w:r>
      <w:r w:rsidRPr="00D44EA8">
        <w:rPr>
          <w:rFonts w:ascii="Segoe UI" w:hAnsi="Segoe UI" w:cs="Segoe UI"/>
        </w:rPr>
        <w:lastRenderedPageBreak/>
        <w:t xml:space="preserve">текстовой части межевого плана </w:t>
      </w:r>
      <w:r w:rsidRPr="00D44EA8">
        <w:rPr>
          <w:rFonts w:ascii="Segoe UI" w:eastAsia="Calibri" w:hAnsi="Segoe UI" w:cs="Segoe UI"/>
        </w:rPr>
        <w:t xml:space="preserve"> указываются сведения о государственной геодезической сети или опорной межевой сети, которые применялись при выполнении кадастровых работ: система координат, название пункта и тип знака геодезической сети, класс геодезической сети, координаты пунктов,  сведения о состоянии наружного знака пункта.</w:t>
      </w:r>
      <w:proofErr w:type="gramEnd"/>
      <w:r w:rsidRPr="00D44EA8">
        <w:rPr>
          <w:rFonts w:ascii="Segoe UI" w:eastAsia="Calibri" w:hAnsi="Segoe UI" w:cs="Segoe UI"/>
        </w:rPr>
        <w:t xml:space="preserve"> </w:t>
      </w:r>
      <w:proofErr w:type="gramStart"/>
      <w:r w:rsidRPr="00D44EA8">
        <w:rPr>
          <w:rFonts w:ascii="Segoe UI" w:eastAsia="Calibri" w:hAnsi="Segoe UI" w:cs="Segoe UI"/>
        </w:rPr>
        <w:t xml:space="preserve">Кроме того, в соответствии с п. 31 </w:t>
      </w:r>
      <w:r w:rsidRPr="00D44EA8">
        <w:rPr>
          <w:rFonts w:ascii="Segoe UI" w:hAnsi="Segoe UI" w:cs="Segoe UI"/>
        </w:rPr>
        <w:t xml:space="preserve">Требований к межевому плану </w:t>
      </w:r>
      <w:r w:rsidRPr="00D44EA8">
        <w:rPr>
          <w:rFonts w:ascii="Segoe UI" w:eastAsia="Calibri" w:hAnsi="Segoe UI" w:cs="Segoe UI"/>
        </w:rPr>
        <w:t xml:space="preserve">в отношении использованных при подготовке межевого </w:t>
      </w:r>
      <w:hyperlink r:id="rId6" w:history="1">
        <w:r w:rsidRPr="00D44EA8">
          <w:rPr>
            <w:rFonts w:ascii="Segoe UI" w:eastAsia="Calibri" w:hAnsi="Segoe UI" w:cs="Segoe UI"/>
          </w:rPr>
          <w:t>плана</w:t>
        </w:r>
      </w:hyperlink>
      <w:r w:rsidRPr="00D44EA8">
        <w:rPr>
          <w:rFonts w:ascii="Segoe UI" w:eastAsia="Calibri" w:hAnsi="Segoe UI" w:cs="Segoe UI"/>
        </w:rPr>
        <w:t xml:space="preserve"> сведений о геодезической основе для пунктов государственной геодезической сети и пунктов опорной межевой сети указываются наименование и реквизиты документа о предоставлении данных, находящихся в федеральном картографо-геодезическом фонде, таким образом, использование сведений о геодезической основе возможно только при получении данных сведений в установленном</w:t>
      </w:r>
      <w:proofErr w:type="gramEnd"/>
      <w:r w:rsidRPr="00D44EA8">
        <w:rPr>
          <w:rFonts w:ascii="Segoe UI" w:eastAsia="Calibri" w:hAnsi="Segoe UI" w:cs="Segoe UI"/>
        </w:rPr>
        <w:t xml:space="preserve"> </w:t>
      </w:r>
      <w:proofErr w:type="gramStart"/>
      <w:r w:rsidRPr="00D44EA8">
        <w:rPr>
          <w:rFonts w:ascii="Segoe UI" w:eastAsia="Calibri" w:hAnsi="Segoe UI" w:cs="Segoe UI"/>
        </w:rPr>
        <w:t>порядке</w:t>
      </w:r>
      <w:proofErr w:type="gramEnd"/>
      <w:r w:rsidRPr="00D44EA8">
        <w:rPr>
          <w:rFonts w:ascii="Segoe UI" w:eastAsia="Calibri" w:hAnsi="Segoe UI" w:cs="Segoe UI"/>
        </w:rPr>
        <w:t>.</w:t>
      </w:r>
    </w:p>
    <w:p w:rsidR="00D44EA8" w:rsidRPr="00D44EA8" w:rsidRDefault="00D44EA8" w:rsidP="00D44EA8">
      <w:pPr>
        <w:autoSpaceDE w:val="0"/>
        <w:autoSpaceDN w:val="0"/>
        <w:adjustRightInd w:val="0"/>
        <w:ind w:firstLine="709"/>
        <w:jc w:val="both"/>
        <w:rPr>
          <w:rFonts w:ascii="Segoe UI" w:eastAsia="Calibri" w:hAnsi="Segoe UI" w:cs="Segoe UI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Default="00D44EA8" w:rsidP="00D44EA8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EA8" w:rsidRPr="002B26A9" w:rsidRDefault="00D44EA8" w:rsidP="00D44EA8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44EA8" w:rsidRPr="002B26A9" w:rsidRDefault="00D44EA8" w:rsidP="00D44EA8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44EA8" w:rsidRPr="002B26A9" w:rsidRDefault="00D44EA8" w:rsidP="00D44EA8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44EA8" w:rsidRPr="00FC0B4A" w:rsidRDefault="00D44EA8" w:rsidP="00D44EA8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FC0B4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FC0B4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44EA8" w:rsidRPr="00E95D4A" w:rsidRDefault="00D44EA8" w:rsidP="00D44EA8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44EA8" w:rsidRPr="00E95D4A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60B"/>
    <w:multiLevelType w:val="hybridMultilevel"/>
    <w:tmpl w:val="C4DE1A32"/>
    <w:lvl w:ilvl="0" w:tplc="55F2B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A8"/>
    <w:rsid w:val="00005185"/>
    <w:rsid w:val="000B1641"/>
    <w:rsid w:val="000C1823"/>
    <w:rsid w:val="000C5C29"/>
    <w:rsid w:val="0019795F"/>
    <w:rsid w:val="00374A82"/>
    <w:rsid w:val="005A7976"/>
    <w:rsid w:val="007B3498"/>
    <w:rsid w:val="008301C4"/>
    <w:rsid w:val="009D4DD4"/>
    <w:rsid w:val="00B3158F"/>
    <w:rsid w:val="00BE3FE4"/>
    <w:rsid w:val="00D27F43"/>
    <w:rsid w:val="00D44EA8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A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44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C737B6D56A1109A7DCD07B07B86447F9ECC139EF4834EAA18521F3C63B6FD3A73320AEFA062E5916D68C135948542A16922608F4437826tA1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>Kraftway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</cp:revision>
  <dcterms:created xsi:type="dcterms:W3CDTF">2019-07-02T13:07:00Z</dcterms:created>
  <dcterms:modified xsi:type="dcterms:W3CDTF">2019-07-02T13:13:00Z</dcterms:modified>
</cp:coreProperties>
</file>