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F81E9B" w:rsidP="00F81E9B">
      <w:pPr>
        <w:ind w:firstLine="0"/>
      </w:pPr>
      <w:r w:rsidRPr="005407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DAC0" wp14:editId="3B25C4DA">
                <wp:simplePos x="0" y="0"/>
                <wp:positionH relativeFrom="column">
                  <wp:posOffset>948690</wp:posOffset>
                </wp:positionH>
                <wp:positionV relativeFrom="paragraph">
                  <wp:posOffset>469900</wp:posOffset>
                </wp:positionV>
                <wp:extent cx="1990725" cy="7143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9B" w:rsidRPr="005275D5" w:rsidRDefault="00F81E9B" w:rsidP="00F81E9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81E9B" w:rsidRPr="005275D5" w:rsidRDefault="00F81E9B" w:rsidP="00F81E9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F81E9B" w:rsidRPr="005275D5" w:rsidRDefault="00F81E9B" w:rsidP="00F81E9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81E9B" w:rsidRPr="00F75B0D" w:rsidRDefault="00F81E9B" w:rsidP="00F81E9B">
                            <w:pPr>
                              <w:ind w:firstLine="0"/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DA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.7pt;margin-top:37pt;width:15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" strokecolor="white">
                <v:textbox>
                  <w:txbxContent>
                    <w:p w:rsidR="00F81E9B" w:rsidRPr="005275D5" w:rsidRDefault="00F81E9B" w:rsidP="00F81E9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81E9B" w:rsidRPr="005275D5" w:rsidRDefault="00F81E9B" w:rsidP="00F81E9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F81E9B" w:rsidRPr="005275D5" w:rsidRDefault="00F81E9B" w:rsidP="00F81E9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81E9B" w:rsidRPr="00F75B0D" w:rsidRDefault="00F81E9B" w:rsidP="00F81E9B">
                      <w:pPr>
                        <w:ind w:firstLine="0"/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1369AF65" wp14:editId="587A845D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9B" w:rsidRPr="00F81E9B" w:rsidRDefault="00F81E9B" w:rsidP="00F81E9B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r w:rsidRPr="00F81E9B">
        <w:rPr>
          <w:rFonts w:ascii="Segoe UI" w:eastAsia="Times New Roman" w:hAnsi="Segoe UI" w:cs="Segoe UI"/>
          <w:b/>
          <w:sz w:val="32"/>
          <w:szCs w:val="32"/>
          <w:shd w:val="clear" w:color="auto" w:fill="FFFFFF"/>
          <w:lang w:eastAsia="ru-RU"/>
        </w:rPr>
        <w:t>Деятельность комиссии</w:t>
      </w:r>
      <w:r w:rsidRPr="00F81E9B">
        <w:rPr>
          <w:rFonts w:ascii="Segoe UI" w:hAnsi="Segoe UI" w:cs="Segoe UI"/>
          <w:b/>
          <w:sz w:val="32"/>
          <w:szCs w:val="32"/>
        </w:rPr>
        <w:t xml:space="preserve"> по соблюдению требований </w:t>
      </w:r>
      <w:r>
        <w:rPr>
          <w:rFonts w:ascii="Segoe UI" w:hAnsi="Segoe UI" w:cs="Segoe UI"/>
          <w:b/>
          <w:sz w:val="32"/>
          <w:szCs w:val="32"/>
        </w:rPr>
        <w:br/>
      </w:r>
      <w:r w:rsidRPr="00F81E9B">
        <w:rPr>
          <w:rFonts w:ascii="Segoe UI" w:hAnsi="Segoe UI" w:cs="Segoe UI"/>
          <w:b/>
          <w:sz w:val="32"/>
          <w:szCs w:val="32"/>
        </w:rPr>
        <w:t xml:space="preserve">к служебному поведению и урегулированию конфликта интересов в Управлении </w:t>
      </w:r>
      <w:proofErr w:type="spellStart"/>
      <w:r w:rsidRPr="00F81E9B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F81E9B">
        <w:rPr>
          <w:rFonts w:ascii="Segoe UI" w:hAnsi="Segoe UI" w:cs="Segoe UI"/>
          <w:b/>
          <w:sz w:val="32"/>
          <w:szCs w:val="32"/>
        </w:rPr>
        <w:t xml:space="preserve"> по Смоленской области</w:t>
      </w:r>
    </w:p>
    <w:p w:rsidR="00F81E9B" w:rsidRPr="00F81E9B" w:rsidRDefault="00F81E9B" w:rsidP="00F81E9B">
      <w:pPr>
        <w:ind w:firstLine="708"/>
        <w:jc w:val="center"/>
        <w:rPr>
          <w:rFonts w:ascii="Segoe UI" w:hAnsi="Segoe UI" w:cs="Segoe UI"/>
          <w:b/>
          <w:sz w:val="24"/>
          <w:szCs w:val="24"/>
        </w:rPr>
      </w:pPr>
    </w:p>
    <w:p w:rsidR="00F81E9B" w:rsidRPr="00F81E9B" w:rsidRDefault="00F81E9B" w:rsidP="00F81E9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81E9B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Проблема, связанная с противодействием коррупции в системе государственной гражданской службы, имеет первостепенную значимость для нашей страны. Одним из наиболее значимых механизмов в системе антикоррупционных мер в организации является деятельность по предотвращению и урегулированию конфликта интересов. </w:t>
      </w:r>
    </w:p>
    <w:p w:rsidR="00F81E9B" w:rsidRPr="00F81E9B" w:rsidRDefault="00F81E9B" w:rsidP="00F81E9B">
      <w:pPr>
        <w:autoSpaceDE w:val="0"/>
        <w:autoSpaceDN w:val="0"/>
        <w:adjustRightInd w:val="0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 w:rsidRPr="00F81E9B"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 w:rsidRPr="00F81E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81E9B">
        <w:rPr>
          <w:rFonts w:ascii="Segoe UI" w:hAnsi="Segoe UI" w:cs="Segoe UI"/>
          <w:sz w:val="24"/>
          <w:szCs w:val="24"/>
        </w:rPr>
        <w:t xml:space="preserve"> по Смоленской области с 2008 года действует комиссия по соблюдению требований к служебному поведению и урегулированию конфликта интересов</w:t>
      </w:r>
      <w:r w:rsidRPr="00F81E9B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выполняет одну из основных функций по предупреждению коррупции в организации. Комиссия рассматривает вопросы соблюдения установленных законом требований к служебному поведению государственных гражданских служащих, занимается предотвращением и урегулированием конфликта интересов. </w:t>
      </w:r>
    </w:p>
    <w:p w:rsidR="00F81E9B" w:rsidRPr="00F81E9B" w:rsidRDefault="00F81E9B" w:rsidP="00F81E9B">
      <w:pPr>
        <w:autoSpaceDE w:val="0"/>
        <w:autoSpaceDN w:val="0"/>
        <w:adjustRightInd w:val="0"/>
        <w:ind w:firstLine="708"/>
        <w:rPr>
          <w:rFonts w:ascii="Segoe UI" w:hAnsi="Segoe UI" w:cs="Segoe UI"/>
          <w:sz w:val="24"/>
          <w:szCs w:val="24"/>
        </w:rPr>
      </w:pPr>
      <w:r w:rsidRPr="00F81E9B">
        <w:rPr>
          <w:rFonts w:ascii="Segoe UI" w:hAnsi="Segoe UI" w:cs="Segoe UI"/>
          <w:sz w:val="24"/>
          <w:szCs w:val="24"/>
          <w:shd w:val="clear" w:color="auto" w:fill="FFFFFF"/>
        </w:rPr>
        <w:t xml:space="preserve">Конфликт интересов представляет собой ситуацию, при которой личная прямая или косвенная заинтересованность государственного служащего влияет или может повлиять на исполнение им должностных (служебных) обязанностей (полномочий). Государственный служащий обязан уведомить о конфликте интересов, как только ему стало известно об этом. Для этого он должен подготовить письменное уведомление и подать его представителю нанимателя. Для урегулирования конфликта интересов меры принимает не только госслужащий, но и представитель нанимателя. </w:t>
      </w:r>
    </w:p>
    <w:p w:rsidR="00F81E9B" w:rsidRPr="00F81E9B" w:rsidRDefault="00F81E9B" w:rsidP="00F81E9B">
      <w:pPr>
        <w:ind w:firstLine="708"/>
        <w:rPr>
          <w:rFonts w:ascii="Segoe UI" w:hAnsi="Segoe UI" w:cs="Segoe UI"/>
          <w:sz w:val="24"/>
          <w:szCs w:val="24"/>
        </w:rPr>
      </w:pPr>
      <w:r w:rsidRPr="00F81E9B">
        <w:rPr>
          <w:rFonts w:ascii="Segoe UI" w:hAnsi="Segoe UI" w:cs="Segoe UI"/>
          <w:sz w:val="24"/>
          <w:szCs w:val="24"/>
        </w:rPr>
        <w:t xml:space="preserve">В 2020 году в Управлении </w:t>
      </w:r>
      <w:proofErr w:type="spellStart"/>
      <w:r w:rsidRPr="00F81E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81E9B">
        <w:rPr>
          <w:rFonts w:ascii="Segoe UI" w:hAnsi="Segoe UI" w:cs="Segoe UI"/>
          <w:sz w:val="24"/>
          <w:szCs w:val="24"/>
        </w:rPr>
        <w:t xml:space="preserve"> по Смоленской области проведено 14 заседаний комиссии, на которых рассмотрено 112 уведомлений о возможном возникновении конфликта интересов, из них 7 уведомлений сотрудников филиала ФГБУ «ФКП </w:t>
      </w:r>
      <w:proofErr w:type="spellStart"/>
      <w:r w:rsidRPr="00F81E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81E9B">
        <w:rPr>
          <w:rFonts w:ascii="Segoe UI" w:hAnsi="Segoe UI" w:cs="Segoe UI"/>
          <w:sz w:val="24"/>
          <w:szCs w:val="24"/>
        </w:rPr>
        <w:t>» по Смоленской области; 1 уведомление о невозможности предоставить сведения о доходах, расходах, об имуществе и обязательствах имущественного характера на члена семьи; 7 уведомлений от работодателей о трудоустройстве бывшего гражданского служащего. Также по результатам рассмотрения на комиссии 6 случаев предоставления недостоверных или неполных сведений о доходах, расходах, об имуществе и обязательствах имущественного характера к гражданским служащим применено 2 дисциплинарных взыскания в виде одного выговора и одного замечания.</w:t>
      </w:r>
    </w:p>
    <w:p w:rsidR="00F81E9B" w:rsidRPr="00F81E9B" w:rsidRDefault="00F81E9B" w:rsidP="00F81E9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81E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сегодняшний день комиссия по соблюдению требований к служебному поведению государственных служащих и урегулированию конфликта интересов </w:t>
      </w:r>
      <w:r w:rsidRPr="00F81E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Управления </w:t>
      </w:r>
      <w:proofErr w:type="spellStart"/>
      <w:r w:rsidRPr="00F81E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81E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призвана обеспечивать условия для добросовестного и эффективного исполнения гражданскими служащими своих должностных обязанностей, а также исключение возможных злоупотреблений на службе. Обладая достаточными полномочиями, имея большой выбор средств и методов профилактики и борьбы с коррупционными и иными правонарушениями на государственной службе, комиссия является важным звеном между государственной организацией и правоохранительными органами.</w:t>
      </w: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Default="00F81E9B" w:rsidP="00F81E9B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81E9B" w:rsidRPr="00917DC2" w:rsidRDefault="00F81E9B" w:rsidP="00F81E9B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81E9B" w:rsidRPr="00917DC2" w:rsidRDefault="00F81E9B" w:rsidP="00F81E9B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17DC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17DC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81E9B" w:rsidRPr="00917DC2" w:rsidRDefault="00F81E9B" w:rsidP="00F81E9B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917DC2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81E9B" w:rsidRPr="00917DC2" w:rsidRDefault="007F45DD" w:rsidP="00F81E9B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F81E9B" w:rsidRPr="00917DC2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F81E9B" w:rsidRPr="007B1C56" w:rsidRDefault="00F81E9B" w:rsidP="00F81E9B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F81E9B" w:rsidRPr="007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C2"/>
    <w:rsid w:val="007F45DD"/>
    <w:rsid w:val="00BE1CC2"/>
    <w:rsid w:val="00D52CE4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A44"/>
  <w15:chartTrackingRefBased/>
  <w15:docId w15:val="{09233271-2C07-428F-B5BD-4BAE394A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</cp:revision>
  <dcterms:created xsi:type="dcterms:W3CDTF">2021-01-26T06:22:00Z</dcterms:created>
  <dcterms:modified xsi:type="dcterms:W3CDTF">2021-02-01T06:46:00Z</dcterms:modified>
</cp:coreProperties>
</file>