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A" w:rsidRDefault="00D86747" w:rsidP="0034715B">
      <w:pPr>
        <w:pStyle w:val="Default"/>
        <w:jc w:val="both"/>
        <w:rPr>
          <w:b/>
          <w:bCs/>
        </w:rPr>
      </w:pPr>
      <w:r>
        <w:rPr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CD6F3A" w:rsidRPr="005275D5" w:rsidRDefault="00CD6F3A" w:rsidP="00CD6F3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D6F3A" w:rsidRPr="005275D5" w:rsidRDefault="00CD6F3A" w:rsidP="00CD6F3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D6F3A" w:rsidRPr="005275D5" w:rsidRDefault="00CD6F3A" w:rsidP="00CD6F3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D6F3A" w:rsidRPr="00F75B0D" w:rsidRDefault="00CD6F3A" w:rsidP="00CD6F3A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CD6F3A" w:rsidRPr="00CD6F3A">
        <w:rPr>
          <w:b/>
          <w:bCs/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3A" w:rsidRDefault="00CD6F3A" w:rsidP="0034715B">
      <w:pPr>
        <w:pStyle w:val="Default"/>
        <w:jc w:val="both"/>
        <w:rPr>
          <w:b/>
          <w:bCs/>
        </w:rPr>
      </w:pPr>
    </w:p>
    <w:p w:rsidR="007404B7" w:rsidRDefault="007404B7" w:rsidP="00985F5E">
      <w:pPr>
        <w:pStyle w:val="Default"/>
        <w:ind w:firstLine="709"/>
        <w:jc w:val="both"/>
      </w:pPr>
    </w:p>
    <w:p w:rsidR="004C45CD" w:rsidRDefault="004C45CD" w:rsidP="00A85844">
      <w:pPr>
        <w:pStyle w:val="Default"/>
        <w:ind w:firstLine="709"/>
        <w:jc w:val="center"/>
        <w:rPr>
          <w:b/>
          <w:sz w:val="32"/>
          <w:szCs w:val="32"/>
        </w:rPr>
      </w:pPr>
    </w:p>
    <w:p w:rsidR="00A85844" w:rsidRDefault="00A85844" w:rsidP="00A85844">
      <w:pPr>
        <w:pStyle w:val="Defaul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A85844">
        <w:rPr>
          <w:b/>
          <w:sz w:val="32"/>
          <w:szCs w:val="32"/>
        </w:rPr>
        <w:t xml:space="preserve">результатах учетно-регистрационных действий </w:t>
      </w:r>
    </w:p>
    <w:p w:rsidR="00A85844" w:rsidRPr="00A85844" w:rsidRDefault="00A85844" w:rsidP="00A85844">
      <w:pPr>
        <w:pStyle w:val="Default"/>
        <w:ind w:firstLine="709"/>
        <w:jc w:val="center"/>
        <w:rPr>
          <w:b/>
          <w:sz w:val="32"/>
          <w:szCs w:val="32"/>
        </w:rPr>
      </w:pPr>
      <w:r w:rsidRPr="00A85844">
        <w:rPr>
          <w:b/>
          <w:sz w:val="32"/>
          <w:szCs w:val="32"/>
        </w:rPr>
        <w:t>за 10 месяцев 2018 года</w:t>
      </w:r>
    </w:p>
    <w:p w:rsidR="007404B7" w:rsidRDefault="007404B7" w:rsidP="00985F5E">
      <w:pPr>
        <w:pStyle w:val="Default"/>
        <w:ind w:firstLine="709"/>
        <w:jc w:val="both"/>
      </w:pPr>
    </w:p>
    <w:p w:rsidR="00A85844" w:rsidRDefault="001D1656" w:rsidP="00985F5E">
      <w:pPr>
        <w:pStyle w:val="Default"/>
        <w:ind w:firstLine="709"/>
        <w:jc w:val="both"/>
      </w:pPr>
      <w:r w:rsidRPr="001A68EC">
        <w:t xml:space="preserve">Управление </w:t>
      </w:r>
      <w:proofErr w:type="spellStart"/>
      <w:r>
        <w:t>Росреестра</w:t>
      </w:r>
      <w:proofErr w:type="spellEnd"/>
      <w:r>
        <w:t xml:space="preserve"> по Смоленской области сообщает</w:t>
      </w:r>
      <w:r w:rsidR="00A85844">
        <w:t xml:space="preserve"> о результатах учетно-регистрационных действий за 10 месяцев 2018 года</w:t>
      </w:r>
      <w:r w:rsidR="004C45CD">
        <w:t>.</w:t>
      </w:r>
    </w:p>
    <w:p w:rsidR="00ED23C7" w:rsidRPr="00985F5E" w:rsidRDefault="00A85844" w:rsidP="00985F5E">
      <w:pPr>
        <w:pStyle w:val="Default"/>
        <w:ind w:firstLine="709"/>
        <w:jc w:val="both"/>
        <w:rPr>
          <w:b/>
          <w:bCs/>
        </w:rPr>
      </w:pPr>
      <w:r>
        <w:t>О</w:t>
      </w:r>
      <w:r w:rsidR="00612212" w:rsidRPr="001A68EC">
        <w:t>бщее количество зарегистрированных прав, ограничений прав, об</w:t>
      </w:r>
      <w:r w:rsidR="001D1656">
        <w:t>ременений объектов недвижимости</w:t>
      </w:r>
      <w:r w:rsidR="00612212" w:rsidRPr="001A68EC">
        <w:t xml:space="preserve"> </w:t>
      </w:r>
      <w:r w:rsidR="001D1656">
        <w:t>за 10 месяцев 2018 года</w:t>
      </w:r>
      <w:r w:rsidR="00612212" w:rsidRPr="001A68EC">
        <w:t xml:space="preserve"> составило 122 665 (122 104 за аналогичный период 2017 года).</w:t>
      </w:r>
      <w:r w:rsidR="00985F5E">
        <w:t xml:space="preserve"> </w:t>
      </w:r>
      <w:r w:rsidR="00ED23C7" w:rsidRPr="001A68EC">
        <w:t xml:space="preserve">При этом общее количество зарегистрированных прав на жилые помещения </w:t>
      </w:r>
      <w:r w:rsidR="00ED23C7">
        <w:t xml:space="preserve">составило </w:t>
      </w:r>
      <w:r w:rsidR="00ED23C7" w:rsidRPr="001A68EC">
        <w:t xml:space="preserve">– 35 850 </w:t>
      </w:r>
      <w:r w:rsidR="00ED23C7" w:rsidRPr="001A68EC">
        <w:rPr>
          <w:color w:val="000000" w:themeColor="text1"/>
        </w:rPr>
        <w:t>(44 502),</w:t>
      </w:r>
      <w:r w:rsidR="00ED23C7" w:rsidRPr="001A68EC">
        <w:t xml:space="preserve"> </w:t>
      </w:r>
      <w:r w:rsidR="004C45CD">
        <w:br/>
      </w:r>
      <w:r w:rsidR="00ED23C7">
        <w:t xml:space="preserve">на </w:t>
      </w:r>
      <w:r w:rsidR="00ED23C7" w:rsidRPr="001A68EC">
        <w:t xml:space="preserve">земельные участки – 31 039 </w:t>
      </w:r>
      <w:r w:rsidR="00ED23C7" w:rsidRPr="001A68EC">
        <w:rPr>
          <w:color w:val="000000" w:themeColor="text1"/>
        </w:rPr>
        <w:t>(38 720)</w:t>
      </w:r>
      <w:r w:rsidR="00ED23C7">
        <w:rPr>
          <w:color w:val="000000" w:themeColor="text1"/>
        </w:rPr>
        <w:t xml:space="preserve">. </w:t>
      </w:r>
    </w:p>
    <w:p w:rsidR="00E90902" w:rsidRDefault="00E90902" w:rsidP="00E90902">
      <w:pPr>
        <w:pStyle w:val="Default"/>
        <w:ind w:firstLine="709"/>
        <w:jc w:val="both"/>
        <w:rPr>
          <w:color w:val="000000" w:themeColor="text1"/>
        </w:rPr>
      </w:pPr>
      <w:r w:rsidRPr="008A0041">
        <w:t>С 1 января 2017 года</w:t>
      </w:r>
      <w:r w:rsidRPr="00E90902">
        <w:t xml:space="preserve"> </w:t>
      </w:r>
      <w:r w:rsidRPr="000721AE">
        <w:t xml:space="preserve">с </w:t>
      </w:r>
      <w:r>
        <w:t>вступлением</w:t>
      </w:r>
      <w:r w:rsidRPr="000721AE">
        <w:t xml:space="preserve"> в силу Федерального</w:t>
      </w:r>
      <w:r>
        <w:t xml:space="preserve"> закона </w:t>
      </w:r>
      <w:r w:rsidR="004C45CD">
        <w:br/>
      </w:r>
      <w:r>
        <w:t>от 13.07.2105 № 218-ФЗ «</w:t>
      </w:r>
      <w:r w:rsidRPr="000721AE">
        <w:t>О государст</w:t>
      </w:r>
      <w:r>
        <w:t xml:space="preserve">венной регистрации недвижимости» </w:t>
      </w:r>
      <w:r w:rsidR="004C45CD">
        <w:br/>
      </w:r>
      <w:r>
        <w:t xml:space="preserve">у граждан появилась возможность </w:t>
      </w:r>
      <w:r>
        <w:rPr>
          <w:color w:val="000000" w:themeColor="text1"/>
        </w:rPr>
        <w:t>регистрировать права</w:t>
      </w:r>
      <w:r w:rsidRPr="001A68EC">
        <w:t xml:space="preserve"> </w:t>
      </w:r>
      <w:r>
        <w:t xml:space="preserve">на </w:t>
      </w:r>
      <w:proofErr w:type="spellStart"/>
      <w:r w:rsidRPr="001A68EC">
        <w:t>машино-места</w:t>
      </w:r>
      <w:proofErr w:type="spellEnd"/>
      <w:r w:rsidR="001F10C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F10C8">
        <w:rPr>
          <w:color w:val="000000" w:themeColor="text1"/>
        </w:rPr>
        <w:t>Е</w:t>
      </w:r>
      <w:r>
        <w:rPr>
          <w:color w:val="000000" w:themeColor="text1"/>
        </w:rPr>
        <w:t xml:space="preserve">ще </w:t>
      </w:r>
      <w:r w:rsidR="004C45CD">
        <w:rPr>
          <w:color w:val="000000" w:themeColor="text1"/>
        </w:rPr>
        <w:br/>
      </w:r>
      <w:r>
        <w:rPr>
          <w:color w:val="000000" w:themeColor="text1"/>
        </w:rPr>
        <w:t>в 2017 году на территории Смоленской области не было зарегистрирован</w:t>
      </w:r>
      <w:r w:rsidR="001F10C8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4C45CD">
        <w:rPr>
          <w:color w:val="000000" w:themeColor="text1"/>
        </w:rPr>
        <w:br/>
      </w:r>
      <w:r w:rsidR="001F10C8">
        <w:rPr>
          <w:color w:val="000000" w:themeColor="text1"/>
        </w:rPr>
        <w:t xml:space="preserve">ни одного </w:t>
      </w:r>
      <w:r>
        <w:rPr>
          <w:color w:val="000000" w:themeColor="text1"/>
        </w:rPr>
        <w:t>прав</w:t>
      </w:r>
      <w:r w:rsidR="001F10C8">
        <w:rPr>
          <w:color w:val="000000" w:themeColor="text1"/>
        </w:rPr>
        <w:t>а</w:t>
      </w:r>
      <w:r>
        <w:rPr>
          <w:color w:val="000000" w:themeColor="text1"/>
        </w:rPr>
        <w:t xml:space="preserve"> на такой объект недвижимости, однако по итогам 10 месяцев 2018 года количество таких прав составило </w:t>
      </w:r>
      <w:r w:rsidRPr="001A68EC">
        <w:t>34</w:t>
      </w:r>
      <w:r w:rsidR="001E6517">
        <w:t>.</w:t>
      </w:r>
    </w:p>
    <w:p w:rsidR="00985F5E" w:rsidRDefault="00A668EC" w:rsidP="00985F5E">
      <w:pPr>
        <w:pStyle w:val="Default"/>
        <w:ind w:firstLine="709"/>
        <w:jc w:val="both"/>
      </w:pPr>
      <w:r>
        <w:t>З</w:t>
      </w:r>
      <w:r w:rsidR="00A55151" w:rsidRPr="001A68EC">
        <w:t xml:space="preserve">а 10 месяцев 2018 года внесено в </w:t>
      </w:r>
      <w:r w:rsidR="00985F5E" w:rsidRPr="000721AE">
        <w:t>Един</w:t>
      </w:r>
      <w:r w:rsidR="006A6A13">
        <w:t>ый</w:t>
      </w:r>
      <w:r w:rsidR="00985F5E" w:rsidRPr="000721AE">
        <w:t xml:space="preserve"> государственн</w:t>
      </w:r>
      <w:r w:rsidR="006A6A13">
        <w:t>ый</w:t>
      </w:r>
      <w:r w:rsidR="00985F5E" w:rsidRPr="000721AE">
        <w:t xml:space="preserve"> реестр недвижимости</w:t>
      </w:r>
      <w:r w:rsidR="00985F5E" w:rsidRPr="001A68EC">
        <w:t xml:space="preserve"> </w:t>
      </w:r>
      <w:r w:rsidR="00985F5E">
        <w:t>(</w:t>
      </w:r>
      <w:r w:rsidR="00A55151" w:rsidRPr="001A68EC">
        <w:t>ЕГРН</w:t>
      </w:r>
      <w:r w:rsidR="00985F5E">
        <w:t>)</w:t>
      </w:r>
      <w:r w:rsidR="00A55151" w:rsidRPr="001A68EC">
        <w:t xml:space="preserve"> 12 259 (12 862) регистрационных записей об ипотеке в том числе: на основании договора 3291 (4082), на основании закона 8968 (8780)</w:t>
      </w:r>
      <w:r w:rsidR="00985F5E">
        <w:t>.</w:t>
      </w:r>
    </w:p>
    <w:p w:rsidR="00A55151" w:rsidRPr="00985F5E" w:rsidRDefault="00A55151" w:rsidP="00985F5E">
      <w:pPr>
        <w:pStyle w:val="Default"/>
        <w:ind w:firstLine="709"/>
        <w:jc w:val="both"/>
      </w:pPr>
      <w:r w:rsidRPr="001A68EC">
        <w:rPr>
          <w:color w:val="000000" w:themeColor="text1"/>
        </w:rPr>
        <w:t>Общее количество зарегистрированных договоров участия в долевом строительстве</w:t>
      </w:r>
      <w:r w:rsidRPr="001A68EC">
        <w:t xml:space="preserve"> </w:t>
      </w:r>
      <w:r>
        <w:t xml:space="preserve">составило </w:t>
      </w:r>
      <w:r w:rsidRPr="001A68EC">
        <w:rPr>
          <w:color w:val="000000" w:themeColor="text1"/>
        </w:rPr>
        <w:t>2255</w:t>
      </w:r>
      <w:r w:rsidRPr="001A68EC">
        <w:t xml:space="preserve"> (</w:t>
      </w:r>
      <w:r w:rsidRPr="001A68EC">
        <w:rPr>
          <w:color w:val="000000" w:themeColor="text1"/>
        </w:rPr>
        <w:t>2165)</w:t>
      </w:r>
      <w:r w:rsidR="0079283C">
        <w:rPr>
          <w:color w:val="000000" w:themeColor="text1"/>
        </w:rPr>
        <w:t>.</w:t>
      </w:r>
    </w:p>
    <w:p w:rsidR="00A55151" w:rsidRPr="000721AE" w:rsidRDefault="00A55151" w:rsidP="006A6A13">
      <w:pPr>
        <w:pStyle w:val="Default"/>
        <w:ind w:firstLine="709"/>
        <w:jc w:val="both"/>
      </w:pPr>
      <w:r w:rsidRPr="000721AE">
        <w:t>За 1</w:t>
      </w:r>
      <w:r>
        <w:t>0</w:t>
      </w:r>
      <w:r w:rsidRPr="000721AE">
        <w:t xml:space="preserve"> месяцев 2018 года жители </w:t>
      </w:r>
      <w:r>
        <w:t>Смоленской</w:t>
      </w:r>
      <w:r w:rsidRPr="000721AE">
        <w:t xml:space="preserve"> области подали </w:t>
      </w:r>
      <w:r w:rsidRPr="002E3E85">
        <w:t>6635</w:t>
      </w:r>
      <w:r>
        <w:t xml:space="preserve"> </w:t>
      </w:r>
      <w:r w:rsidRPr="000721AE">
        <w:t xml:space="preserve">заявлений в порядке единой процедуры </w:t>
      </w:r>
      <w:r w:rsidRPr="002E3E85">
        <w:t>осуществления государственного кадастрового учета и государственной регистрации прав</w:t>
      </w:r>
      <w:r w:rsidRPr="000721AE">
        <w:t xml:space="preserve">. Для сравнения, в течение 2017 года </w:t>
      </w:r>
      <w:r>
        <w:br/>
      </w:r>
      <w:r w:rsidRPr="000721AE">
        <w:t xml:space="preserve">по единой процедуре было принято </w:t>
      </w:r>
      <w:r w:rsidRPr="002E3E85">
        <w:t>6143</w:t>
      </w:r>
      <w:r w:rsidRPr="000721AE">
        <w:t xml:space="preserve"> заявлений. Возможность использовать единую процедуру осуществления учетно-регистрационных действий появилась </w:t>
      </w:r>
      <w:r w:rsidR="004C45CD">
        <w:br/>
      </w:r>
      <w:r w:rsidRPr="000721AE">
        <w:t xml:space="preserve">у граждан </w:t>
      </w:r>
      <w:r w:rsidR="0079283C">
        <w:t xml:space="preserve">также </w:t>
      </w:r>
      <w:r w:rsidRPr="000721AE">
        <w:t xml:space="preserve">с </w:t>
      </w:r>
      <w:r w:rsidR="0079283C">
        <w:t>началом действия</w:t>
      </w:r>
      <w:r w:rsidRPr="000721AE">
        <w:t xml:space="preserve"> с 1 января 2017 Федерального</w:t>
      </w:r>
      <w:r>
        <w:t xml:space="preserve"> закона 218-ФЗ</w:t>
      </w:r>
      <w:r w:rsidRPr="000721AE">
        <w:t xml:space="preserve">. </w:t>
      </w:r>
      <w:r w:rsidR="007404B7">
        <w:t xml:space="preserve">Судя по росту количества </w:t>
      </w:r>
      <w:r w:rsidR="00621C4C">
        <w:t xml:space="preserve">таких </w:t>
      </w:r>
      <w:r w:rsidR="007404B7">
        <w:t>заявлений</w:t>
      </w:r>
      <w:r w:rsidR="00245844">
        <w:t>,</w:t>
      </w:r>
      <w:r w:rsidR="007404B7">
        <w:t xml:space="preserve"> смоляне оценили </w:t>
      </w:r>
      <w:r w:rsidRPr="000721AE">
        <w:t>преимуществ</w:t>
      </w:r>
      <w:r>
        <w:t>о</w:t>
      </w:r>
      <w:r w:rsidRPr="000721AE">
        <w:t xml:space="preserve"> единой процедуры кадастрового учета и регистрации прав, </w:t>
      </w:r>
      <w:r w:rsidR="00621C4C">
        <w:t>когда</w:t>
      </w:r>
      <w:r w:rsidRPr="000721AE">
        <w:t xml:space="preserve"> </w:t>
      </w:r>
      <w:r>
        <w:t>упрощ</w:t>
      </w:r>
      <w:r w:rsidR="00621C4C">
        <w:t>ается</w:t>
      </w:r>
      <w:r w:rsidRPr="000721AE">
        <w:t xml:space="preserve"> процесс оформления объектов недвижимости и эконом</w:t>
      </w:r>
      <w:r>
        <w:t>и</w:t>
      </w:r>
      <w:r w:rsidR="00621C4C">
        <w:t>тся</w:t>
      </w:r>
      <w:r w:rsidRPr="000721AE">
        <w:t xml:space="preserve"> </w:t>
      </w:r>
      <w:r w:rsidR="00245844">
        <w:t xml:space="preserve">личное </w:t>
      </w:r>
      <w:r w:rsidRPr="000721AE">
        <w:t>врем</w:t>
      </w:r>
      <w:r w:rsidR="00621C4C">
        <w:t>я заявителей</w:t>
      </w:r>
      <w:r w:rsidRPr="000721AE">
        <w:t xml:space="preserve">. </w:t>
      </w:r>
      <w:r w:rsidR="00245844">
        <w:t>Ведь е</w:t>
      </w:r>
      <w:r w:rsidRPr="000721AE">
        <w:t>диная процедура сводит получение</w:t>
      </w:r>
      <w:r>
        <w:t xml:space="preserve"> </w:t>
      </w:r>
      <w:proofErr w:type="spellStart"/>
      <w:r>
        <w:t>госуслуг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r w:rsidR="004C45CD">
        <w:br/>
      </w:r>
      <w:r>
        <w:t>к формату «одного окна»</w:t>
      </w:r>
      <w:r w:rsidRPr="000721AE">
        <w:t xml:space="preserve">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проводятся единовременно в течение 12 рабочих дней. </w:t>
      </w:r>
    </w:p>
    <w:p w:rsidR="00245844" w:rsidRPr="002B26A9" w:rsidRDefault="00245844" w:rsidP="0024584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245844" w:rsidRPr="002B26A9" w:rsidRDefault="00245844" w:rsidP="0024584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45844" w:rsidRPr="002B26A9" w:rsidRDefault="00245844" w:rsidP="002458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45844" w:rsidRPr="00AF63E7" w:rsidRDefault="00D86747" w:rsidP="002458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245844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245844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45844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245844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45844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34715B" w:rsidRPr="00245844" w:rsidRDefault="00245844" w:rsidP="0024584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34715B" w:rsidRPr="00245844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5B"/>
    <w:rsid w:val="00005185"/>
    <w:rsid w:val="00071B8B"/>
    <w:rsid w:val="000B1641"/>
    <w:rsid w:val="000C138D"/>
    <w:rsid w:val="000C1823"/>
    <w:rsid w:val="000C5C29"/>
    <w:rsid w:val="0019795F"/>
    <w:rsid w:val="001A68EC"/>
    <w:rsid w:val="001D1656"/>
    <w:rsid w:val="001E6517"/>
    <w:rsid w:val="001E7C87"/>
    <w:rsid w:val="001F10C8"/>
    <w:rsid w:val="00245844"/>
    <w:rsid w:val="00305DDA"/>
    <w:rsid w:val="0034715B"/>
    <w:rsid w:val="00374C29"/>
    <w:rsid w:val="004740C0"/>
    <w:rsid w:val="004C45CD"/>
    <w:rsid w:val="005A7976"/>
    <w:rsid w:val="00612212"/>
    <w:rsid w:val="00621C4C"/>
    <w:rsid w:val="006A6A13"/>
    <w:rsid w:val="006F2871"/>
    <w:rsid w:val="007404B7"/>
    <w:rsid w:val="00743504"/>
    <w:rsid w:val="0079283C"/>
    <w:rsid w:val="007B3498"/>
    <w:rsid w:val="007C7E8E"/>
    <w:rsid w:val="008301C4"/>
    <w:rsid w:val="00985F5E"/>
    <w:rsid w:val="009B6BCF"/>
    <w:rsid w:val="00A0104C"/>
    <w:rsid w:val="00A55151"/>
    <w:rsid w:val="00A668EC"/>
    <w:rsid w:val="00A85844"/>
    <w:rsid w:val="00B22A5C"/>
    <w:rsid w:val="00B3158F"/>
    <w:rsid w:val="00B76FC4"/>
    <w:rsid w:val="00BE3FE4"/>
    <w:rsid w:val="00C11D07"/>
    <w:rsid w:val="00CD6F3A"/>
    <w:rsid w:val="00D27F43"/>
    <w:rsid w:val="00D64BD8"/>
    <w:rsid w:val="00D86747"/>
    <w:rsid w:val="00D93CFB"/>
    <w:rsid w:val="00E12FB7"/>
    <w:rsid w:val="00E90902"/>
    <w:rsid w:val="00EC51F6"/>
    <w:rsid w:val="00ED23C7"/>
    <w:rsid w:val="00F948F7"/>
    <w:rsid w:val="00F9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15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3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45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30</cp:revision>
  <cp:lastPrinted>2019-01-09T10:54:00Z</cp:lastPrinted>
  <dcterms:created xsi:type="dcterms:W3CDTF">2018-12-21T12:02:00Z</dcterms:created>
  <dcterms:modified xsi:type="dcterms:W3CDTF">2019-01-09T10:54:00Z</dcterms:modified>
</cp:coreProperties>
</file>