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1" w:rsidRDefault="001D1FCC">
      <w:pPr>
        <w:pStyle w:val="a5"/>
        <w:ind w:left="1440"/>
        <w:jc w:val="right"/>
        <w:rPr>
          <w:color w:val="000000"/>
          <w:sz w:val="22"/>
        </w:rPr>
      </w:pPr>
      <w:r>
        <w:rPr>
          <w:color w:val="000000"/>
          <w:sz w:val="22"/>
        </w:rPr>
        <w:t>Приложение №1</w:t>
      </w:r>
    </w:p>
    <w:p w:rsidR="00071761" w:rsidRDefault="001D1FCC">
      <w:pPr>
        <w:pStyle w:val="a5"/>
        <w:ind w:left="1440"/>
        <w:jc w:val="right"/>
        <w:rPr>
          <w:color w:val="000000"/>
          <w:sz w:val="22"/>
        </w:rPr>
      </w:pPr>
      <w:r>
        <w:rPr>
          <w:color w:val="000000"/>
          <w:sz w:val="22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071761" w:rsidRDefault="00071761">
      <w:pPr>
        <w:pStyle w:val="a5"/>
        <w:ind w:left="1440"/>
        <w:jc w:val="right"/>
        <w:rPr>
          <w:color w:val="000000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5121"/>
      </w:tblGrid>
      <w:tr w:rsidR="00071761">
        <w:tc>
          <w:tcPr>
            <w:tcW w:w="4535" w:type="dxa"/>
          </w:tcPr>
          <w:p w:rsidR="00071761" w:rsidRDefault="001D1FCC">
            <w:pPr>
              <w:pStyle w:val="2"/>
              <w:spacing w:befor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получения заявки*</w:t>
            </w:r>
          </w:p>
        </w:tc>
        <w:tc>
          <w:tcPr>
            <w:tcW w:w="5121" w:type="dxa"/>
          </w:tcPr>
          <w:p w:rsidR="00071761" w:rsidRDefault="001D1FCC">
            <w:pPr>
              <w:pStyle w:val="11H1H11"/>
            </w:pPr>
            <w:r>
              <w:t>Регистрационный номер*</w:t>
            </w:r>
          </w:p>
        </w:tc>
      </w:tr>
      <w:tr w:rsidR="00071761">
        <w:trPr>
          <w:trHeight w:val="802"/>
        </w:trPr>
        <w:tc>
          <w:tcPr>
            <w:tcW w:w="4535" w:type="dxa"/>
          </w:tcPr>
          <w:p w:rsidR="00071761" w:rsidRDefault="00071761">
            <w:pPr>
              <w:jc w:val="center"/>
            </w:pPr>
          </w:p>
        </w:tc>
        <w:tc>
          <w:tcPr>
            <w:tcW w:w="5121" w:type="dxa"/>
          </w:tcPr>
          <w:p w:rsidR="00071761" w:rsidRDefault="00071761">
            <w:pPr>
              <w:jc w:val="center"/>
            </w:pPr>
          </w:p>
        </w:tc>
      </w:tr>
      <w:tr w:rsidR="00071761">
        <w:tc>
          <w:tcPr>
            <w:tcW w:w="9656" w:type="dxa"/>
            <w:gridSpan w:val="2"/>
          </w:tcPr>
          <w:p w:rsidR="00071761" w:rsidRDefault="001D1FCC">
            <w:pPr>
              <w:pStyle w:val="11H1H11"/>
              <w:ind w:left="-71"/>
              <w:jc w:val="left"/>
              <w:rPr>
                <w:sz w:val="20"/>
              </w:rPr>
            </w:pPr>
            <w:r>
              <w:rPr>
                <w:sz w:val="20"/>
              </w:rPr>
              <w:t>* Заполняется работником Фонда содействия развитию муниципальных образований «Ассоциация территорий расположения атомных электростанций»</w:t>
            </w:r>
          </w:p>
        </w:tc>
      </w:tr>
    </w:tbl>
    <w:p w:rsidR="00071761" w:rsidRDefault="00071761">
      <w:pPr>
        <w:jc w:val="both"/>
        <w:rPr>
          <w:sz w:val="22"/>
        </w:rPr>
      </w:pPr>
    </w:p>
    <w:p w:rsidR="00071761" w:rsidRDefault="001D1FCC">
      <w:pPr>
        <w:jc w:val="center"/>
      </w:pPr>
      <w:r>
        <w:rPr>
          <w:color w:val="000000"/>
          <w:sz w:val="28"/>
        </w:rPr>
        <w:t xml:space="preserve">Заявка на участие в открытом публичном конкурсе среди некоммерческих организаций по разработке и реализации социально-значимых проектов </w:t>
      </w:r>
    </w:p>
    <w:p w:rsidR="00071761" w:rsidRDefault="00071761">
      <w:pPr>
        <w:jc w:val="both"/>
      </w:pPr>
    </w:p>
    <w:p w:rsidR="00071761" w:rsidRDefault="001D1FCC">
      <w:pPr>
        <w:jc w:val="center"/>
        <w:rPr>
          <w:sz w:val="28"/>
        </w:rPr>
      </w:pPr>
      <w:r>
        <w:rPr>
          <w:sz w:val="28"/>
        </w:rPr>
        <w:t>Информационная форма</w:t>
      </w:r>
    </w:p>
    <w:p w:rsidR="00071761" w:rsidRDefault="00071761">
      <w:pPr>
        <w:jc w:val="both"/>
        <w:rPr>
          <w:sz w:val="22"/>
        </w:rPr>
      </w:pPr>
    </w:p>
    <w:p w:rsidR="00071761" w:rsidRDefault="001D1FCC">
      <w:pPr>
        <w:pStyle w:val="Tab"/>
        <w:numPr>
          <w:ilvl w:val="0"/>
          <w:numId w:val="1"/>
        </w:numPr>
        <w:spacing w:before="60" w:after="6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Проектная линия, по которой подается заявка (отметить знаком «Х»):</w:t>
      </w:r>
    </w:p>
    <w:p w:rsidR="00071761" w:rsidRDefault="00071761">
      <w:pPr>
        <w:jc w:val="both"/>
        <w:rPr>
          <w:b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"/>
        <w:gridCol w:w="426"/>
        <w:gridCol w:w="8929"/>
      </w:tblGrid>
      <w:tr w:rsidR="00071761">
        <w:trPr>
          <w:trHeight w:val="425"/>
        </w:trPr>
        <w:tc>
          <w:tcPr>
            <w:tcW w:w="284" w:type="dxa"/>
            <w:tcBorders>
              <w:right w:val="single" w:sz="4" w:space="0" w:color="000000"/>
            </w:tcBorders>
          </w:tcPr>
          <w:p w:rsidR="00071761" w:rsidRDefault="00071761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071761">
            <w:pPr>
              <w:jc w:val="center"/>
            </w:pPr>
          </w:p>
        </w:tc>
        <w:tc>
          <w:tcPr>
            <w:tcW w:w="8929" w:type="dxa"/>
            <w:tcBorders>
              <w:left w:val="single" w:sz="4" w:space="0" w:color="000000"/>
            </w:tcBorders>
          </w:tcPr>
          <w:p w:rsidR="00071761" w:rsidRDefault="001D1FC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</w:tr>
      <w:tr w:rsidR="00071761">
        <w:tc>
          <w:tcPr>
            <w:tcW w:w="284" w:type="dxa"/>
            <w:tcBorders>
              <w:right w:val="single" w:sz="4" w:space="0" w:color="000000"/>
            </w:tcBorders>
          </w:tcPr>
          <w:p w:rsidR="00071761" w:rsidRDefault="00071761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071761">
            <w:pPr>
              <w:jc w:val="center"/>
            </w:pPr>
          </w:p>
        </w:tc>
        <w:tc>
          <w:tcPr>
            <w:tcW w:w="8929" w:type="dxa"/>
            <w:tcBorders>
              <w:left w:val="single" w:sz="4" w:space="0" w:color="000000"/>
            </w:tcBorders>
          </w:tcPr>
          <w:p w:rsidR="00071761" w:rsidRDefault="001D1FC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физической культуры и спорта</w:t>
            </w:r>
          </w:p>
        </w:tc>
      </w:tr>
      <w:tr w:rsidR="00071761">
        <w:trPr>
          <w:trHeight w:val="419"/>
        </w:trPr>
        <w:tc>
          <w:tcPr>
            <w:tcW w:w="284" w:type="dxa"/>
            <w:tcBorders>
              <w:right w:val="single" w:sz="4" w:space="0" w:color="000000"/>
            </w:tcBorders>
          </w:tcPr>
          <w:p w:rsidR="00071761" w:rsidRDefault="00071761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071761">
            <w:pPr>
              <w:jc w:val="center"/>
            </w:pPr>
          </w:p>
        </w:tc>
        <w:tc>
          <w:tcPr>
            <w:tcW w:w="8929" w:type="dxa"/>
            <w:tcBorders>
              <w:left w:val="single" w:sz="4" w:space="0" w:color="000000"/>
            </w:tcBorders>
          </w:tcPr>
          <w:p w:rsidR="00071761" w:rsidRDefault="001D1FC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 и творчество</w:t>
            </w:r>
          </w:p>
        </w:tc>
      </w:tr>
      <w:tr w:rsidR="00071761">
        <w:tc>
          <w:tcPr>
            <w:tcW w:w="284" w:type="dxa"/>
            <w:tcBorders>
              <w:right w:val="single" w:sz="4" w:space="0" w:color="000000"/>
            </w:tcBorders>
          </w:tcPr>
          <w:p w:rsidR="00071761" w:rsidRDefault="00071761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071761">
            <w:pPr>
              <w:jc w:val="center"/>
            </w:pPr>
          </w:p>
        </w:tc>
        <w:tc>
          <w:tcPr>
            <w:tcW w:w="8929" w:type="dxa"/>
            <w:tcBorders>
              <w:left w:val="single" w:sz="4" w:space="0" w:color="000000"/>
            </w:tcBorders>
          </w:tcPr>
          <w:p w:rsidR="00071761" w:rsidRDefault="001D1FC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Городская среда</w:t>
            </w:r>
          </w:p>
        </w:tc>
      </w:tr>
      <w:tr w:rsidR="00071761">
        <w:tc>
          <w:tcPr>
            <w:tcW w:w="284" w:type="dxa"/>
            <w:tcBorders>
              <w:right w:val="single" w:sz="4" w:space="0" w:color="000000"/>
            </w:tcBorders>
          </w:tcPr>
          <w:p w:rsidR="00071761" w:rsidRDefault="00071761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071761">
            <w:pPr>
              <w:jc w:val="center"/>
            </w:pPr>
          </w:p>
        </w:tc>
        <w:tc>
          <w:tcPr>
            <w:tcW w:w="8929" w:type="dxa"/>
            <w:tcBorders>
              <w:left w:val="single" w:sz="4" w:space="0" w:color="000000"/>
            </w:tcBorders>
          </w:tcPr>
          <w:p w:rsidR="00071761" w:rsidRDefault="001D1FC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071761">
        <w:trPr>
          <w:trHeight w:val="425"/>
        </w:trPr>
        <w:tc>
          <w:tcPr>
            <w:tcW w:w="284" w:type="dxa"/>
            <w:tcBorders>
              <w:right w:val="single" w:sz="4" w:space="0" w:color="000000"/>
            </w:tcBorders>
          </w:tcPr>
          <w:p w:rsidR="00071761" w:rsidRDefault="00071761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jc w:val="center"/>
            </w:pPr>
            <w:r>
              <w:t>X</w:t>
            </w:r>
          </w:p>
        </w:tc>
        <w:tc>
          <w:tcPr>
            <w:tcW w:w="8929" w:type="dxa"/>
            <w:tcBorders>
              <w:left w:val="single" w:sz="4" w:space="0" w:color="000000"/>
            </w:tcBorders>
          </w:tcPr>
          <w:p w:rsidR="00071761" w:rsidRDefault="001D1F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</w:p>
        </w:tc>
      </w:tr>
    </w:tbl>
    <w:p w:rsidR="00071761" w:rsidRDefault="00071761">
      <w:pPr>
        <w:jc w:val="both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94"/>
        <w:gridCol w:w="6245"/>
      </w:tblGrid>
      <w:tr w:rsidR="00071761">
        <w:trPr>
          <w:trHeight w:val="794"/>
        </w:trPr>
        <w:tc>
          <w:tcPr>
            <w:tcW w:w="3394" w:type="dxa"/>
            <w:tcBorders>
              <w:right w:val="single" w:sz="4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проекта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«Дорогами войны. Оснащение «Музея поискового движения города Десногорска» мультимедийным оборудованием». </w:t>
            </w:r>
          </w:p>
        </w:tc>
      </w:tr>
      <w:tr w:rsidR="00071761">
        <w:trPr>
          <w:trHeight w:val="794"/>
        </w:trPr>
        <w:tc>
          <w:tcPr>
            <w:tcW w:w="3394" w:type="dxa"/>
            <w:tcBorders>
              <w:right w:val="single" w:sz="4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Территория реализации проекта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 Десногорск Смоленской области</w:t>
            </w:r>
          </w:p>
        </w:tc>
      </w:tr>
    </w:tbl>
    <w:p w:rsidR="00071761" w:rsidRDefault="00071761">
      <w:pPr>
        <w:pStyle w:val="Tab"/>
        <w:spacing w:before="60" w:after="60"/>
        <w:rPr>
          <w:rFonts w:ascii="Times New Roman" w:hAnsi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02"/>
        <w:gridCol w:w="2372"/>
        <w:gridCol w:w="3865"/>
      </w:tblGrid>
      <w:tr w:rsidR="00071761">
        <w:trPr>
          <w:trHeight w:val="794"/>
        </w:trPr>
        <w:tc>
          <w:tcPr>
            <w:tcW w:w="3402" w:type="dxa"/>
            <w:tcBorders>
              <w:right w:val="single" w:sz="4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бюджетное учреждение культуры «Десногорский историко-краеведческий музей» муниципального образования «город Десногорск» Смоленской области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руководителе проекта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Демьянова Наталья Николаевна </w:t>
            </w:r>
          </w:p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Паспортные данные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vMerge w:val="restart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071761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(серия)</w:t>
            </w:r>
          </w:p>
        </w:tc>
        <w:tc>
          <w:tcPr>
            <w:tcW w:w="3865" w:type="dxa"/>
            <w:tcBorders>
              <w:top w:val="single" w:sz="4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(номер)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vMerge/>
            <w:tcBorders>
              <w:top w:val="none" w:sz="0" w:space="0" w:color="000000"/>
              <w:bottom w:val="none" w:sz="0" w:space="0" w:color="000000"/>
            </w:tcBorders>
          </w:tcPr>
          <w:p w:rsidR="00071761" w:rsidRDefault="00071761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gridSpan w:val="2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vMerge/>
            <w:tcBorders>
              <w:top w:val="none" w:sz="0" w:space="0" w:color="000000"/>
              <w:bottom w:val="none" w:sz="0" w:space="0" w:color="000000"/>
            </w:tcBorders>
          </w:tcPr>
          <w:p w:rsidR="00071761" w:rsidRDefault="00071761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gridSpan w:val="2"/>
            <w:tcBorders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(когда и кем </w:t>
            </w:r>
            <w:proofErr w:type="gramStart"/>
            <w:r>
              <w:rPr>
                <w:rFonts w:ascii="Times New Roman" w:hAnsi="Times New Roman"/>
                <w:sz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) 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07176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</w:rPr>
            </w:pPr>
          </w:p>
          <w:p w:rsidR="00071761" w:rsidRDefault="001D1FCC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 постоянной регистрации </w:t>
            </w:r>
          </w:p>
          <w:p w:rsidR="00071761" w:rsidRDefault="001D1FCC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Фактический адрес проживания</w:t>
            </w:r>
          </w:p>
        </w:tc>
        <w:tc>
          <w:tcPr>
            <w:tcW w:w="6237" w:type="dxa"/>
            <w:gridSpan w:val="2"/>
            <w:tcBorders>
              <w:top w:val="none" w:sz="0" w:space="0" w:color="000000"/>
            </w:tcBorders>
          </w:tcPr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w="6237" w:type="dxa"/>
            <w:gridSpan w:val="2"/>
          </w:tcPr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</w:t>
            </w:r>
          </w:p>
        </w:tc>
        <w:tc>
          <w:tcPr>
            <w:tcW w:w="6237" w:type="dxa"/>
            <w:gridSpan w:val="2"/>
          </w:tcPr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071761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gridSpan w:val="2"/>
          </w:tcPr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и должность руководителя организации заявителя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Демьянова Наталья Николаевна, директор 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 организации: </w:t>
            </w:r>
          </w:p>
        </w:tc>
        <w:tc>
          <w:tcPr>
            <w:tcW w:w="6237" w:type="dxa"/>
            <w:gridSpan w:val="2"/>
            <w:tcBorders>
              <w:right w:val="none" w:sz="0" w:space="0" w:color="000000"/>
            </w:tcBorders>
          </w:tcPr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Юридический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Смоленская область, город Десногорск, </w:t>
            </w:r>
          </w:p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микрорайон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Фактический 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Смоленская область, город Десногорск, </w:t>
            </w:r>
          </w:p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микрорайон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Тел./факс организации </w:t>
            </w:r>
          </w:p>
        </w:tc>
        <w:tc>
          <w:tcPr>
            <w:tcW w:w="6237" w:type="dxa"/>
            <w:gridSpan w:val="2"/>
            <w:tcBorders>
              <w:right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8(48153) 3-36-86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 организации</w:t>
            </w:r>
          </w:p>
        </w:tc>
        <w:tc>
          <w:tcPr>
            <w:tcW w:w="6237" w:type="dxa"/>
            <w:gridSpan w:val="2"/>
          </w:tcPr>
          <w:p w:rsidR="00071761" w:rsidRDefault="000F4D30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hyperlink r:id="rId6">
              <w:r w:rsidR="001D1FCC">
                <w:rPr>
                  <w:color w:val="0000FF"/>
                  <w:sz w:val="28"/>
                  <w:u w:val="single"/>
                </w:rPr>
                <w:t>desnamuseum@mail.ru</w:t>
              </w:r>
            </w:hyperlink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организации</w:t>
            </w:r>
          </w:p>
        </w:tc>
        <w:tc>
          <w:tcPr>
            <w:tcW w:w="6237" w:type="dxa"/>
            <w:gridSpan w:val="2"/>
            <w:tcBorders>
              <w:right w:val="none" w:sz="0" w:space="0" w:color="000000"/>
            </w:tcBorders>
          </w:tcPr>
          <w:p w:rsidR="00071761" w:rsidRDefault="00071761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банка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УФК по Смоленской области в  Отделении Смоленск г. Смоленск 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расчетного счета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40701810166141060001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6724007918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046614001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672401001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ОКПО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97440533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корреспондентского счета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00"/>
        </w:trPr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Лекторова Мария Викторовна </w:t>
            </w:r>
          </w:p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Партнеры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</w:rPr>
              <w:lastRenderedPageBreak/>
              <w:t>«город Десногорск» Смоленской области; Поисковые отряды города Десногорска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Длительность проекта (мес.):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месяца 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бюджет проекта (руб.)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595,000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Запрашиваемая сумма (руб.)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595,000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Имеющаяся сумма (руб.)</w:t>
            </w:r>
          </w:p>
        </w:tc>
        <w:tc>
          <w:tcPr>
            <w:tcW w:w="6237" w:type="dxa"/>
            <w:gridSpan w:val="2"/>
          </w:tcPr>
          <w:p w:rsidR="00071761" w:rsidRDefault="001D1FCC">
            <w:pPr>
              <w:pStyle w:val="Tab"/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  <w:tcBorders>
              <w:top w:val="none" w:sz="0" w:space="0" w:color="000000"/>
              <w:bottom w:val="none" w:sz="0" w:space="0" w:color="000000"/>
            </w:tcBorders>
          </w:tcPr>
          <w:p w:rsidR="00071761" w:rsidRDefault="001D1FCC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Краткое описание проекта (не более 0,5 страницы)</w:t>
            </w:r>
          </w:p>
        </w:tc>
      </w:tr>
      <w:tr w:rsidR="000717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</w:tcPr>
          <w:p w:rsidR="00071761" w:rsidRDefault="001D1FCC">
            <w:pPr>
              <w:pStyle w:val="Tab"/>
              <w:spacing w:before="60" w:after="60"/>
              <w:ind w:left="72" w:firstLine="5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будет организовываться «</w:t>
            </w:r>
            <w:proofErr w:type="spellStart"/>
            <w:r>
              <w:rPr>
                <w:rFonts w:ascii="Times New Roman" w:hAnsi="Times New Roman"/>
                <w:sz w:val="28"/>
              </w:rPr>
              <w:t>Десногорским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историко-краеведческим музеем» при поддержке поисковых отрядов города Десногорска. Проект направлен на оснащение музея поискового движения мультимедийным оборудованием.</w:t>
            </w:r>
          </w:p>
          <w:p w:rsidR="00071761" w:rsidRDefault="001D1FCC">
            <w:pPr>
              <w:pStyle w:val="Tab"/>
              <w:spacing w:before="60" w:after="60"/>
              <w:ind w:left="72" w:firstLine="5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С помощью аудиовизуальных сре</w:t>
            </w:r>
            <w:proofErr w:type="gramStart"/>
            <w:r>
              <w:rPr>
                <w:rFonts w:ascii="Times New Roman" w:hAnsi="Times New Roman"/>
                <w:sz w:val="28"/>
              </w:rPr>
              <w:t>дств пл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анируется достичь эффекта погружения экскурсантов в годы Великой Отечественной войны, ощутить себя участником тех героических событий и совершенно другими глазами увидеть саму экспозицию. </w:t>
            </w:r>
          </w:p>
          <w:p w:rsidR="00071761" w:rsidRDefault="001D1FCC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реализацию потребуется 2 месяца. Денежное финансирование в размере  595,000 рублей.</w:t>
            </w:r>
          </w:p>
        </w:tc>
      </w:tr>
    </w:tbl>
    <w:p w:rsidR="00071761" w:rsidRDefault="00071761">
      <w:pPr>
        <w:pStyle w:val="Tab"/>
        <w:rPr>
          <w:rFonts w:ascii="Times New Roman" w:hAnsi="Times New Roman"/>
          <w:sz w:val="28"/>
        </w:rPr>
      </w:pPr>
    </w:p>
    <w:p w:rsidR="00071761" w:rsidRDefault="001D1FCC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Достоверность сведений, указанных в заявке, подтверждаем. С положением об организации и проведении открытого конкурса среди некоммерческих организаций по разработке и реализации социально-значимых проектов ознакомлены в полном объеме и согласны.</w:t>
      </w:r>
    </w:p>
    <w:p w:rsidR="00071761" w:rsidRDefault="00071761">
      <w:pPr>
        <w:jc w:val="both"/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095"/>
        <w:gridCol w:w="1548"/>
        <w:gridCol w:w="1547"/>
        <w:gridCol w:w="3096"/>
      </w:tblGrid>
      <w:tr w:rsidR="00071761">
        <w:tc>
          <w:tcPr>
            <w:tcW w:w="4643" w:type="dxa"/>
            <w:gridSpan w:val="2"/>
          </w:tcPr>
          <w:p w:rsidR="00071761" w:rsidRDefault="001D1FCC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 руководителя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000000"/>
            </w:tcBorders>
          </w:tcPr>
          <w:p w:rsidR="00071761" w:rsidRDefault="00071761">
            <w:pPr>
              <w:jc w:val="both"/>
              <w:rPr>
                <w:sz w:val="28"/>
              </w:rPr>
            </w:pPr>
          </w:p>
        </w:tc>
      </w:tr>
      <w:tr w:rsidR="00071761">
        <w:tc>
          <w:tcPr>
            <w:tcW w:w="4643" w:type="dxa"/>
            <w:gridSpan w:val="2"/>
          </w:tcPr>
          <w:p w:rsidR="00071761" w:rsidRDefault="00071761">
            <w:pPr>
              <w:jc w:val="both"/>
              <w:rPr>
                <w:sz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000000"/>
            </w:tcBorders>
          </w:tcPr>
          <w:p w:rsidR="00071761" w:rsidRDefault="00071761">
            <w:pPr>
              <w:jc w:val="both"/>
              <w:rPr>
                <w:sz w:val="28"/>
              </w:rPr>
            </w:pPr>
          </w:p>
        </w:tc>
      </w:tr>
      <w:tr w:rsidR="00071761">
        <w:tc>
          <w:tcPr>
            <w:tcW w:w="4643" w:type="dxa"/>
            <w:gridSpan w:val="2"/>
          </w:tcPr>
          <w:p w:rsidR="00071761" w:rsidRDefault="001D1FCC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 главного бухгалтера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000000"/>
            </w:tcBorders>
          </w:tcPr>
          <w:p w:rsidR="00071761" w:rsidRDefault="00071761">
            <w:pPr>
              <w:jc w:val="both"/>
              <w:rPr>
                <w:sz w:val="28"/>
              </w:rPr>
            </w:pPr>
          </w:p>
        </w:tc>
      </w:tr>
      <w:tr w:rsidR="00071761">
        <w:tc>
          <w:tcPr>
            <w:tcW w:w="4643" w:type="dxa"/>
            <w:gridSpan w:val="2"/>
          </w:tcPr>
          <w:p w:rsidR="00071761" w:rsidRDefault="00071761">
            <w:pPr>
              <w:jc w:val="both"/>
              <w:rPr>
                <w:sz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000000"/>
            </w:tcBorders>
          </w:tcPr>
          <w:p w:rsidR="00071761" w:rsidRDefault="00071761">
            <w:pPr>
              <w:jc w:val="both"/>
              <w:rPr>
                <w:sz w:val="28"/>
              </w:rPr>
            </w:pPr>
          </w:p>
        </w:tc>
      </w:tr>
      <w:tr w:rsidR="00071761">
        <w:tc>
          <w:tcPr>
            <w:tcW w:w="4643" w:type="dxa"/>
            <w:gridSpan w:val="2"/>
          </w:tcPr>
          <w:p w:rsidR="00071761" w:rsidRDefault="001D1FCC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 руководителя проекта</w:t>
            </w:r>
          </w:p>
        </w:tc>
        <w:tc>
          <w:tcPr>
            <w:tcW w:w="4643" w:type="dxa"/>
            <w:gridSpan w:val="2"/>
            <w:tcBorders>
              <w:bottom w:val="single" w:sz="4" w:space="0" w:color="000000"/>
            </w:tcBorders>
          </w:tcPr>
          <w:p w:rsidR="00071761" w:rsidRDefault="00071761">
            <w:pPr>
              <w:jc w:val="both"/>
              <w:rPr>
                <w:sz w:val="28"/>
              </w:rPr>
            </w:pPr>
          </w:p>
        </w:tc>
      </w:tr>
      <w:tr w:rsidR="00071761">
        <w:tc>
          <w:tcPr>
            <w:tcW w:w="4643" w:type="dxa"/>
            <w:gridSpan w:val="2"/>
          </w:tcPr>
          <w:p w:rsidR="00071761" w:rsidRDefault="00071761">
            <w:pPr>
              <w:pStyle w:val="2"/>
              <w:rPr>
                <w:rFonts w:ascii="Times New Roman" w:hAnsi="Times New Roman"/>
                <w:sz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000000"/>
            </w:tcBorders>
          </w:tcPr>
          <w:p w:rsidR="00071761" w:rsidRDefault="00071761">
            <w:pPr>
              <w:jc w:val="both"/>
              <w:rPr>
                <w:sz w:val="28"/>
              </w:rPr>
            </w:pPr>
          </w:p>
        </w:tc>
      </w:tr>
      <w:tr w:rsidR="00071761">
        <w:tc>
          <w:tcPr>
            <w:tcW w:w="3095" w:type="dxa"/>
          </w:tcPr>
          <w:p w:rsidR="00071761" w:rsidRDefault="001D1FCC">
            <w:pPr>
              <w:pStyle w:val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095" w:type="dxa"/>
            <w:gridSpan w:val="2"/>
            <w:tcBorders>
              <w:bottom w:val="single" w:sz="4" w:space="0" w:color="000000"/>
            </w:tcBorders>
          </w:tcPr>
          <w:p w:rsidR="00071761" w:rsidRDefault="00071761">
            <w:pPr>
              <w:pStyle w:val="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6" w:type="dxa"/>
          </w:tcPr>
          <w:p w:rsidR="00071761" w:rsidRDefault="001D1FCC">
            <w:pPr>
              <w:pStyle w:val="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</w:tc>
      </w:tr>
    </w:tbl>
    <w:p w:rsidR="00071761" w:rsidRDefault="00071761">
      <w:pPr>
        <w:pStyle w:val="Tab"/>
        <w:rPr>
          <w:rFonts w:ascii="Times New Roman" w:hAnsi="Times New Roman"/>
          <w:sz w:val="28"/>
        </w:rPr>
      </w:pPr>
    </w:p>
    <w:p w:rsidR="00071761" w:rsidRDefault="00071761">
      <w:pPr>
        <w:pStyle w:val="Tab"/>
        <w:rPr>
          <w:rFonts w:ascii="Times New Roman" w:hAnsi="Times New Roman"/>
          <w:sz w:val="28"/>
        </w:rPr>
      </w:pPr>
    </w:p>
    <w:p w:rsidR="00071761" w:rsidRDefault="00071761">
      <w:pPr>
        <w:pStyle w:val="Tab"/>
        <w:rPr>
          <w:rFonts w:ascii="Times New Roman" w:hAnsi="Times New Roman"/>
          <w:sz w:val="28"/>
        </w:rPr>
      </w:pPr>
    </w:p>
    <w:p w:rsidR="00071761" w:rsidRDefault="00071761">
      <w:pPr>
        <w:pStyle w:val="Tab"/>
        <w:rPr>
          <w:rFonts w:ascii="Times New Roman" w:hAnsi="Times New Roman"/>
          <w:sz w:val="28"/>
        </w:rPr>
        <w:sectPr w:rsidR="00071761">
          <w:pgSz w:w="11906" w:h="16838"/>
          <w:pgMar w:top="360" w:right="1134" w:bottom="899" w:left="1134" w:header="720" w:footer="720" w:gutter="0"/>
          <w:cols w:space="720"/>
          <w:docGrid w:linePitch="360"/>
        </w:sectPr>
      </w:pPr>
    </w:p>
    <w:p w:rsidR="00071761" w:rsidRDefault="001D1FCC">
      <w:pPr>
        <w:pStyle w:val="a5"/>
        <w:ind w:left="1440"/>
        <w:jc w:val="center"/>
        <w:rPr>
          <w:sz w:val="28"/>
        </w:rPr>
      </w:pPr>
      <w:r>
        <w:rPr>
          <w:sz w:val="28"/>
        </w:rPr>
        <w:lastRenderedPageBreak/>
        <w:t>Описание проекта.</w:t>
      </w:r>
    </w:p>
    <w:p w:rsidR="00071761" w:rsidRDefault="001D1FCC">
      <w:pPr>
        <w:pStyle w:val="Plain0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организации. </w:t>
      </w:r>
    </w:p>
    <w:p w:rsidR="00071761" w:rsidRDefault="00071761">
      <w:pPr>
        <w:pStyle w:val="Plain0"/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71761" w:rsidRDefault="001D1FCC">
      <w:pPr>
        <w:ind w:firstLine="600"/>
        <w:jc w:val="both"/>
        <w:rPr>
          <w:sz w:val="28"/>
        </w:rPr>
      </w:pPr>
      <w:r>
        <w:rPr>
          <w:sz w:val="28"/>
        </w:rPr>
        <w:t xml:space="preserve">В обращении к Федеральному Собранию президент РФ Владимир Путин отметил, что государством делается акцент на воспитание гражданина РФ, патриота - носителя ценностей гражданского общества, осознающего свою сопричастность к судьбам Родины. Для выполнения этой задачи - в создании системы патриотического воспитания немаловажную роль играет деятельность музеев. </w:t>
      </w:r>
    </w:p>
    <w:p w:rsidR="00071761" w:rsidRDefault="001D1FCC">
      <w:pPr>
        <w:ind w:firstLine="600"/>
        <w:jc w:val="both"/>
        <w:rPr>
          <w:sz w:val="28"/>
        </w:rPr>
      </w:pPr>
      <w:r>
        <w:rPr>
          <w:sz w:val="28"/>
        </w:rPr>
        <w:t xml:space="preserve">Музей поискового движения города Десногорска, является центром военно-патриотического, гражданского, этнокультурного воспитания подрастающего поколения, центром жизни города Десногорска. </w:t>
      </w:r>
    </w:p>
    <w:p w:rsidR="00071761" w:rsidRDefault="001D1FCC">
      <w:pPr>
        <w:pStyle w:val="a9"/>
        <w:shd w:val="clear" w:color="auto" w:fill="FFFFFF"/>
        <w:spacing w:before="0" w:after="0" w:line="294" w:lineRule="atLeast"/>
        <w:ind w:firstLine="600"/>
        <w:jc w:val="both"/>
        <w:rPr>
          <w:sz w:val="28"/>
        </w:rPr>
      </w:pPr>
      <w:r>
        <w:rPr>
          <w:sz w:val="28"/>
        </w:rPr>
        <w:t>Музейный комплекс состоит из 5 экспозиционных залов. Экспозиции выстроены согласно хронологии событий Великой Отечественной войны на Смоленщине,  в которых  представлены личные вещи бойцов РККА, огнестрельное оружие, обезвреженные боеприпасы, подлинные фотографии и документы, которые были  найдены бойцами поисковых отрядов, личные вещи, документы, фотографии ветеранов ВОв, переданные в дар краеведческому музею.</w:t>
      </w:r>
    </w:p>
    <w:p w:rsidR="00071761" w:rsidRDefault="001D1FCC">
      <w:pPr>
        <w:ind w:firstLine="600"/>
        <w:jc w:val="both"/>
        <w:rPr>
          <w:sz w:val="28"/>
        </w:rPr>
      </w:pPr>
      <w:r>
        <w:rPr>
          <w:sz w:val="28"/>
        </w:rPr>
        <w:t xml:space="preserve">Формы деятельности музея: </w:t>
      </w:r>
    </w:p>
    <w:p w:rsidR="00071761" w:rsidRDefault="001D1FCC">
      <w:pPr>
        <w:pStyle w:val="a9"/>
        <w:numPr>
          <w:ilvl w:val="0"/>
          <w:numId w:val="8"/>
        </w:numPr>
        <w:shd w:val="clear" w:color="auto" w:fill="FFFFFF"/>
        <w:spacing w:before="30" w:after="0"/>
        <w:ind w:left="600" w:hanging="600"/>
        <w:jc w:val="both"/>
        <w:rPr>
          <w:sz w:val="28"/>
        </w:rPr>
      </w:pPr>
      <w:r>
        <w:rPr>
          <w:sz w:val="28"/>
        </w:rPr>
        <w:t>участие в городских мероприятиях по гражданско-патриотическому воспитанию школьников города Десногорска;</w:t>
      </w:r>
    </w:p>
    <w:p w:rsidR="00071761" w:rsidRDefault="001D1FCC">
      <w:pPr>
        <w:pStyle w:val="a9"/>
        <w:numPr>
          <w:ilvl w:val="0"/>
          <w:numId w:val="8"/>
        </w:numPr>
        <w:shd w:val="clear" w:color="auto" w:fill="FFFFFF"/>
        <w:spacing w:before="30" w:after="0"/>
        <w:ind w:left="600" w:hanging="600"/>
        <w:jc w:val="both"/>
        <w:rPr>
          <w:sz w:val="28"/>
        </w:rPr>
      </w:pPr>
      <w:r>
        <w:rPr>
          <w:sz w:val="28"/>
        </w:rPr>
        <w:t>экскурсионная работа;</w:t>
      </w:r>
    </w:p>
    <w:p w:rsidR="00071761" w:rsidRDefault="001D1FCC">
      <w:pPr>
        <w:numPr>
          <w:ilvl w:val="0"/>
          <w:numId w:val="7"/>
        </w:numPr>
        <w:ind w:left="600" w:hanging="600"/>
        <w:jc w:val="both"/>
        <w:rPr>
          <w:sz w:val="28"/>
        </w:rPr>
      </w:pPr>
      <w:r>
        <w:rPr>
          <w:sz w:val="28"/>
        </w:rPr>
        <w:t>проведение уроков мужества; патриотических акций, вечеров памяти;</w:t>
      </w:r>
    </w:p>
    <w:p w:rsidR="00071761" w:rsidRDefault="001D1FCC">
      <w:pPr>
        <w:numPr>
          <w:ilvl w:val="0"/>
          <w:numId w:val="7"/>
        </w:numPr>
        <w:ind w:left="600" w:hanging="600"/>
        <w:jc w:val="both"/>
        <w:rPr>
          <w:sz w:val="28"/>
        </w:rPr>
      </w:pPr>
      <w:r>
        <w:rPr>
          <w:sz w:val="28"/>
        </w:rPr>
        <w:t>проведение встреч с ветеранами войны и труда, Вооружённых сил;</w:t>
      </w:r>
    </w:p>
    <w:p w:rsidR="00071761" w:rsidRDefault="001D1FCC">
      <w:pPr>
        <w:numPr>
          <w:ilvl w:val="0"/>
          <w:numId w:val="7"/>
        </w:numPr>
        <w:ind w:left="600" w:hanging="600"/>
        <w:jc w:val="both"/>
        <w:rPr>
          <w:sz w:val="28"/>
        </w:rPr>
      </w:pPr>
      <w:r>
        <w:rPr>
          <w:sz w:val="28"/>
        </w:rPr>
        <w:t>участие в подготовке и проведении мероприятий по увековечению памяти защитников Отечества;</w:t>
      </w:r>
    </w:p>
    <w:p w:rsidR="00071761" w:rsidRDefault="001D1FCC">
      <w:pPr>
        <w:numPr>
          <w:ilvl w:val="0"/>
          <w:numId w:val="7"/>
        </w:numPr>
        <w:ind w:left="600" w:hanging="600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gramStart"/>
      <w:r>
        <w:rPr>
          <w:sz w:val="28"/>
        </w:rPr>
        <w:t>передвижных</w:t>
      </w:r>
      <w:proofErr w:type="gramEnd"/>
      <w:r>
        <w:rPr>
          <w:sz w:val="28"/>
        </w:rPr>
        <w:t xml:space="preserve"> экспозиции на территории Смоленской области. </w:t>
      </w:r>
    </w:p>
    <w:p w:rsidR="00071761" w:rsidRDefault="001D1FCC">
      <w:pPr>
        <w:pStyle w:val="a9"/>
        <w:shd w:val="clear" w:color="auto" w:fill="FFFFFF"/>
        <w:spacing w:before="0" w:after="0" w:line="294" w:lineRule="atLeast"/>
        <w:ind w:firstLine="600"/>
        <w:jc w:val="both"/>
        <w:rPr>
          <w:sz w:val="28"/>
        </w:rPr>
      </w:pPr>
      <w:r>
        <w:rPr>
          <w:sz w:val="28"/>
        </w:rPr>
        <w:t xml:space="preserve"> Посещаемость музея за 2106 год составила более девяти тысяч человек. Помимо жителей города музей посещают делегац</w:t>
      </w:r>
      <w:proofErr w:type="gramStart"/>
      <w:r>
        <w:rPr>
          <w:sz w:val="28"/>
        </w:rPr>
        <w:t>ии АО</w:t>
      </w:r>
      <w:proofErr w:type="gramEnd"/>
      <w:r>
        <w:rPr>
          <w:sz w:val="28"/>
        </w:rPr>
        <w:t xml:space="preserve"> «КОНЦЕРН РОСЭНЕРГОАТОМ», иностранные гости «Смоленской атомной станции». Почётным гостем музея стал полномочный представитель президента  по Центральному Федеральному округу и Губернатор Смоленской области. Музей получил высокую оценку своей работы, за большой вклад, вносимый в гражданско-патриотическое воспитание и увековечивание памяти защитников Отечества. </w:t>
      </w:r>
    </w:p>
    <w:p w:rsidR="00071761" w:rsidRDefault="00071761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</w:p>
    <w:p w:rsidR="00071761" w:rsidRDefault="001D1FCC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Постановка проблемы. </w:t>
      </w:r>
    </w:p>
    <w:p w:rsidR="00071761" w:rsidRDefault="00071761">
      <w:pPr>
        <w:pStyle w:val="Indent0"/>
        <w:spacing w:after="0" w:line="240" w:lineRule="auto"/>
        <w:ind w:left="0" w:firstLine="709"/>
        <w:rPr>
          <w:rFonts w:ascii="Tahoma" w:hAnsi="Tahoma"/>
          <w:i/>
          <w:color w:val="111111"/>
          <w:sz w:val="20"/>
          <w:shd w:val="clear" w:color="auto" w:fill="FFFFFF"/>
        </w:rPr>
      </w:pPr>
    </w:p>
    <w:p w:rsidR="00071761" w:rsidRDefault="001D1FCC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Главная музейная услуга - это внутреннее переживание, которое человек испытывает в музее, через чувства лучше воспринимается информация. </w:t>
      </w:r>
    </w:p>
    <w:p w:rsidR="00071761" w:rsidRDefault="001D1FCC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Устная речь экскурсовода не всегда может передать именно те эмоции, которые могли бы затронуть чувства посетителя. Мультимедийный проектор,  используемый в экспозициях музея, позволит сделать экспозицию интересной, живой, ощутить себя в той эпохе, почувствовать себя участником событий, происходящих на экране.  </w:t>
      </w:r>
    </w:p>
    <w:p w:rsidR="00071761" w:rsidRDefault="00071761">
      <w:pPr>
        <w:pStyle w:val="ConsPlusNormal"/>
        <w:jc w:val="both"/>
        <w:rPr>
          <w:rFonts w:ascii="Times New Roman" w:hAnsi="Times New Roman"/>
          <w:sz w:val="28"/>
        </w:rPr>
      </w:pPr>
    </w:p>
    <w:p w:rsidR="00071761" w:rsidRDefault="001D1FCC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Современные мультимедийные технологии, внедрённые в музее, позволят увеличить посещаемость и выйти на более высокий и качественный уровень предоставления музейных услуг.</w:t>
      </w:r>
    </w:p>
    <w:p w:rsidR="00071761" w:rsidRDefault="00071761">
      <w:pPr>
        <w:pStyle w:val="ConsPlusNormal"/>
        <w:jc w:val="both"/>
        <w:rPr>
          <w:rFonts w:ascii="Times New Roman" w:hAnsi="Times New Roman"/>
          <w:sz w:val="28"/>
        </w:rPr>
      </w:pPr>
    </w:p>
    <w:p w:rsidR="00071761" w:rsidRDefault="001D1FCC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и задачи проекта. </w:t>
      </w:r>
    </w:p>
    <w:p w:rsidR="00071761" w:rsidRDefault="00071761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</w:p>
    <w:p w:rsidR="00071761" w:rsidRDefault="001D1FCC">
      <w:pPr>
        <w:ind w:firstLine="480"/>
        <w:jc w:val="both"/>
        <w:rPr>
          <w:sz w:val="28"/>
        </w:rPr>
      </w:pPr>
      <w:r>
        <w:rPr>
          <w:sz w:val="28"/>
        </w:rPr>
        <w:t xml:space="preserve">Целью проекта является отражение значимости поискового движения в общественной жизни, детальное раскрытие специфики этой работы, помощь в подготовке начинающих поисковиков, пропаганда исторического наследия военных лет, патриотическое воспитание молодежи. </w:t>
      </w:r>
    </w:p>
    <w:p w:rsidR="00071761" w:rsidRDefault="001D1FCC">
      <w:pPr>
        <w:ind w:firstLine="480"/>
        <w:jc w:val="both"/>
        <w:rPr>
          <w:sz w:val="28"/>
        </w:rPr>
      </w:pPr>
      <w:r>
        <w:rPr>
          <w:sz w:val="28"/>
        </w:rPr>
        <w:t xml:space="preserve">Создание образовательной площадки по формированию готовности учащихся к служению Отечеству, с учетом опыта и достижений прошлых поколений посредством мультимедийных технологий.  </w:t>
      </w:r>
    </w:p>
    <w:p w:rsidR="00071761" w:rsidRDefault="00071761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</w:p>
    <w:p w:rsidR="00071761" w:rsidRDefault="001D1FCC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 проекта: </w:t>
      </w:r>
    </w:p>
    <w:p w:rsidR="00071761" w:rsidRDefault="001D1FCC">
      <w:pPr>
        <w:numPr>
          <w:ilvl w:val="0"/>
          <w:numId w:val="9"/>
        </w:numPr>
        <w:ind w:left="600" w:hanging="600"/>
        <w:jc w:val="both"/>
        <w:rPr>
          <w:sz w:val="28"/>
        </w:rPr>
      </w:pPr>
      <w:r>
        <w:rPr>
          <w:sz w:val="28"/>
        </w:rPr>
        <w:t>развитие чувства ответственности и гордости за достижения страны; </w:t>
      </w:r>
    </w:p>
    <w:p w:rsidR="00071761" w:rsidRDefault="001D1FCC">
      <w:pPr>
        <w:numPr>
          <w:ilvl w:val="0"/>
          <w:numId w:val="9"/>
        </w:numPr>
        <w:ind w:left="600" w:hanging="600"/>
        <w:jc w:val="both"/>
        <w:rPr>
          <w:sz w:val="28"/>
        </w:rPr>
      </w:pPr>
      <w:r>
        <w:rPr>
          <w:sz w:val="28"/>
        </w:rPr>
        <w:t>формирование знаний об исторических фактах и явлениях у подрастающего поколения;</w:t>
      </w:r>
    </w:p>
    <w:p w:rsidR="00071761" w:rsidRDefault="001D1FCC">
      <w:pPr>
        <w:numPr>
          <w:ilvl w:val="0"/>
          <w:numId w:val="9"/>
        </w:numPr>
        <w:ind w:left="600" w:hanging="600"/>
        <w:jc w:val="both"/>
        <w:rPr>
          <w:sz w:val="28"/>
        </w:rPr>
      </w:pPr>
      <w:r>
        <w:rPr>
          <w:sz w:val="28"/>
        </w:rPr>
        <w:t>утверждение в сознании и чувствах молодежи патриотических ценностей, взглядов и убеждений, уважения к культурному и историческому прошлому России;</w:t>
      </w:r>
    </w:p>
    <w:p w:rsidR="00071761" w:rsidRDefault="001D1FCC">
      <w:pPr>
        <w:numPr>
          <w:ilvl w:val="0"/>
          <w:numId w:val="9"/>
        </w:numPr>
        <w:ind w:left="600" w:hanging="600"/>
        <w:jc w:val="both"/>
        <w:rPr>
          <w:sz w:val="28"/>
        </w:rPr>
      </w:pPr>
      <w:r>
        <w:rPr>
          <w:sz w:val="28"/>
        </w:rPr>
        <w:t>патриотическое воспитание подрастающего поколения;</w:t>
      </w:r>
    </w:p>
    <w:p w:rsidR="00071761" w:rsidRDefault="001D1FCC">
      <w:pPr>
        <w:numPr>
          <w:ilvl w:val="0"/>
          <w:numId w:val="9"/>
        </w:numPr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в нравственном, эстетическом и патриотическом воспитании граждан, в повышении их общеобразовательного и культурного уровня.</w:t>
      </w:r>
    </w:p>
    <w:p w:rsidR="00071761" w:rsidRDefault="001D1FCC">
      <w:pPr>
        <w:numPr>
          <w:ilvl w:val="0"/>
          <w:numId w:val="9"/>
        </w:numPr>
        <w:ind w:left="600" w:hanging="600"/>
        <w:jc w:val="both"/>
        <w:rPr>
          <w:sz w:val="28"/>
        </w:rPr>
      </w:pPr>
      <w:r>
        <w:rPr>
          <w:sz w:val="28"/>
        </w:rPr>
        <w:t>противодействие проявлениям политического и религиозного экстремизма в молодёжной среде;</w:t>
      </w:r>
    </w:p>
    <w:p w:rsidR="00071761" w:rsidRDefault="001D1FCC">
      <w:pPr>
        <w:numPr>
          <w:ilvl w:val="0"/>
          <w:numId w:val="9"/>
        </w:numPr>
        <w:ind w:left="600" w:hanging="600"/>
        <w:jc w:val="both"/>
        <w:rPr>
          <w:sz w:val="28"/>
        </w:rPr>
      </w:pPr>
      <w:r>
        <w:rPr>
          <w:sz w:val="28"/>
        </w:rPr>
        <w:t>формирование здорового образа жизни, физическое развитие детей и молодёжи.</w:t>
      </w:r>
    </w:p>
    <w:p w:rsidR="00071761" w:rsidRDefault="00071761">
      <w:pPr>
        <w:pStyle w:val="a5"/>
        <w:ind w:left="1440"/>
        <w:rPr>
          <w:color w:val="000000"/>
          <w:sz w:val="28"/>
        </w:rPr>
      </w:pPr>
    </w:p>
    <w:p w:rsidR="00071761" w:rsidRDefault="001D1FCC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Рабочий план реализации проекта. </w:t>
      </w:r>
    </w:p>
    <w:p w:rsidR="00071761" w:rsidRDefault="00071761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4920"/>
        <w:gridCol w:w="2400"/>
      </w:tblGrid>
      <w:tr w:rsidR="00071761">
        <w:tc>
          <w:tcPr>
            <w:tcW w:w="2028" w:type="dxa"/>
          </w:tcPr>
          <w:p w:rsidR="00071761" w:rsidRDefault="001D1FCC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4920" w:type="dxa"/>
          </w:tcPr>
          <w:p w:rsidR="00071761" w:rsidRDefault="001D1FCC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400" w:type="dxa"/>
          </w:tcPr>
          <w:p w:rsidR="00071761" w:rsidRDefault="001D1FCC">
            <w:pPr>
              <w:pStyle w:val="Indent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071761">
        <w:tc>
          <w:tcPr>
            <w:tcW w:w="2028" w:type="dxa"/>
          </w:tcPr>
          <w:p w:rsidR="00071761" w:rsidRDefault="001D1FCC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01.08.2017г.</w:t>
            </w:r>
          </w:p>
          <w:p w:rsidR="00071761" w:rsidRDefault="001D1FCC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31.08.2017г.</w:t>
            </w:r>
          </w:p>
          <w:p w:rsidR="00071761" w:rsidRDefault="00071761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20" w:type="dxa"/>
          </w:tcPr>
          <w:p w:rsidR="00071761" w:rsidRDefault="001D1FCC">
            <w:pPr>
              <w:pStyle w:val="Indent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текстового, видео и фотоматериала. </w:t>
            </w:r>
          </w:p>
        </w:tc>
        <w:tc>
          <w:tcPr>
            <w:tcW w:w="2400" w:type="dxa"/>
          </w:tcPr>
          <w:p w:rsidR="00071761" w:rsidRDefault="001D1FCC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Демьянова Н.Н.</w:t>
            </w:r>
          </w:p>
          <w:p w:rsidR="00071761" w:rsidRDefault="00071761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</w:p>
          <w:p w:rsidR="00071761" w:rsidRDefault="001D1FCC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071761">
        <w:tc>
          <w:tcPr>
            <w:tcW w:w="2028" w:type="dxa"/>
          </w:tcPr>
          <w:p w:rsidR="00071761" w:rsidRDefault="001D1FCC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01.09.2017г.</w:t>
            </w:r>
          </w:p>
          <w:p w:rsidR="00071761" w:rsidRDefault="001D1FCC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29.09.2017г.</w:t>
            </w:r>
          </w:p>
          <w:p w:rsidR="00071761" w:rsidRDefault="00071761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20" w:type="dxa"/>
          </w:tcPr>
          <w:p w:rsidR="00071761" w:rsidRDefault="001D1FCC">
            <w:pPr>
              <w:pStyle w:val="Indent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Закупка оборудования.  </w:t>
            </w:r>
          </w:p>
        </w:tc>
        <w:tc>
          <w:tcPr>
            <w:tcW w:w="2400" w:type="dxa"/>
          </w:tcPr>
          <w:p w:rsidR="00071761" w:rsidRDefault="001D1FCC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Демьянова Н.Н.</w:t>
            </w:r>
          </w:p>
          <w:p w:rsidR="00071761" w:rsidRDefault="00071761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071761" w:rsidRDefault="00071761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</w:p>
    <w:p w:rsidR="00071761" w:rsidRDefault="001D1FCC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результаты.</w:t>
      </w:r>
    </w:p>
    <w:p w:rsidR="00071761" w:rsidRDefault="00071761">
      <w:pPr>
        <w:pStyle w:val="Indent0"/>
        <w:spacing w:after="0" w:line="240" w:lineRule="auto"/>
        <w:ind w:left="0" w:firstLine="360"/>
        <w:rPr>
          <w:rFonts w:ascii="Times New Roman" w:hAnsi="Times New Roman"/>
          <w:sz w:val="28"/>
        </w:rPr>
      </w:pPr>
    </w:p>
    <w:p w:rsidR="00071761" w:rsidRDefault="001D1FCC">
      <w:pPr>
        <w:pStyle w:val="Indent0"/>
        <w:spacing w:after="0" w:line="240" w:lineRule="auto"/>
        <w:ind w:left="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Мультимедийные технологии вдохнут новую жизнь в экспозицию музея поискового движения, привлекут внимание и интерес молодёжи, которая активно использует технологические новации. Позволит детальное и глубокое изучение Великой Отечественной войны 1941-1954 годов. </w:t>
      </w:r>
    </w:p>
    <w:p w:rsidR="00071761" w:rsidRDefault="00071761">
      <w:pPr>
        <w:pStyle w:val="a5"/>
        <w:ind w:left="1440"/>
        <w:rPr>
          <w:color w:val="000000"/>
          <w:sz w:val="28"/>
        </w:rPr>
      </w:pPr>
    </w:p>
    <w:p w:rsidR="00071761" w:rsidRDefault="00071761">
      <w:pPr>
        <w:pStyle w:val="a5"/>
        <w:ind w:left="1440"/>
        <w:rPr>
          <w:color w:val="000000"/>
          <w:sz w:val="28"/>
        </w:rPr>
      </w:pPr>
    </w:p>
    <w:p w:rsidR="00071761" w:rsidRDefault="00071761">
      <w:pPr>
        <w:pStyle w:val="a5"/>
        <w:ind w:left="1440"/>
        <w:rPr>
          <w:color w:val="000000"/>
          <w:sz w:val="28"/>
        </w:rPr>
      </w:pPr>
    </w:p>
    <w:p w:rsidR="00071761" w:rsidRDefault="00071761">
      <w:pPr>
        <w:pStyle w:val="a5"/>
        <w:ind w:left="1440"/>
        <w:rPr>
          <w:color w:val="000000"/>
          <w:sz w:val="28"/>
        </w:rPr>
        <w:sectPr w:rsidR="00071761"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</w:p>
    <w:p w:rsidR="00071761" w:rsidRDefault="001D1FCC">
      <w:pPr>
        <w:pStyle w:val="a5"/>
        <w:ind w:left="1440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071761" w:rsidRDefault="001D1FCC">
      <w:pPr>
        <w:pStyle w:val="a5"/>
        <w:ind w:left="1440"/>
        <w:jc w:val="right"/>
        <w:rPr>
          <w:color w:val="000000"/>
        </w:rPr>
      </w:pPr>
      <w:r>
        <w:rPr>
          <w:color w:val="000000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071761" w:rsidRDefault="00071761">
      <w:pPr>
        <w:pStyle w:val="a5"/>
        <w:ind w:left="1440"/>
        <w:jc w:val="right"/>
        <w:rPr>
          <w:color w:val="000000"/>
          <w:sz w:val="28"/>
        </w:rPr>
      </w:pPr>
    </w:p>
    <w:p w:rsidR="00071761" w:rsidRDefault="001D1FCC">
      <w:pPr>
        <w:pStyle w:val="a5"/>
        <w:ind w:left="14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Бюджет проекта</w:t>
      </w:r>
    </w:p>
    <w:p w:rsidR="00071761" w:rsidRDefault="00071761">
      <w:pPr>
        <w:pStyle w:val="a5"/>
        <w:ind w:left="1440"/>
        <w:jc w:val="right"/>
        <w:rPr>
          <w:color w:val="000000"/>
          <w:sz w:val="28"/>
        </w:rPr>
      </w:pPr>
    </w:p>
    <w:p w:rsidR="00071761" w:rsidRDefault="001D1FCC">
      <w:pPr>
        <w:pStyle w:val="Plain1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071761" w:rsidRDefault="001D1FCC">
      <w:pPr>
        <w:pStyle w:val="Plain1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71761" w:rsidRDefault="001D1FCC">
      <w:pPr>
        <w:pStyle w:val="Tab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(руководитель организации)</w:t>
      </w:r>
    </w:p>
    <w:p w:rsidR="00071761" w:rsidRDefault="001D1FCC">
      <w:pPr>
        <w:pStyle w:val="Plain1"/>
        <w:spacing w:before="120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 201_ г.</w:t>
      </w:r>
    </w:p>
    <w:p w:rsidR="00071761" w:rsidRDefault="001D1FCC">
      <w:pPr>
        <w:pStyle w:val="Plain1"/>
        <w:spacing w:before="120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071761" w:rsidRDefault="00071761">
      <w:pPr>
        <w:pStyle w:val="a4"/>
        <w:spacing w:line="360" w:lineRule="auto"/>
        <w:jc w:val="both"/>
        <w:rPr>
          <w:sz w:val="28"/>
        </w:rPr>
      </w:pPr>
    </w:p>
    <w:p w:rsidR="00071761" w:rsidRDefault="001D1FCC">
      <w:pPr>
        <w:pStyle w:val="Tab"/>
        <w:spacing w:before="60" w:after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«Дорогами войны. Оснащение «Музея поискового движения города Десногорска» мультимедийным оборудованием».</w:t>
      </w:r>
    </w:p>
    <w:p w:rsidR="00071761" w:rsidRDefault="00071761">
      <w:pPr>
        <w:pStyle w:val="Tab"/>
        <w:rPr>
          <w:rFonts w:ascii="Times New Roman" w:hAnsi="Times New Roman"/>
          <w:sz w:val="28"/>
        </w:rPr>
      </w:pPr>
    </w:p>
    <w:p w:rsidR="00071761" w:rsidRDefault="001D1FCC">
      <w:pPr>
        <w:pStyle w:val="Tab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Муниципальное бюджетное учреждение культуры «Десногорский историко-краеведческий музей» муниципального образования «город Десногорск» Смоленской области</w:t>
      </w:r>
      <w:r>
        <w:rPr>
          <w:rFonts w:ascii="Times New Roman" w:hAnsi="Times New Roman"/>
          <w:sz w:val="28"/>
          <w:u w:val="single"/>
        </w:rPr>
        <w:tab/>
      </w:r>
    </w:p>
    <w:p w:rsidR="00071761" w:rsidRDefault="00071761">
      <w:pPr>
        <w:spacing w:line="320" w:lineRule="exact"/>
        <w:jc w:val="center"/>
        <w:rPr>
          <w:b/>
        </w:rPr>
      </w:pPr>
    </w:p>
    <w:p w:rsidR="00071761" w:rsidRDefault="001D1FCC">
      <w:pPr>
        <w:spacing w:line="320" w:lineRule="exact"/>
        <w:jc w:val="center"/>
        <w:rPr>
          <w:b/>
        </w:rPr>
      </w:pPr>
      <w:r>
        <w:rPr>
          <w:b/>
        </w:rPr>
        <w:t>СМЕТА РАСХОДОВ</w:t>
      </w:r>
    </w:p>
    <w:p w:rsidR="00071761" w:rsidRDefault="00071761">
      <w:pPr>
        <w:ind w:left="9926"/>
      </w:pPr>
    </w:p>
    <w:tbl>
      <w:tblPr>
        <w:tblW w:w="10315" w:type="dxa"/>
        <w:tblInd w:w="-108" w:type="dxa"/>
        <w:tblLook w:val="0000" w:firstRow="0" w:lastRow="0" w:firstColumn="0" w:lastColumn="0" w:noHBand="0" w:noVBand="0"/>
      </w:tblPr>
      <w:tblGrid>
        <w:gridCol w:w="817"/>
        <w:gridCol w:w="6379"/>
        <w:gridCol w:w="3119"/>
      </w:tblGrid>
      <w:tr w:rsidR="00071761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статьи расходов</w:t>
            </w:r>
          </w:p>
        </w:tc>
        <w:tc>
          <w:tcPr>
            <w:tcW w:w="31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Сумма, руб.</w:t>
            </w:r>
          </w:p>
        </w:tc>
      </w:tr>
      <w:tr w:rsidR="00071761">
        <w:trPr>
          <w:trHeight w:val="632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Мультимедийный проектор,  </w:t>
            </w:r>
          </w:p>
        </w:tc>
        <w:tc>
          <w:tcPr>
            <w:tcW w:w="31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300,000</w:t>
            </w:r>
          </w:p>
        </w:tc>
      </w:tr>
      <w:tr w:rsidR="00071761">
        <w:trPr>
          <w:trHeight w:val="632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Экран для проектора</w:t>
            </w:r>
          </w:p>
        </w:tc>
        <w:tc>
          <w:tcPr>
            <w:tcW w:w="31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15,000</w:t>
            </w:r>
          </w:p>
        </w:tc>
      </w:tr>
      <w:tr w:rsidR="00071761">
        <w:trPr>
          <w:trHeight w:val="660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Сенсорный интерактивный стол (диагональ 50)</w:t>
            </w:r>
          </w:p>
        </w:tc>
        <w:tc>
          <w:tcPr>
            <w:tcW w:w="31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170,000</w:t>
            </w:r>
          </w:p>
        </w:tc>
      </w:tr>
      <w:tr w:rsidR="00071761">
        <w:trPr>
          <w:trHeight w:val="660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1D1FC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Сенсорный информационный киоск 2шт. </w:t>
            </w:r>
          </w:p>
        </w:tc>
        <w:tc>
          <w:tcPr>
            <w:tcW w:w="31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60,000</w:t>
            </w:r>
          </w:p>
        </w:tc>
      </w:tr>
      <w:tr w:rsidR="00071761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1761" w:rsidRDefault="00071761">
            <w:pPr>
              <w:spacing w:line="276" w:lineRule="auto"/>
              <w:rPr>
                <w:b/>
                <w:color w:val="000000"/>
              </w:rPr>
            </w:pPr>
          </w:p>
          <w:p w:rsidR="00071761" w:rsidRDefault="001D1FC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Программное обеспечение </w:t>
            </w:r>
          </w:p>
        </w:tc>
        <w:tc>
          <w:tcPr>
            <w:tcW w:w="31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50,000</w:t>
            </w:r>
          </w:p>
        </w:tc>
      </w:tr>
      <w:tr w:rsidR="00071761">
        <w:trPr>
          <w:trHeight w:val="145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71761" w:rsidRDefault="001D1FC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595,000</w:t>
            </w:r>
          </w:p>
        </w:tc>
      </w:tr>
    </w:tbl>
    <w:p w:rsidR="00071761" w:rsidRDefault="00071761">
      <w:pPr>
        <w:pStyle w:val="Plain1"/>
        <w:rPr>
          <w:rFonts w:ascii="Times New Roman" w:hAnsi="Times New Roman"/>
          <w:sz w:val="28"/>
        </w:rPr>
      </w:pPr>
    </w:p>
    <w:p w:rsidR="00071761" w:rsidRDefault="001D1FCC">
      <w:pPr>
        <w:pStyle w:val="Plain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составил бухгалтер: ___________________________(ФИО, подпись)</w:t>
      </w:r>
    </w:p>
    <w:sectPr w:rsidR="0007176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F36"/>
    <w:multiLevelType w:val="multilevel"/>
    <w:tmpl w:val="36163BAE"/>
    <w:lvl w:ilvl="0">
      <w:start w:val="1"/>
      <w:numFmt w:val="decimal"/>
      <w:lvlText w:val="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F6075"/>
    <w:multiLevelType w:val="multilevel"/>
    <w:tmpl w:val="55680978"/>
    <w:lvl w:ilvl="0">
      <w:start w:val="1"/>
      <w:numFmt w:val="bullet"/>
      <w:lvlText w:val="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</w:lvl>
  </w:abstractNum>
  <w:abstractNum w:abstractNumId="2">
    <w:nsid w:val="194E0E1D"/>
    <w:multiLevelType w:val="multilevel"/>
    <w:tmpl w:val="2076B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30C77F11"/>
    <w:multiLevelType w:val="multilevel"/>
    <w:tmpl w:val="288620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38D206C2"/>
    <w:multiLevelType w:val="multilevel"/>
    <w:tmpl w:val="F9609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41B331A4"/>
    <w:multiLevelType w:val="multilevel"/>
    <w:tmpl w:val="30E0875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585" w:hanging="58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DC24D6C"/>
    <w:multiLevelType w:val="multilevel"/>
    <w:tmpl w:val="C9764018"/>
    <w:lvl w:ilvl="0">
      <w:start w:val="1"/>
      <w:numFmt w:val="bullet"/>
      <w:lvlText w:val=""/>
      <w:lvlJc w:val="left"/>
      <w:pPr>
        <w:ind w:left="125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99" w:hanging="360"/>
      </w:p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59" w:hanging="360"/>
      </w:p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19" w:hanging="360"/>
      </w:pPr>
    </w:lvl>
  </w:abstractNum>
  <w:abstractNum w:abstractNumId="7">
    <w:nsid w:val="60001B15"/>
    <w:multiLevelType w:val="multilevel"/>
    <w:tmpl w:val="3988A1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A4C37"/>
    <w:multiLevelType w:val="multilevel"/>
    <w:tmpl w:val="4E22EC52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585" w:hanging="58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761"/>
    <w:rsid w:val="00071761"/>
    <w:rsid w:val="000F4D30"/>
    <w:rsid w:val="001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2">
    <w:name w:val="heading 2"/>
    <w:pPr>
      <w:spacing w:before="20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pPr>
      <w:spacing w:after="120" w:line="360" w:lineRule="atLeast"/>
      <w:ind w:left="567"/>
      <w:jc w:val="both"/>
    </w:pPr>
    <w:rPr>
      <w:rFonts w:ascii="Arial" w:hAnsi="Arial"/>
      <w:sz w:val="22"/>
    </w:rPr>
  </w:style>
  <w:style w:type="paragraph" w:customStyle="1" w:styleId="Indent0">
    <w:name w:val="Indent_0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paragraph" w:customStyle="1" w:styleId="Plain0">
    <w:name w:val="Plain_0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customStyle="1" w:styleId="1">
    <w:name w:val="Абзац списка1"/>
    <w:pPr>
      <w:ind w:left="708"/>
    </w:pPr>
    <w:rPr>
      <w:rFonts w:ascii="Times New Roman" w:hAnsi="Times New Roman"/>
    </w:rPr>
  </w:style>
  <w:style w:type="paragraph" w:styleId="a3">
    <w:name w:val="header"/>
    <w:rPr>
      <w:rFonts w:ascii="Times New Roman" w:hAnsi="Times New Roman"/>
      <w:sz w:val="24"/>
    </w:rPr>
  </w:style>
  <w:style w:type="paragraph" w:styleId="3">
    <w:name w:val="Body Text Indent 3"/>
    <w:pPr>
      <w:ind w:firstLine="720"/>
      <w:jc w:val="both"/>
    </w:pPr>
    <w:rPr>
      <w:rFonts w:ascii="Times New Roman" w:hAnsi="Times New Roman"/>
      <w:sz w:val="24"/>
    </w:rPr>
  </w:style>
  <w:style w:type="paragraph" w:styleId="a4">
    <w:name w:val="footer"/>
    <w:rPr>
      <w:rFonts w:ascii="Times New Roman" w:hAnsi="Times New Roman"/>
      <w:sz w:val="24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  <w:style w:type="paragraph" w:styleId="a6">
    <w:name w:val="annotation subject"/>
    <w:rPr>
      <w:rFonts w:ascii="Times New Roman" w:hAnsi="Times New Roman"/>
      <w:b/>
    </w:rPr>
  </w:style>
  <w:style w:type="paragraph" w:styleId="a7">
    <w:name w:val="annotation text"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8">
    <w:name w:val="No Spacing"/>
    <w:rPr>
      <w:rFonts w:ascii="Times New Roman" w:hAnsi="Times New Roman"/>
    </w:rPr>
  </w:style>
  <w:style w:type="paragraph" w:styleId="a9">
    <w:name w:val="Normal (Web)"/>
    <w:pPr>
      <w:spacing w:before="100" w:after="100"/>
    </w:pPr>
    <w:rPr>
      <w:rFonts w:ascii="Times New Roman" w:hAnsi="Times New Roman"/>
      <w:sz w:val="24"/>
    </w:rPr>
  </w:style>
  <w:style w:type="paragraph" w:styleId="aa">
    <w:name w:val="Balloon Text"/>
    <w:rPr>
      <w:rFonts w:ascii="Tahoma" w:hAnsi="Tahoma"/>
      <w:sz w:val="16"/>
    </w:rPr>
  </w:style>
  <w:style w:type="paragraph" w:customStyle="1" w:styleId="11H1H11">
    <w:name w:val="Заголовок 1;Заголовок 1 Знак Знак Знак Знак Знак Знак Знак Знак Знак;H1;H1 Знак;Заголовок 1 Знак Знак Знак Знак Знак Знак Знак Знак Знак Знак Знак"/>
    <w:pPr>
      <w:jc w:val="center"/>
    </w:pPr>
    <w:rPr>
      <w:rFonts w:ascii="Times New Roman" w:hAnsi="Times New Roman"/>
      <w:b/>
      <w:sz w:val="22"/>
    </w:rPr>
  </w:style>
  <w:style w:type="paragraph" w:customStyle="1" w:styleId="Tab">
    <w:name w:val="Tab"/>
    <w:pPr>
      <w:spacing w:before="20" w:after="20"/>
      <w:jc w:val="both"/>
    </w:pPr>
    <w:rPr>
      <w:rFonts w:ascii="Arial" w:hAnsi="Arial"/>
    </w:rPr>
  </w:style>
  <w:style w:type="paragraph" w:customStyle="1" w:styleId="10">
    <w:name w:val="Без интервала1"/>
    <w:rPr>
      <w:rFonts w:ascii="Times New Roman" w:hAnsi="Times New Roman"/>
    </w:rPr>
  </w:style>
  <w:style w:type="paragraph" w:customStyle="1" w:styleId="Plain1">
    <w:name w:val="Plain_1"/>
    <w:pPr>
      <w:spacing w:after="120" w:line="360" w:lineRule="atLeast"/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2">
    <w:name w:val="heading 2"/>
    <w:pPr>
      <w:spacing w:before="20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pPr>
      <w:spacing w:after="120" w:line="360" w:lineRule="atLeast"/>
      <w:ind w:left="567"/>
      <w:jc w:val="both"/>
    </w:pPr>
    <w:rPr>
      <w:rFonts w:ascii="Arial" w:hAnsi="Arial"/>
      <w:sz w:val="22"/>
    </w:rPr>
  </w:style>
  <w:style w:type="paragraph" w:customStyle="1" w:styleId="Indent0">
    <w:name w:val="Indent_0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paragraph" w:customStyle="1" w:styleId="Plain0">
    <w:name w:val="Plain_0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customStyle="1" w:styleId="1">
    <w:name w:val="Абзац списка1"/>
    <w:pPr>
      <w:ind w:left="708"/>
    </w:pPr>
    <w:rPr>
      <w:rFonts w:ascii="Times New Roman" w:hAnsi="Times New Roman"/>
    </w:rPr>
  </w:style>
  <w:style w:type="paragraph" w:styleId="a3">
    <w:name w:val="header"/>
    <w:rPr>
      <w:rFonts w:ascii="Times New Roman" w:hAnsi="Times New Roman"/>
      <w:sz w:val="24"/>
    </w:rPr>
  </w:style>
  <w:style w:type="paragraph" w:styleId="3">
    <w:name w:val="Body Text Indent 3"/>
    <w:pPr>
      <w:ind w:firstLine="720"/>
      <w:jc w:val="both"/>
    </w:pPr>
    <w:rPr>
      <w:rFonts w:ascii="Times New Roman" w:hAnsi="Times New Roman"/>
      <w:sz w:val="24"/>
    </w:rPr>
  </w:style>
  <w:style w:type="paragraph" w:styleId="a4">
    <w:name w:val="footer"/>
    <w:rPr>
      <w:rFonts w:ascii="Times New Roman" w:hAnsi="Times New Roman"/>
      <w:sz w:val="24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  <w:style w:type="paragraph" w:styleId="a6">
    <w:name w:val="annotation subject"/>
    <w:rPr>
      <w:rFonts w:ascii="Times New Roman" w:hAnsi="Times New Roman"/>
      <w:b/>
    </w:rPr>
  </w:style>
  <w:style w:type="paragraph" w:styleId="a7">
    <w:name w:val="annotation text"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8">
    <w:name w:val="No Spacing"/>
    <w:rPr>
      <w:rFonts w:ascii="Times New Roman" w:hAnsi="Times New Roman"/>
    </w:rPr>
  </w:style>
  <w:style w:type="paragraph" w:styleId="a9">
    <w:name w:val="Normal (Web)"/>
    <w:pPr>
      <w:spacing w:before="100" w:after="100"/>
    </w:pPr>
    <w:rPr>
      <w:rFonts w:ascii="Times New Roman" w:hAnsi="Times New Roman"/>
      <w:sz w:val="24"/>
    </w:rPr>
  </w:style>
  <w:style w:type="paragraph" w:styleId="aa">
    <w:name w:val="Balloon Text"/>
    <w:rPr>
      <w:rFonts w:ascii="Tahoma" w:hAnsi="Tahoma"/>
      <w:sz w:val="16"/>
    </w:rPr>
  </w:style>
  <w:style w:type="paragraph" w:customStyle="1" w:styleId="11H1H11">
    <w:name w:val="Заголовок 1;Заголовок 1 Знак Знак Знак Знак Знак Знак Знак Знак Знак;H1;H1 Знак;Заголовок 1 Знак Знак Знак Знак Знак Знак Знак Знак Знак Знак Знак"/>
    <w:pPr>
      <w:jc w:val="center"/>
    </w:pPr>
    <w:rPr>
      <w:rFonts w:ascii="Times New Roman" w:hAnsi="Times New Roman"/>
      <w:b/>
      <w:sz w:val="22"/>
    </w:rPr>
  </w:style>
  <w:style w:type="paragraph" w:customStyle="1" w:styleId="Tab">
    <w:name w:val="Tab"/>
    <w:pPr>
      <w:spacing w:before="20" w:after="20"/>
      <w:jc w:val="both"/>
    </w:pPr>
    <w:rPr>
      <w:rFonts w:ascii="Arial" w:hAnsi="Arial"/>
    </w:rPr>
  </w:style>
  <w:style w:type="paragraph" w:customStyle="1" w:styleId="10">
    <w:name w:val="Без интервала1"/>
    <w:rPr>
      <w:rFonts w:ascii="Times New Roman" w:hAnsi="Times New Roman"/>
    </w:rPr>
  </w:style>
  <w:style w:type="paragraph" w:customStyle="1" w:styleId="Plain1">
    <w:name w:val="Plain_1"/>
    <w:pPr>
      <w:spacing w:after="120" w:line="360" w:lineRule="atLeast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namuseu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Prilogenie_k_pologenie_o_konkurse_2017 (копия 1).docx</vt:lpstr>
    </vt:vector>
  </TitlesOfParts>
  <Company>Комитет по культуре и молодежной политике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Prilogenie_k_pologenie_o_konkurse_2017 (копия 1).docx</dc:title>
  <dc:creator>Инна</dc:creator>
  <cp:lastModifiedBy>Удалова Инна Александровна</cp:lastModifiedBy>
  <cp:revision>4</cp:revision>
  <dcterms:created xsi:type="dcterms:W3CDTF">2017-04-19T05:44:00Z</dcterms:created>
  <dcterms:modified xsi:type="dcterms:W3CDTF">2017-04-19T05:45:00Z</dcterms:modified>
</cp:coreProperties>
</file>