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CC" w:rsidRDefault="00C970CC" w:rsidP="00C970CC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0CC" w:rsidRPr="00C970CC" w:rsidRDefault="00C970CC" w:rsidP="00C970C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C970C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970CC" w:rsidRPr="00C970CC" w:rsidRDefault="00C970CC" w:rsidP="00C970C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C970C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970CC" w:rsidRPr="00C970CC" w:rsidRDefault="00C970CC" w:rsidP="00C970C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970C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970CC" w:rsidRPr="00C970CC" w:rsidRDefault="00C970CC" w:rsidP="00C970C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C970CC" w:rsidRPr="00C970CC" w:rsidRDefault="00C970CC" w:rsidP="00C970C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C970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C970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970CC" w:rsidRPr="00C970CC" w:rsidRDefault="00C970CC" w:rsidP="00C970CC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970CC" w:rsidRDefault="00C970CC" w:rsidP="00C970C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970CC" w:rsidRDefault="00C970CC" w:rsidP="00C970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970CC" w:rsidRPr="00C970CC" w:rsidRDefault="00C970CC" w:rsidP="00C970C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C970CC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970CC" w:rsidRPr="00C970CC" w:rsidRDefault="00C970CC" w:rsidP="00C970C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C970CC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970CC" w:rsidRPr="00C970CC" w:rsidRDefault="00C970CC" w:rsidP="00C970C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970C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970CC" w:rsidRPr="00C970CC" w:rsidRDefault="00C970CC" w:rsidP="00C970C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C970CC" w:rsidRPr="00C970CC" w:rsidRDefault="00C970CC" w:rsidP="00C970C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C970C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C970C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970CC" w:rsidRPr="00C970CC" w:rsidRDefault="00C970CC" w:rsidP="00C970CC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48"/>
                        </w:rPr>
                      </w:pPr>
                    </w:p>
                    <w:p w:rsidR="00C970CC" w:rsidRDefault="00C970CC" w:rsidP="00C970CC">
                      <w:pPr>
                        <w:rPr>
                          <w:sz w:val="20"/>
                        </w:rPr>
                      </w:pPr>
                    </w:p>
                    <w:p w:rsidR="00C970CC" w:rsidRDefault="00C970CC" w:rsidP="00C970CC"/>
                  </w:txbxContent>
                </v:textbox>
              </v:rect>
            </w:pict>
          </mc:Fallback>
        </mc:AlternateContent>
      </w:r>
    </w:p>
    <w:p w:rsidR="00C970CC" w:rsidRDefault="00C970CC" w:rsidP="00C970CC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CC" w:rsidRDefault="00C970CC" w:rsidP="00C970CC">
      <w:pPr>
        <w:rPr>
          <w:sz w:val="20"/>
          <w:szCs w:val="20"/>
        </w:rPr>
      </w:pPr>
    </w:p>
    <w:p w:rsidR="00A368D6" w:rsidRPr="00A368D6" w:rsidRDefault="00A368D6" w:rsidP="00A368D6">
      <w:pPr>
        <w:spacing w:after="0" w:line="240" w:lineRule="auto"/>
        <w:ind w:right="567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BC3972" w:rsidRPr="00705F51" w:rsidRDefault="007255BF" w:rsidP="007255BF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33</w:t>
      </w:r>
      <w:r w:rsidR="00BC3972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BC3972" w:rsidRPr="00705F51" w:rsidRDefault="00BC3972" w:rsidP="007255BF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C970CC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22.11.</w:t>
      </w: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2016 №</w:t>
      </w:r>
      <w:r w:rsidR="00A16685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257</w:t>
      </w:r>
    </w:p>
    <w:p w:rsidR="00BC3972" w:rsidRPr="00705F51" w:rsidRDefault="00BC3972" w:rsidP="007255BF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7255BF" w:rsidRPr="00705F51" w:rsidRDefault="007255BF" w:rsidP="007255BF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705F51" w:rsidRDefault="00BC3972" w:rsidP="007255B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BC3972" w:rsidRPr="00705F51" w:rsidRDefault="00BC3972" w:rsidP="007255B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собственность объект</w:t>
      </w:r>
      <w:r w:rsidR="00B07B9B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а</w:t>
      </w:r>
    </w:p>
    <w:p w:rsidR="00BC3972" w:rsidRPr="00705F51" w:rsidRDefault="00BC3972" w:rsidP="007255B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BC3972" w:rsidRPr="00705F51" w:rsidRDefault="00BC3972" w:rsidP="007255B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7255BF" w:rsidRPr="00705F51" w:rsidRDefault="007255BF" w:rsidP="007255B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705F51" w:rsidRDefault="00BC3972" w:rsidP="007255B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proofErr w:type="gramStart"/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Рассмотрев обращение Администрации муниципального образования  «город Де</w:t>
      </w:r>
      <w:r w:rsid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сногорск» Смоленской области от </w:t>
      </w:r>
      <w:r w:rsidR="004D7938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01.11.2016 </w:t>
      </w: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4D7938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3290</w:t>
      </w: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 в соответствии со ст.26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="00F758D6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утвержденного решением Десногорского городского Совета от 24.04.2012 №620 (ред. от 29.02.2016</w:t>
      </w:r>
      <w:r w:rsidR="004D7938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F758D6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№181)</w:t>
      </w:r>
      <w:r w:rsidR="00DE5D8D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, </w:t>
      </w: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учитывая рекомендации постоянной депутатской комиссии</w:t>
      </w:r>
      <w:proofErr w:type="gramEnd"/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планово-бюджетной, </w:t>
      </w:r>
      <w:r w:rsidR="004D7938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</w:p>
    <w:p w:rsidR="00BC3972" w:rsidRPr="00705F51" w:rsidRDefault="00BC3972" w:rsidP="007255B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705F51" w:rsidRDefault="00BC3972" w:rsidP="004D7938">
      <w:pPr>
        <w:suppressAutoHyphens/>
        <w:spacing w:after="0" w:line="264" w:lineRule="auto"/>
        <w:jc w:val="both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                                           </w:t>
      </w:r>
      <w:r w:rsidRPr="00705F51">
        <w:rPr>
          <w:rFonts w:ascii="Times New Roman" w:eastAsia="Times New Roman" w:hAnsi="Times New Roman"/>
          <w:b/>
          <w:bCs/>
          <w:color w:val="404040" w:themeColor="text1" w:themeTint="BF"/>
          <w:sz w:val="26"/>
          <w:szCs w:val="26"/>
          <w:lang w:eastAsia="ar-SA"/>
        </w:rPr>
        <w:t xml:space="preserve">      </w:t>
      </w:r>
      <w:proofErr w:type="gramStart"/>
      <w:r w:rsidRPr="00705F51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705F51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BC3972" w:rsidRPr="00705F51" w:rsidRDefault="00BC3972" w:rsidP="007255B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C3972" w:rsidRPr="00705F51" w:rsidRDefault="00BC3972" w:rsidP="007255BF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Принять от </w:t>
      </w:r>
      <w:r w:rsidR="009C5ADF"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>Областного государственного бюджетного автотранспортного учреждения Администрации Смоленской области</w:t>
      </w: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CA080B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объект </w:t>
      </w: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движимо</w:t>
      </w:r>
      <w:r w:rsidR="00CA080B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го </w:t>
      </w: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имуществ</w:t>
      </w:r>
      <w:r w:rsidR="00CA080B"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а:</w:t>
      </w: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</w:p>
    <w:p w:rsidR="00482797" w:rsidRPr="00705F51" w:rsidRDefault="00482797" w:rsidP="007255BF">
      <w:pPr>
        <w:widowControl w:val="0"/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 xml:space="preserve">– Автомобиль легковой 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VOLKSWAGEN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 xml:space="preserve"> 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PASSAT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>, паспорт транспортного средства 40 МО 032016, идентификационный номер (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VIN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>) Х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W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>8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ZZZ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>3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CZ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>8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G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 xml:space="preserve">000118, год изготовления ТС 2008, модель, № двигателя 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BVY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 xml:space="preserve"> 135770, шасси (рама) № отсутствует, кузов (кабина, прицеп)  № Х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W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>8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ZZZ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>3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CZ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>8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  <w:lang w:val="en-US"/>
        </w:rPr>
        <w:t>G</w:t>
      </w:r>
      <w:r w:rsidRPr="00705F51">
        <w:rPr>
          <w:rFonts w:ascii="Times New Roman" w:eastAsiaTheme="minorHAnsi" w:hAnsi="Times New Roman"/>
          <w:color w:val="404040" w:themeColor="text1" w:themeTint="BF"/>
          <w:sz w:val="26"/>
          <w:szCs w:val="26"/>
        </w:rPr>
        <w:t>000118, цвет кузова (кабины, прицепа) черный, инвентарный номер 1101050124, балансовая стоимость 965 989 рублей.</w:t>
      </w:r>
    </w:p>
    <w:p w:rsidR="00A1122E" w:rsidRPr="00705F51" w:rsidRDefault="00A1122E" w:rsidP="007255BF">
      <w:pPr>
        <w:widowControl w:val="0"/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</w:p>
    <w:p w:rsidR="00BC3972" w:rsidRPr="00705F51" w:rsidRDefault="00BC3972" w:rsidP="007255BF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705F5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вступает в силу с момента опубликования в газете «Десна».</w:t>
      </w:r>
    </w:p>
    <w:p w:rsidR="00BC3972" w:rsidRPr="00705F51" w:rsidRDefault="00BC3972" w:rsidP="007255B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A6275A" w:rsidRPr="00705F51" w:rsidRDefault="00A6275A" w:rsidP="007255B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90"/>
      </w:tblGrid>
      <w:tr w:rsidR="00705F51" w:rsidRPr="00705F51" w:rsidTr="004D7938">
        <w:tc>
          <w:tcPr>
            <w:tcW w:w="4678" w:type="dxa"/>
          </w:tcPr>
          <w:p w:rsidR="00BC3972" w:rsidRPr="00705F51" w:rsidRDefault="00F00159" w:rsidP="007255BF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. Председателя</w:t>
            </w:r>
            <w:r w:rsidR="00BC3972" w:rsidRPr="00705F51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BC3972" w:rsidRPr="00705F51" w:rsidRDefault="00BC3972" w:rsidP="004D7938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705F51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705F51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705F51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705F51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BC3972" w:rsidRPr="00F00159" w:rsidRDefault="00F00159" w:rsidP="007255BF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404040"/>
                <w:sz w:val="26"/>
                <w:szCs w:val="26"/>
              </w:rPr>
              <w:t xml:space="preserve">                    </w:t>
            </w:r>
            <w:r w:rsidRPr="00F00159">
              <w:rPr>
                <w:rFonts w:ascii="Times New Roman" w:hAnsi="Times New Roman"/>
                <w:color w:val="404040"/>
                <w:sz w:val="26"/>
                <w:szCs w:val="26"/>
              </w:rPr>
              <w:t>С.А.Гайдайчук</w:t>
            </w:r>
          </w:p>
        </w:tc>
        <w:tc>
          <w:tcPr>
            <w:tcW w:w="5190" w:type="dxa"/>
          </w:tcPr>
          <w:p w:rsidR="00BC3972" w:rsidRPr="00705F51" w:rsidRDefault="00BC3972" w:rsidP="007255BF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705F51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BC3972" w:rsidRPr="00705F51" w:rsidRDefault="00BC3972" w:rsidP="007255BF">
            <w:pPr>
              <w:suppressAutoHyphens/>
              <w:spacing w:after="0" w:line="264" w:lineRule="auto"/>
              <w:ind w:firstLine="709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705F51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В.В.Седунков</w:t>
            </w:r>
            <w:r w:rsidRPr="00705F51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7255BF" w:rsidRPr="00705F51" w:rsidRDefault="007255BF" w:rsidP="00406C88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  <w:r w:rsidRPr="00705F51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lastRenderedPageBreak/>
        <w:t xml:space="preserve">                       Приложение</w:t>
      </w:r>
    </w:p>
    <w:p w:rsidR="00406C88" w:rsidRPr="00705F51" w:rsidRDefault="007255BF" w:rsidP="007255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705F51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           к</w:t>
      </w:r>
      <w:r w:rsidR="00406C88" w:rsidRPr="00705F51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решени</w:t>
      </w:r>
      <w:r w:rsidRPr="00705F51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ю</w:t>
      </w:r>
      <w:r w:rsidR="00406C88" w:rsidRPr="00705F51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Десногорского</w:t>
      </w:r>
    </w:p>
    <w:p w:rsidR="00406C88" w:rsidRPr="00705F51" w:rsidRDefault="007255BF" w:rsidP="007255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705F51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406C88" w:rsidRPr="00705F51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городского Совета</w:t>
      </w:r>
    </w:p>
    <w:p w:rsidR="003A3273" w:rsidRPr="00705F51" w:rsidRDefault="00406C88" w:rsidP="00406C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</w:pPr>
      <w:r w:rsidRPr="00705F51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4D7938" w:rsidRPr="00705F51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</w:t>
      </w:r>
      <w:r w:rsidR="00A16685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</w:t>
      </w:r>
      <w:r w:rsidR="003A3273" w:rsidRPr="00705F51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от </w:t>
      </w:r>
      <w:r w:rsidR="00C970CC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22.11.</w:t>
      </w:r>
      <w:r w:rsidR="007255BF" w:rsidRPr="00705F51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2016 №</w:t>
      </w:r>
      <w:r w:rsidR="00A16685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257</w:t>
      </w:r>
    </w:p>
    <w:p w:rsidR="007255BF" w:rsidRPr="00705F51" w:rsidRDefault="007255BF" w:rsidP="003A327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7255BF" w:rsidRPr="00705F51" w:rsidRDefault="007255BF" w:rsidP="003A327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3A3273" w:rsidRPr="00705F51" w:rsidRDefault="003A3273" w:rsidP="003A3273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b/>
          <w:bCs/>
          <w:color w:val="404040" w:themeColor="text1" w:themeTint="BF"/>
          <w:kern w:val="3"/>
          <w:sz w:val="28"/>
          <w:szCs w:val="28"/>
          <w:lang w:eastAsia="zh-CN" w:bidi="hi-IN"/>
        </w:rPr>
      </w:pPr>
      <w:r w:rsidRPr="00705F51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                                         </w:t>
      </w:r>
      <w:r w:rsidRPr="00705F51">
        <w:rPr>
          <w:rFonts w:ascii="Times New Roman" w:eastAsia="SimSun" w:hAnsi="Times New Roman" w:cs="Tahoma"/>
          <w:color w:val="404040" w:themeColor="text1" w:themeTint="BF"/>
          <w:kern w:val="3"/>
          <w:sz w:val="28"/>
          <w:szCs w:val="28"/>
          <w:lang w:eastAsia="zh-CN" w:bidi="hi-IN"/>
        </w:rPr>
        <w:t xml:space="preserve">              </w:t>
      </w:r>
      <w:r w:rsidRPr="00705F51">
        <w:rPr>
          <w:rFonts w:ascii="Times New Roman" w:eastAsia="SimSun" w:hAnsi="Times New Roman" w:cs="Tahoma"/>
          <w:b/>
          <w:bCs/>
          <w:color w:val="404040" w:themeColor="text1" w:themeTint="BF"/>
          <w:kern w:val="3"/>
          <w:sz w:val="28"/>
          <w:szCs w:val="28"/>
          <w:lang w:eastAsia="zh-CN" w:bidi="hi-IN"/>
        </w:rPr>
        <w:t xml:space="preserve">  </w:t>
      </w:r>
    </w:p>
    <w:p w:rsidR="007255BF" w:rsidRPr="00705F51" w:rsidRDefault="007255BF" w:rsidP="005336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lang w:eastAsia="ar-SA"/>
        </w:rPr>
      </w:pPr>
      <w:r w:rsidRPr="00705F51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 w:bidi="hi-IN"/>
        </w:rPr>
        <w:t>О</w:t>
      </w:r>
      <w:r w:rsidR="003A3273" w:rsidRPr="00705F51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 w:bidi="hi-IN"/>
        </w:rPr>
        <w:t>бъект движимого имущества</w:t>
      </w:r>
      <w:r w:rsidR="00B42676" w:rsidRPr="00705F51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 w:bidi="hi-IN"/>
        </w:rPr>
        <w:t>,</w:t>
      </w:r>
      <w:r w:rsidR="003A3273" w:rsidRPr="00705F51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 w:bidi="hi-IN"/>
        </w:rPr>
        <w:t xml:space="preserve"> </w:t>
      </w:r>
      <w:r w:rsidR="0053360F" w:rsidRPr="00705F51"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lang w:eastAsia="ar-SA"/>
        </w:rPr>
        <w:t xml:space="preserve"> </w:t>
      </w:r>
      <w:r w:rsidR="00B42676" w:rsidRPr="00705F51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 w:bidi="hi-IN"/>
        </w:rPr>
        <w:t>подлежащий принятию</w:t>
      </w:r>
      <w:r w:rsidR="003A3273" w:rsidRPr="00705F51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 w:bidi="hi-IN"/>
        </w:rPr>
        <w:t xml:space="preserve"> в  муниципальную  собственность  муниципального образования «город Десногорск» Смоленской области</w:t>
      </w:r>
      <w:r w:rsidR="00B42676" w:rsidRPr="00705F51"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lang w:eastAsia="ar-SA"/>
        </w:rPr>
        <w:t xml:space="preserve"> </w:t>
      </w:r>
      <w:proofErr w:type="gramStart"/>
      <w:r w:rsidR="00B42676" w:rsidRPr="00705F51"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lang w:eastAsia="ar-SA"/>
        </w:rPr>
        <w:t>от</w:t>
      </w:r>
      <w:proofErr w:type="gramEnd"/>
      <w:r w:rsidR="00B42676" w:rsidRPr="00705F51"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lang w:eastAsia="ar-SA"/>
        </w:rPr>
        <w:t xml:space="preserve"> </w:t>
      </w:r>
    </w:p>
    <w:p w:rsidR="003A3273" w:rsidRPr="00705F51" w:rsidRDefault="00B42676" w:rsidP="005336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</w:pPr>
      <w:r w:rsidRPr="00705F51">
        <w:rPr>
          <w:rFonts w:ascii="Times New Roman" w:eastAsiaTheme="minorHAnsi" w:hAnsi="Times New Roman"/>
          <w:b/>
          <w:color w:val="404040" w:themeColor="text1" w:themeTint="BF"/>
          <w:sz w:val="24"/>
          <w:szCs w:val="24"/>
        </w:rPr>
        <w:t>Областного государственного бюджетного автотранспортного учреждения Администрации Смоленской области</w:t>
      </w:r>
    </w:p>
    <w:p w:rsidR="007255BF" w:rsidRPr="00705F51" w:rsidRDefault="007255BF" w:rsidP="0053360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 w:bidi="hi-IN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992"/>
        <w:gridCol w:w="1843"/>
      </w:tblGrid>
      <w:tr w:rsidR="00705F51" w:rsidRPr="00705F51" w:rsidTr="007255BF">
        <w:tc>
          <w:tcPr>
            <w:tcW w:w="5353" w:type="dxa"/>
          </w:tcPr>
          <w:p w:rsidR="0053360F" w:rsidRPr="00705F51" w:rsidRDefault="0053360F" w:rsidP="006D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eastAsia="zh-CN" w:bidi="hi-IN"/>
              </w:rPr>
            </w:pPr>
            <w:r w:rsidRPr="00705F51"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1418" w:type="dxa"/>
          </w:tcPr>
          <w:p w:rsidR="0053360F" w:rsidRPr="00705F51" w:rsidRDefault="007255BF" w:rsidP="006D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И</w:t>
            </w:r>
            <w:r w:rsidR="0053360F"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нвентар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-</w:t>
            </w:r>
            <w:r w:rsidR="0053360F"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ный</w:t>
            </w:r>
            <w:proofErr w:type="spellEnd"/>
            <w:proofErr w:type="gramEnd"/>
            <w:r w:rsidR="0053360F"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 xml:space="preserve"> номер</w:t>
            </w:r>
          </w:p>
        </w:tc>
        <w:tc>
          <w:tcPr>
            <w:tcW w:w="992" w:type="dxa"/>
          </w:tcPr>
          <w:p w:rsidR="0053360F" w:rsidRPr="00705F51" w:rsidRDefault="0053360F" w:rsidP="006D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eastAsia="zh-CN" w:bidi="hi-IN"/>
              </w:rPr>
            </w:pPr>
            <w:r w:rsidRPr="00705F51"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eastAsia="zh-CN" w:bidi="hi-IN"/>
              </w:rPr>
              <w:t>Кол-во (ед.)</w:t>
            </w:r>
          </w:p>
        </w:tc>
        <w:tc>
          <w:tcPr>
            <w:tcW w:w="1843" w:type="dxa"/>
          </w:tcPr>
          <w:p w:rsidR="0053360F" w:rsidRPr="00705F51" w:rsidRDefault="0053360F" w:rsidP="006D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eastAsia="zh-CN" w:bidi="hi-IN"/>
              </w:rPr>
            </w:pPr>
            <w:r w:rsidRPr="00705F51"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eastAsia="zh-CN" w:bidi="hi-IN"/>
              </w:rPr>
              <w:t>Балансовая стоимость передаваемого объекта (руб.)</w:t>
            </w:r>
          </w:p>
        </w:tc>
      </w:tr>
      <w:tr w:rsidR="0053360F" w:rsidRPr="00705F51" w:rsidTr="007255BF">
        <w:tc>
          <w:tcPr>
            <w:tcW w:w="5353" w:type="dxa"/>
          </w:tcPr>
          <w:p w:rsidR="007255BF" w:rsidRPr="00705F51" w:rsidRDefault="0053360F" w:rsidP="006D528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</w:pP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 xml:space="preserve">Автомобиль легковой 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VOLKSWAGEN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PASSAT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, паспорт транспортного средства 40 МО 032016, идентификационный номер</w:t>
            </w:r>
          </w:p>
          <w:p w:rsidR="007255BF" w:rsidRPr="00705F51" w:rsidRDefault="0053360F" w:rsidP="006D528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</w:pP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(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VIN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) Х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W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8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ZZZ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3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CZ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8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G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 xml:space="preserve">000118, </w:t>
            </w:r>
          </w:p>
          <w:p w:rsidR="007255BF" w:rsidRPr="00705F51" w:rsidRDefault="0053360F" w:rsidP="006D528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</w:pP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год изготовления ТС 2008,</w:t>
            </w:r>
          </w:p>
          <w:p w:rsidR="007255BF" w:rsidRPr="00705F51" w:rsidRDefault="0053360F" w:rsidP="006D528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</w:pP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 xml:space="preserve">модель, № двигателя 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BVY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 xml:space="preserve"> 135770,</w:t>
            </w:r>
          </w:p>
          <w:p w:rsidR="007255BF" w:rsidRPr="00705F51" w:rsidRDefault="0053360F" w:rsidP="006D528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</w:pP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 xml:space="preserve">шасси (рама) № отсутствует, </w:t>
            </w:r>
          </w:p>
          <w:p w:rsidR="007255BF" w:rsidRPr="00705F51" w:rsidRDefault="0053360F" w:rsidP="006D528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</w:pP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кузов (кабина, прицеп)</w:t>
            </w:r>
            <w:r w:rsidR="007255BF"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№Х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W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8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ZZZ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3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CZ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8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  <w:lang w:val="en-US"/>
              </w:rPr>
              <w:t>G</w:t>
            </w: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 xml:space="preserve">000118, </w:t>
            </w:r>
          </w:p>
          <w:p w:rsidR="0053360F" w:rsidRPr="00705F51" w:rsidRDefault="0053360F" w:rsidP="006D528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цвет кузова (кабины, прицепа) черный.</w:t>
            </w:r>
          </w:p>
          <w:p w:rsidR="0053360F" w:rsidRPr="00705F51" w:rsidRDefault="0053360F" w:rsidP="006D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53360F" w:rsidRPr="00705F51" w:rsidRDefault="0053360F" w:rsidP="006D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eastAsia="zh-CN" w:bidi="hi-IN"/>
              </w:rPr>
            </w:pP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1101050124</w:t>
            </w:r>
          </w:p>
        </w:tc>
        <w:tc>
          <w:tcPr>
            <w:tcW w:w="992" w:type="dxa"/>
          </w:tcPr>
          <w:p w:rsidR="0053360F" w:rsidRPr="00705F51" w:rsidRDefault="0053360F" w:rsidP="006D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val="en-US" w:eastAsia="zh-CN" w:bidi="hi-IN"/>
              </w:rPr>
            </w:pPr>
            <w:r w:rsidRPr="00705F51"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843" w:type="dxa"/>
          </w:tcPr>
          <w:p w:rsidR="0053360F" w:rsidRPr="00705F51" w:rsidRDefault="0053360F" w:rsidP="006D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color w:val="404040" w:themeColor="text1" w:themeTint="BF"/>
                <w:kern w:val="3"/>
                <w:sz w:val="24"/>
                <w:szCs w:val="24"/>
                <w:lang w:eastAsia="zh-CN" w:bidi="hi-IN"/>
              </w:rPr>
            </w:pPr>
            <w:r w:rsidRPr="00705F51">
              <w:rPr>
                <w:rFonts w:ascii="Times New Roman" w:eastAsiaTheme="minorHAnsi" w:hAnsi="Times New Roman"/>
                <w:color w:val="404040" w:themeColor="text1" w:themeTint="BF"/>
                <w:sz w:val="24"/>
                <w:szCs w:val="24"/>
              </w:rPr>
              <w:t>965 989,00</w:t>
            </w:r>
          </w:p>
        </w:tc>
      </w:tr>
    </w:tbl>
    <w:p w:rsidR="003A3273" w:rsidRPr="00705F51" w:rsidRDefault="003A3273" w:rsidP="003A32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A1122E" w:rsidRPr="00705F51" w:rsidRDefault="00A1122E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3A3273" w:rsidRPr="00705F51" w:rsidRDefault="003A3273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p w:rsidR="00482797" w:rsidRPr="00705F51" w:rsidRDefault="00482797" w:rsidP="00F80C22">
      <w:pPr>
        <w:pStyle w:val="Standard"/>
        <w:jc w:val="center"/>
        <w:rPr>
          <w:rFonts w:cs="Times New Roman"/>
          <w:b/>
          <w:bCs/>
          <w:color w:val="404040" w:themeColor="text1" w:themeTint="BF"/>
        </w:rPr>
      </w:pPr>
    </w:p>
    <w:sectPr w:rsidR="00482797" w:rsidRPr="00705F51" w:rsidSect="00C970CC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7B2C"/>
    <w:rsid w:val="00032F75"/>
    <w:rsid w:val="000355E0"/>
    <w:rsid w:val="00095F7D"/>
    <w:rsid w:val="000A205B"/>
    <w:rsid w:val="000C0479"/>
    <w:rsid w:val="000C3D27"/>
    <w:rsid w:val="000D55EF"/>
    <w:rsid w:val="00123943"/>
    <w:rsid w:val="001A6612"/>
    <w:rsid w:val="00203C2F"/>
    <w:rsid w:val="00275B63"/>
    <w:rsid w:val="00275C55"/>
    <w:rsid w:val="002878D5"/>
    <w:rsid w:val="002B62D5"/>
    <w:rsid w:val="002C6FE2"/>
    <w:rsid w:val="00301816"/>
    <w:rsid w:val="00325C33"/>
    <w:rsid w:val="0036170C"/>
    <w:rsid w:val="0036733C"/>
    <w:rsid w:val="003904BF"/>
    <w:rsid w:val="003A014D"/>
    <w:rsid w:val="003A3273"/>
    <w:rsid w:val="003E3FAA"/>
    <w:rsid w:val="003F0A31"/>
    <w:rsid w:val="00406C88"/>
    <w:rsid w:val="00432CE1"/>
    <w:rsid w:val="00482797"/>
    <w:rsid w:val="00490B22"/>
    <w:rsid w:val="0049366F"/>
    <w:rsid w:val="00494C16"/>
    <w:rsid w:val="004C6A7D"/>
    <w:rsid w:val="004D673F"/>
    <w:rsid w:val="004D7938"/>
    <w:rsid w:val="00500DF8"/>
    <w:rsid w:val="00505A84"/>
    <w:rsid w:val="005326FC"/>
    <w:rsid w:val="00532798"/>
    <w:rsid w:val="0053360F"/>
    <w:rsid w:val="00547B20"/>
    <w:rsid w:val="0055135B"/>
    <w:rsid w:val="005C66E9"/>
    <w:rsid w:val="006579AA"/>
    <w:rsid w:val="006A5C4A"/>
    <w:rsid w:val="006B286E"/>
    <w:rsid w:val="006C65FD"/>
    <w:rsid w:val="006F24DC"/>
    <w:rsid w:val="00705F51"/>
    <w:rsid w:val="00710385"/>
    <w:rsid w:val="007255BF"/>
    <w:rsid w:val="0075722C"/>
    <w:rsid w:val="007A2F08"/>
    <w:rsid w:val="008019C3"/>
    <w:rsid w:val="00806E18"/>
    <w:rsid w:val="008100A2"/>
    <w:rsid w:val="00844CF8"/>
    <w:rsid w:val="00853F3B"/>
    <w:rsid w:val="008E69FB"/>
    <w:rsid w:val="00901BB7"/>
    <w:rsid w:val="00924F74"/>
    <w:rsid w:val="00936C01"/>
    <w:rsid w:val="009975EB"/>
    <w:rsid w:val="009A04FD"/>
    <w:rsid w:val="009C5ADF"/>
    <w:rsid w:val="009D24E3"/>
    <w:rsid w:val="00A1122E"/>
    <w:rsid w:val="00A1469C"/>
    <w:rsid w:val="00A16685"/>
    <w:rsid w:val="00A368D6"/>
    <w:rsid w:val="00A565C2"/>
    <w:rsid w:val="00A6275A"/>
    <w:rsid w:val="00AB263A"/>
    <w:rsid w:val="00AC54FB"/>
    <w:rsid w:val="00B06CD4"/>
    <w:rsid w:val="00B07B9B"/>
    <w:rsid w:val="00B42676"/>
    <w:rsid w:val="00B544F8"/>
    <w:rsid w:val="00B60DEC"/>
    <w:rsid w:val="00B620CE"/>
    <w:rsid w:val="00BC3972"/>
    <w:rsid w:val="00BE3D7B"/>
    <w:rsid w:val="00BF62E8"/>
    <w:rsid w:val="00C1310E"/>
    <w:rsid w:val="00C22D28"/>
    <w:rsid w:val="00C75314"/>
    <w:rsid w:val="00C87F92"/>
    <w:rsid w:val="00C970CC"/>
    <w:rsid w:val="00CA080B"/>
    <w:rsid w:val="00CE1C4D"/>
    <w:rsid w:val="00CF2341"/>
    <w:rsid w:val="00D53A67"/>
    <w:rsid w:val="00D94255"/>
    <w:rsid w:val="00DE5D8D"/>
    <w:rsid w:val="00DE6FC7"/>
    <w:rsid w:val="00E36628"/>
    <w:rsid w:val="00E760F5"/>
    <w:rsid w:val="00E7781B"/>
    <w:rsid w:val="00E85AA9"/>
    <w:rsid w:val="00E879A9"/>
    <w:rsid w:val="00EF607C"/>
    <w:rsid w:val="00F00159"/>
    <w:rsid w:val="00F3761B"/>
    <w:rsid w:val="00F461C0"/>
    <w:rsid w:val="00F758D6"/>
    <w:rsid w:val="00F80C22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A1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A1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47</cp:revision>
  <cp:lastPrinted>2016-11-09T05:48:00Z</cp:lastPrinted>
  <dcterms:created xsi:type="dcterms:W3CDTF">2015-01-19T11:12:00Z</dcterms:created>
  <dcterms:modified xsi:type="dcterms:W3CDTF">2016-11-21T11:34:00Z</dcterms:modified>
</cp:coreProperties>
</file>