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90" w:rsidRPr="00C61F61" w:rsidRDefault="00970D90" w:rsidP="00970D90">
      <w:pPr>
        <w:pStyle w:val="Con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1F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F6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70D90" w:rsidRPr="00C61F61" w:rsidRDefault="00970D90" w:rsidP="00970D90">
      <w:pPr>
        <w:pStyle w:val="ConsPlusNormal"/>
        <w:widowControl/>
        <w:outlineLvl w:val="1"/>
        <w:rPr>
          <w:rFonts w:eastAsia="Times New Roman"/>
          <w:sz w:val="24"/>
          <w:szCs w:val="24"/>
        </w:rPr>
      </w:pPr>
      <w:r w:rsidRPr="00C61F61">
        <w:rPr>
          <w:rFonts w:eastAsia="Times New Roman"/>
          <w:sz w:val="24"/>
          <w:szCs w:val="24"/>
        </w:rPr>
        <w:t xml:space="preserve">                                                                            </w:t>
      </w:r>
      <w:r w:rsidR="005251B6" w:rsidRPr="00C61F61">
        <w:rPr>
          <w:rFonts w:eastAsia="Times New Roman"/>
          <w:sz w:val="24"/>
          <w:szCs w:val="24"/>
        </w:rPr>
        <w:t xml:space="preserve">         </w:t>
      </w:r>
      <w:r w:rsidR="00C61F61">
        <w:rPr>
          <w:rFonts w:eastAsia="Times New Roman"/>
          <w:sz w:val="24"/>
          <w:szCs w:val="24"/>
        </w:rPr>
        <w:t xml:space="preserve">                        </w:t>
      </w:r>
      <w:r w:rsidR="000642C3">
        <w:rPr>
          <w:rFonts w:eastAsia="Times New Roman"/>
          <w:sz w:val="24"/>
          <w:szCs w:val="24"/>
        </w:rPr>
        <w:t xml:space="preserve"> </w:t>
      </w:r>
      <w:r w:rsidR="005251B6" w:rsidRPr="00C61F61">
        <w:rPr>
          <w:rFonts w:eastAsia="Times New Roman"/>
          <w:sz w:val="24"/>
          <w:szCs w:val="24"/>
        </w:rPr>
        <w:t xml:space="preserve">  </w:t>
      </w:r>
      <w:r w:rsidRPr="00C61F61">
        <w:rPr>
          <w:rFonts w:eastAsia="Times New Roman"/>
          <w:sz w:val="24"/>
          <w:szCs w:val="24"/>
        </w:rPr>
        <w:t>постановлением  Администрации</w:t>
      </w:r>
    </w:p>
    <w:p w:rsidR="00F71A00" w:rsidRPr="00C61F61" w:rsidRDefault="00970D90" w:rsidP="00970D90">
      <w:pPr>
        <w:pStyle w:val="ConsPlusNormal"/>
        <w:widowControl/>
        <w:jc w:val="right"/>
        <w:outlineLvl w:val="1"/>
        <w:rPr>
          <w:rFonts w:eastAsia="Times New Roman"/>
          <w:sz w:val="24"/>
          <w:szCs w:val="24"/>
        </w:rPr>
      </w:pPr>
      <w:r w:rsidRPr="00C61F61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0642C3">
        <w:rPr>
          <w:rFonts w:eastAsia="Times New Roman"/>
          <w:sz w:val="24"/>
          <w:szCs w:val="24"/>
        </w:rPr>
        <w:t xml:space="preserve"> </w:t>
      </w:r>
      <w:r w:rsidRPr="00C61F61">
        <w:rPr>
          <w:rFonts w:eastAsia="Times New Roman"/>
          <w:sz w:val="24"/>
          <w:szCs w:val="24"/>
        </w:rPr>
        <w:t xml:space="preserve">муниципального образования «город»                   </w:t>
      </w:r>
      <w:r w:rsidR="000642C3">
        <w:rPr>
          <w:rFonts w:eastAsia="Times New Roman"/>
          <w:sz w:val="24"/>
          <w:szCs w:val="24"/>
        </w:rPr>
        <w:t xml:space="preserve"> </w:t>
      </w:r>
      <w:r w:rsidRPr="00C61F61">
        <w:rPr>
          <w:rFonts w:eastAsia="Times New Roman"/>
          <w:sz w:val="24"/>
          <w:szCs w:val="24"/>
        </w:rPr>
        <w:t xml:space="preserve">Десногорск» Смоленской области </w:t>
      </w:r>
    </w:p>
    <w:p w:rsidR="00970D90" w:rsidRPr="00C61F61" w:rsidRDefault="000642C3" w:rsidP="00F71A00">
      <w:pPr>
        <w:pStyle w:val="ConsPlusNormal"/>
        <w:widowControl/>
        <w:tabs>
          <w:tab w:val="left" w:pos="5245"/>
        </w:tabs>
        <w:jc w:val="right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F71A00" w:rsidRPr="00C61F61">
        <w:rPr>
          <w:rFonts w:eastAsia="Times New Roman"/>
          <w:sz w:val="24"/>
          <w:szCs w:val="24"/>
        </w:rPr>
        <w:t xml:space="preserve">от </w:t>
      </w:r>
      <w:r w:rsidR="003C3C05">
        <w:rPr>
          <w:rFonts w:eastAsia="Times New Roman"/>
          <w:sz w:val="24"/>
          <w:szCs w:val="24"/>
        </w:rPr>
        <w:t>29.03.</w:t>
      </w:r>
      <w:r w:rsidR="00F71A00" w:rsidRPr="00C61F61">
        <w:rPr>
          <w:rFonts w:eastAsia="Times New Roman"/>
          <w:sz w:val="24"/>
          <w:szCs w:val="24"/>
        </w:rPr>
        <w:t xml:space="preserve"> 2016 г.  №</w:t>
      </w:r>
      <w:r w:rsidR="003C3C05">
        <w:rPr>
          <w:rFonts w:eastAsia="Times New Roman"/>
          <w:sz w:val="24"/>
          <w:szCs w:val="24"/>
        </w:rPr>
        <w:t xml:space="preserve"> 307</w:t>
      </w:r>
      <w:r w:rsidR="00970D90" w:rsidRPr="00C61F61">
        <w:rPr>
          <w:rFonts w:eastAsia="Times New Roman"/>
          <w:sz w:val="24"/>
          <w:szCs w:val="24"/>
        </w:rPr>
        <w:t xml:space="preserve">                 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71A00" w:rsidRPr="00C61F61" w:rsidRDefault="00F71A00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70D90" w:rsidRPr="00C61F61" w:rsidRDefault="00970D90" w:rsidP="00B6361B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Par28"/>
      <w:bookmarkStart w:id="1" w:name="_GoBack"/>
      <w:bookmarkEnd w:id="0"/>
      <w:r w:rsidRPr="00C61F61">
        <w:rPr>
          <w:b/>
          <w:bCs/>
          <w:sz w:val="24"/>
          <w:szCs w:val="24"/>
        </w:rPr>
        <w:t>ПОРЯДОК</w:t>
      </w:r>
    </w:p>
    <w:p w:rsidR="00970D90" w:rsidRPr="00C61F61" w:rsidRDefault="00970D90" w:rsidP="00970D9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61F61">
        <w:rPr>
          <w:b/>
          <w:bCs/>
          <w:sz w:val="24"/>
          <w:szCs w:val="24"/>
        </w:rPr>
        <w:t>расчета, согласования и утверждения лимитов потребления топливно-энергетических ресурсов</w:t>
      </w:r>
      <w:bookmarkEnd w:id="1"/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2" w:name="Par32"/>
      <w:bookmarkEnd w:id="2"/>
      <w:r w:rsidRPr="00C61F61">
        <w:rPr>
          <w:b/>
          <w:sz w:val="24"/>
          <w:szCs w:val="24"/>
        </w:rPr>
        <w:t>1. Общие положения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1.1. Настоящий Порядок разработан в целях упорядочения расходов и согласования лимитов потребления топливно-энергетических ресурсов (далее – ТЭР) для организаций и учреждений, финансируемых за счет средств местного бюджета (далее – организации - потребители). 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1.2. Лимит является предельной величиной потребления ТЭР на собственные нужды организаций-потребителей и рассчитывается в натуральном и денежном выражении.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Согласование лимита потребления ТЭР, превышающего уровень прошлого года, возможно в случае роста потребления ТЭР в натуральном выражении по объективным причинам (ввод в эксплуатацию законченных строительством или после реконструкции зданий и сооружений, передача на баланс дополнительных объектов, увеличение площади занимаемых помещений, численности персонала, установка дополнительного энергопотребляющего оборудования).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3" w:name="Par38"/>
      <w:bookmarkEnd w:id="3"/>
      <w:r w:rsidRPr="00C61F61">
        <w:rPr>
          <w:b/>
          <w:sz w:val="24"/>
          <w:szCs w:val="24"/>
        </w:rPr>
        <w:t>2. Расчет лимитов потребления ТЭР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2.1. В целях расчета лимитов потребления ТЭР используются: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- данные технических расчетов с учетом удельных норм потребления ТЭР на единицу площади, объема и численности персонала;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61F61">
        <w:rPr>
          <w:sz w:val="24"/>
          <w:szCs w:val="24"/>
        </w:rPr>
        <w:t>- объем фактического потребления ТЭР за год, предшествующий текущему, и прогнозируемый объем их потребления в текущем году, который не может быть больше расчетного лимита потребления ТЭР, определяемого согласно нормативам потребления ТЭР.</w:t>
      </w:r>
      <w:proofErr w:type="gramEnd"/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2.2. </w:t>
      </w:r>
      <w:proofErr w:type="gramStart"/>
      <w:r w:rsidRPr="00C61F61">
        <w:rPr>
          <w:sz w:val="24"/>
          <w:szCs w:val="24"/>
        </w:rPr>
        <w:t>Если фактическое потребление ТЭР не превышает расчетного лимита потребления ТЭР, определенного согласно нормативам потребления ТЭР, а также если условия их потребления остаются постоянными, то для формирования лимитов потребления ТЭР на очередной период за базовую принимается величина фактического потребления ТЭР за год, предшествующий</w:t>
      </w:r>
      <w:proofErr w:type="gramEnd"/>
      <w:r w:rsidRPr="00C61F61">
        <w:rPr>
          <w:sz w:val="24"/>
          <w:szCs w:val="24"/>
        </w:rPr>
        <w:t xml:space="preserve"> текущему. Лимиты потребления ТЭР рассчитываются по следующей формуле: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spellStart"/>
      <w:r w:rsidRPr="00C61F61">
        <w:rPr>
          <w:sz w:val="24"/>
          <w:szCs w:val="24"/>
        </w:rPr>
        <w:t>Пбаз</w:t>
      </w:r>
      <w:proofErr w:type="spellEnd"/>
      <w:r w:rsidRPr="00C61F61">
        <w:rPr>
          <w:sz w:val="24"/>
          <w:szCs w:val="24"/>
        </w:rPr>
        <w:t xml:space="preserve"> = П</w:t>
      </w:r>
      <w:proofErr w:type="gramStart"/>
      <w:r w:rsidRPr="00C61F61">
        <w:rPr>
          <w:sz w:val="24"/>
          <w:szCs w:val="24"/>
        </w:rPr>
        <w:t>1</w:t>
      </w:r>
      <w:proofErr w:type="gramEnd"/>
      <w:r w:rsidRPr="00C61F61">
        <w:rPr>
          <w:sz w:val="24"/>
          <w:szCs w:val="24"/>
        </w:rPr>
        <w:t>, где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61F61">
        <w:rPr>
          <w:sz w:val="24"/>
          <w:szCs w:val="24"/>
        </w:rPr>
        <w:t>Пбаз</w:t>
      </w:r>
      <w:proofErr w:type="spellEnd"/>
      <w:r w:rsidRPr="00C61F61">
        <w:rPr>
          <w:sz w:val="24"/>
          <w:szCs w:val="24"/>
        </w:rPr>
        <w:t xml:space="preserve"> - базовая величина лимита потребления ТЭР, полученная по фактическим данным;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П</w:t>
      </w:r>
      <w:proofErr w:type="gramStart"/>
      <w:r w:rsidRPr="00C61F61">
        <w:rPr>
          <w:sz w:val="24"/>
          <w:szCs w:val="24"/>
        </w:rPr>
        <w:t>1</w:t>
      </w:r>
      <w:proofErr w:type="gramEnd"/>
      <w:r w:rsidRPr="00C61F61">
        <w:rPr>
          <w:sz w:val="24"/>
          <w:szCs w:val="24"/>
        </w:rPr>
        <w:t xml:space="preserve"> - фактическое потребление ТЭР за год, предшествующий текущему.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2.3. Если условия потребления ТЭР менялись или в очередном году будут изменены, то определяется их зависимость от факторов, влияющих на потребление ТЭР (далее - факторный анализ). Для этих целей используются проектные, паспортные данные оборудования, отраслевые или ведомственные нормативы потребления ТЭР.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2.4. На основании факторного анализа определяются необходимые для организаций-потребителей объемы потребления ТЭР в очередном году, которые принимаются за базовые величины лимитов потребления ТЭР.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2.5. При отсутствии данных о фактическом потреблении ТЭР организацией-потребителем </w:t>
      </w:r>
      <w:r w:rsidRPr="00C61F61">
        <w:rPr>
          <w:sz w:val="24"/>
          <w:szCs w:val="24"/>
        </w:rPr>
        <w:lastRenderedPageBreak/>
        <w:t xml:space="preserve">за год, предшествующий </w:t>
      </w:r>
      <w:proofErr w:type="gramStart"/>
      <w:r w:rsidRPr="00C61F61">
        <w:rPr>
          <w:sz w:val="24"/>
          <w:szCs w:val="24"/>
        </w:rPr>
        <w:t>текущему</w:t>
      </w:r>
      <w:proofErr w:type="gramEnd"/>
      <w:r w:rsidRPr="00C61F61">
        <w:rPr>
          <w:sz w:val="24"/>
          <w:szCs w:val="24"/>
        </w:rPr>
        <w:t>, или при создании новой организации-потребителя определение базовых величин лимитов потребления ТЭР должно осуществляться на основании технических расчетов с учетом удельных норм потребления ТЭР на единицу площади, объема и численности персонала.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2.6. После определения базовых величин лимитов потребления ТЭР проводится анализ рационального использования ТЭР организацией-потребителем. Для этого используются материалы энергетических обследований, а также типовые решения в области рационального использования ТЭР для данной группы потребителей.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2.7. По результатам анализа рационального использования ТЭР организацией-потребителем, реализации запланированных энергосберегающих мероприятий, а также установленных заданий по энергосбережению формируется величина снижения расхода ТЭР для организаций-потребителей в очередном году.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2.8. Лимит потребления ТЭР для организаций-потребителей в натуральном выражении определяется как разность базовой величины лимита потребления ТЭР, полученной по фактическим данным, и величины снижения расхода ТЭР в очередном году по следующей формуле: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61F61">
        <w:rPr>
          <w:sz w:val="24"/>
          <w:szCs w:val="24"/>
        </w:rPr>
        <w:t xml:space="preserve">Л = </w:t>
      </w:r>
      <w:proofErr w:type="spellStart"/>
      <w:r w:rsidRPr="00C61F61">
        <w:rPr>
          <w:sz w:val="24"/>
          <w:szCs w:val="24"/>
        </w:rPr>
        <w:t>Пбаз</w:t>
      </w:r>
      <w:proofErr w:type="spellEnd"/>
      <w:r w:rsidRPr="00C61F61">
        <w:rPr>
          <w:sz w:val="24"/>
          <w:szCs w:val="24"/>
        </w:rPr>
        <w:t xml:space="preserve"> - </w:t>
      </w:r>
      <w:proofErr w:type="spellStart"/>
      <w:r w:rsidRPr="00C61F61">
        <w:rPr>
          <w:sz w:val="24"/>
          <w:szCs w:val="24"/>
        </w:rPr>
        <w:t>Псн</w:t>
      </w:r>
      <w:proofErr w:type="spellEnd"/>
      <w:r w:rsidRPr="00C61F61">
        <w:rPr>
          <w:sz w:val="24"/>
          <w:szCs w:val="24"/>
        </w:rPr>
        <w:t>, где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Л - лимит потребления ТЭР в натуральном выражении;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61F61">
        <w:rPr>
          <w:sz w:val="24"/>
          <w:szCs w:val="24"/>
        </w:rPr>
        <w:t>Пбаз</w:t>
      </w:r>
      <w:proofErr w:type="spellEnd"/>
      <w:r w:rsidRPr="00C61F61">
        <w:rPr>
          <w:sz w:val="24"/>
          <w:szCs w:val="24"/>
        </w:rPr>
        <w:t xml:space="preserve"> - базовая величина лимита потребления ТЭР, полученная по фактическим данным;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61F61">
        <w:rPr>
          <w:sz w:val="24"/>
          <w:szCs w:val="24"/>
        </w:rPr>
        <w:t>Псн</w:t>
      </w:r>
      <w:proofErr w:type="spellEnd"/>
      <w:r w:rsidRPr="00C61F61">
        <w:rPr>
          <w:sz w:val="24"/>
          <w:szCs w:val="24"/>
        </w:rPr>
        <w:t xml:space="preserve"> - величина снижения расхода ТЭР.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2.9. Лимит потребления ТЭР для организаций-потребителей в денежном выражении определяется как произведение величины лимита потребления ТЭР в натуральном выражении на расчетный тариф на вид используемого ТЭР (с учетом НДС) по следующей формуле: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spellStart"/>
      <w:r w:rsidRPr="00C61F61">
        <w:rPr>
          <w:sz w:val="24"/>
          <w:szCs w:val="24"/>
        </w:rPr>
        <w:t>Дл</w:t>
      </w:r>
      <w:proofErr w:type="spellEnd"/>
      <w:r w:rsidRPr="00C61F61">
        <w:rPr>
          <w:sz w:val="24"/>
          <w:szCs w:val="24"/>
        </w:rPr>
        <w:t xml:space="preserve"> = Л x</w:t>
      </w:r>
      <w:proofErr w:type="gramStart"/>
      <w:r w:rsidRPr="00C61F61">
        <w:rPr>
          <w:sz w:val="24"/>
          <w:szCs w:val="24"/>
        </w:rPr>
        <w:t xml:space="preserve"> Т</w:t>
      </w:r>
      <w:proofErr w:type="gramEnd"/>
      <w:r w:rsidRPr="00C61F61">
        <w:rPr>
          <w:sz w:val="24"/>
          <w:szCs w:val="24"/>
        </w:rPr>
        <w:t>, где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61F61">
        <w:rPr>
          <w:sz w:val="24"/>
          <w:szCs w:val="24"/>
        </w:rPr>
        <w:t>Дл</w:t>
      </w:r>
      <w:proofErr w:type="spellEnd"/>
      <w:r w:rsidRPr="00C61F61">
        <w:rPr>
          <w:sz w:val="24"/>
          <w:szCs w:val="24"/>
        </w:rPr>
        <w:t xml:space="preserve"> - лимит потребления ТЭР в денежном выражении;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Л - лимит потребления ТЭР в натуральном выражении;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Т - расчетный тариф на вид используемого ТЭР (с учетом НДС).</w:t>
      </w: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2.10. Расчетный тариф на вид используемого ТЭР определяется как произведение действующего тарифа на дату согласования лимитов потребления ТЭР и индекса-дефлятора на следующий календарный год.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4" w:name="Par71"/>
      <w:bookmarkEnd w:id="4"/>
      <w:r w:rsidRPr="00C61F61">
        <w:rPr>
          <w:b/>
          <w:sz w:val="24"/>
          <w:szCs w:val="24"/>
        </w:rPr>
        <w:t>3. Порядок согласования лимитов потребления ТЭР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4"/>
          <w:szCs w:val="24"/>
        </w:rPr>
      </w:pPr>
    </w:p>
    <w:p w:rsidR="00970D90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3.1. Главные распорядители бюджетных средств (далее - распорядители средств) назначают ответственных лиц за формирование лимитов потребления ТЭР</w:t>
      </w:r>
      <w:r w:rsidR="00D70EC6" w:rsidRPr="00C61F61">
        <w:rPr>
          <w:sz w:val="24"/>
          <w:szCs w:val="24"/>
        </w:rPr>
        <w:t>.</w:t>
      </w:r>
      <w:r w:rsidR="009070DC" w:rsidRPr="00C61F61">
        <w:rPr>
          <w:sz w:val="24"/>
          <w:szCs w:val="24"/>
        </w:rPr>
        <w:t xml:space="preserve"> 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3.2. Согласование лимитов потребления ТЭР на очередной г</w:t>
      </w:r>
      <w:r w:rsidR="009070DC" w:rsidRPr="00C61F61">
        <w:rPr>
          <w:sz w:val="24"/>
          <w:szCs w:val="24"/>
        </w:rPr>
        <w:t xml:space="preserve">од осуществляется в </w:t>
      </w:r>
      <w:r w:rsidRPr="00C61F61">
        <w:rPr>
          <w:sz w:val="24"/>
          <w:szCs w:val="24"/>
        </w:rPr>
        <w:t>2 этапа:</w:t>
      </w:r>
    </w:p>
    <w:p w:rsidR="005251B6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на I этапе (апрель - май текущего года) распорядители средств формируют и представляют </w:t>
      </w:r>
      <w:r w:rsidR="00C813E2" w:rsidRPr="00C61F61">
        <w:rPr>
          <w:sz w:val="24"/>
          <w:szCs w:val="24"/>
        </w:rPr>
        <w:t xml:space="preserve">в Отдел экономики Администрации муниципального образования «город Десногорск» Смоленской области </w:t>
      </w:r>
      <w:r w:rsidRPr="00C61F61">
        <w:rPr>
          <w:sz w:val="24"/>
          <w:szCs w:val="24"/>
        </w:rPr>
        <w:t xml:space="preserve">заявки на согласование (корректировку) лимитов потребления ТЭР в натуральном выражении по формам согласно </w:t>
      </w:r>
      <w:hyperlink w:anchor="Par106" w:history="1">
        <w:r w:rsidRPr="00C61F61">
          <w:rPr>
            <w:sz w:val="24"/>
            <w:szCs w:val="24"/>
          </w:rPr>
          <w:t>приложениям № 1</w:t>
        </w:r>
      </w:hyperlink>
      <w:r w:rsidRPr="00C61F61">
        <w:rPr>
          <w:sz w:val="24"/>
          <w:szCs w:val="24"/>
        </w:rPr>
        <w:t xml:space="preserve"> - </w:t>
      </w:r>
      <w:hyperlink w:anchor="Par246" w:history="1">
        <w:r w:rsidR="00F41FB3" w:rsidRPr="00C61F61">
          <w:rPr>
            <w:sz w:val="24"/>
            <w:szCs w:val="24"/>
          </w:rPr>
          <w:t>2</w:t>
        </w:r>
      </w:hyperlink>
      <w:r w:rsidR="00C813E2" w:rsidRPr="00C61F61">
        <w:rPr>
          <w:sz w:val="24"/>
          <w:szCs w:val="24"/>
        </w:rPr>
        <w:t xml:space="preserve"> к настоящему Порядку</w:t>
      </w:r>
      <w:r w:rsidR="005251B6" w:rsidRPr="00C61F61">
        <w:rPr>
          <w:sz w:val="24"/>
          <w:szCs w:val="24"/>
        </w:rPr>
        <w:t>.</w:t>
      </w:r>
    </w:p>
    <w:p w:rsidR="00601FFD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61F61">
        <w:rPr>
          <w:sz w:val="24"/>
          <w:szCs w:val="24"/>
        </w:rPr>
        <w:t>н</w:t>
      </w:r>
      <w:proofErr w:type="gramEnd"/>
      <w:r w:rsidRPr="00C61F61">
        <w:rPr>
          <w:sz w:val="24"/>
          <w:szCs w:val="24"/>
        </w:rPr>
        <w:t xml:space="preserve">а II этапе (июнь - июль текущего года) </w:t>
      </w:r>
      <w:r w:rsidR="00470CF7" w:rsidRPr="00C61F61">
        <w:rPr>
          <w:sz w:val="24"/>
          <w:szCs w:val="24"/>
        </w:rPr>
        <w:t>Финансовое управление муниципального образования «город Десногорск» Смоленской области  производи</w:t>
      </w:r>
      <w:r w:rsidRPr="00C61F61">
        <w:rPr>
          <w:sz w:val="24"/>
          <w:szCs w:val="24"/>
        </w:rPr>
        <w:t xml:space="preserve">т расчет денежных средств, необходимых для оплаты ТЭР в очередном году, исходя из согласованных на первом этапе объемов ТЭР и </w:t>
      </w:r>
      <w:r w:rsidR="00470CF7" w:rsidRPr="00C61F61">
        <w:rPr>
          <w:sz w:val="24"/>
          <w:szCs w:val="24"/>
        </w:rPr>
        <w:t>представляет</w:t>
      </w:r>
      <w:r w:rsidRPr="00C61F61">
        <w:rPr>
          <w:sz w:val="24"/>
          <w:szCs w:val="24"/>
        </w:rPr>
        <w:t xml:space="preserve"> в </w:t>
      </w:r>
      <w:r w:rsidR="00601FFD" w:rsidRPr="00C61F61">
        <w:rPr>
          <w:sz w:val="24"/>
          <w:szCs w:val="24"/>
        </w:rPr>
        <w:t>Отдел экономики Администрации муниципального образования «город Десногорск» Смоленской области.</w:t>
      </w:r>
    </w:p>
    <w:p w:rsidR="004B7948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3.3. </w:t>
      </w:r>
      <w:r w:rsidR="004B7948" w:rsidRPr="00C61F61">
        <w:rPr>
          <w:sz w:val="24"/>
          <w:szCs w:val="24"/>
        </w:rPr>
        <w:t xml:space="preserve">Отдел экономики Администрации муниципального образования «город Десногорск» Смоленской области направляет </w:t>
      </w:r>
      <w:r w:rsidR="0040195F" w:rsidRPr="00C61F61">
        <w:rPr>
          <w:sz w:val="24"/>
          <w:szCs w:val="24"/>
        </w:rPr>
        <w:t xml:space="preserve">в Финансовое управление муниципального образования «город Десногорск» Смоленской области  </w:t>
      </w:r>
      <w:r w:rsidR="004B7948" w:rsidRPr="00C61F61">
        <w:rPr>
          <w:sz w:val="24"/>
          <w:szCs w:val="24"/>
        </w:rPr>
        <w:t xml:space="preserve">индексы-дефляторы (после получения из Департамента </w:t>
      </w:r>
      <w:r w:rsidR="004B7948" w:rsidRPr="00C61F61">
        <w:rPr>
          <w:sz w:val="24"/>
          <w:szCs w:val="24"/>
        </w:rPr>
        <w:lastRenderedPageBreak/>
        <w:t xml:space="preserve">Смоленской области по энергетике, </w:t>
      </w:r>
      <w:proofErr w:type="spellStart"/>
      <w:r w:rsidR="004B7948" w:rsidRPr="00C61F61">
        <w:rPr>
          <w:sz w:val="24"/>
          <w:szCs w:val="24"/>
        </w:rPr>
        <w:t>энергоэффективности</w:t>
      </w:r>
      <w:proofErr w:type="spellEnd"/>
      <w:r w:rsidR="00563C22" w:rsidRPr="00C61F61">
        <w:rPr>
          <w:sz w:val="24"/>
          <w:szCs w:val="24"/>
        </w:rPr>
        <w:t>,</w:t>
      </w:r>
      <w:r w:rsidR="004B7948" w:rsidRPr="00C61F61">
        <w:rPr>
          <w:sz w:val="24"/>
          <w:szCs w:val="24"/>
        </w:rPr>
        <w:t xml:space="preserve"> тарифной политике) на соответствующие виды ТЭР для определения расчетных тарифов на ТЭР в течение  5 рабочих дней со дня их получения.</w:t>
      </w:r>
    </w:p>
    <w:p w:rsidR="00970D90" w:rsidRPr="00C61F61" w:rsidRDefault="0040195F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3.4</w:t>
      </w:r>
      <w:r w:rsidR="00970D90" w:rsidRPr="00C61F61">
        <w:rPr>
          <w:sz w:val="24"/>
          <w:szCs w:val="24"/>
        </w:rPr>
        <w:t xml:space="preserve">. </w:t>
      </w:r>
      <w:r w:rsidRPr="00C61F61">
        <w:rPr>
          <w:sz w:val="24"/>
          <w:szCs w:val="24"/>
        </w:rPr>
        <w:t xml:space="preserve">Финансовое управление муниципального образования «город Десногорск» Смоленской области </w:t>
      </w:r>
      <w:r w:rsidR="00970D90" w:rsidRPr="00C61F61">
        <w:rPr>
          <w:sz w:val="24"/>
          <w:szCs w:val="24"/>
        </w:rPr>
        <w:t>после получения индексов-дефляторов на соответствующие вид</w:t>
      </w:r>
      <w:r w:rsidR="00980A58" w:rsidRPr="00C61F61">
        <w:rPr>
          <w:sz w:val="24"/>
          <w:szCs w:val="24"/>
        </w:rPr>
        <w:t>ы ТЭР определяе</w:t>
      </w:r>
      <w:r w:rsidR="00970D90" w:rsidRPr="00C61F61">
        <w:rPr>
          <w:sz w:val="24"/>
          <w:szCs w:val="24"/>
        </w:rPr>
        <w:t xml:space="preserve">т объем денежных средств, необходимых для оплаты ТЭР в очередном году, и </w:t>
      </w:r>
      <w:r w:rsidR="00980A58" w:rsidRPr="00C61F61">
        <w:rPr>
          <w:sz w:val="24"/>
          <w:szCs w:val="24"/>
        </w:rPr>
        <w:t>представляет расчеты</w:t>
      </w:r>
      <w:r w:rsidR="00970D90" w:rsidRPr="00C61F61">
        <w:rPr>
          <w:sz w:val="24"/>
          <w:szCs w:val="24"/>
        </w:rPr>
        <w:t xml:space="preserve"> в</w:t>
      </w:r>
      <w:r w:rsidRPr="00C61F61">
        <w:rPr>
          <w:sz w:val="24"/>
          <w:szCs w:val="24"/>
        </w:rPr>
        <w:t xml:space="preserve"> Отдел экономики Администрации муниципального образования «город Десногорск» Смоленской области.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3.6. </w:t>
      </w:r>
      <w:r w:rsidR="00980A58" w:rsidRPr="00C61F61">
        <w:rPr>
          <w:sz w:val="24"/>
          <w:szCs w:val="24"/>
        </w:rPr>
        <w:t>Отдел экономики Администрации муниципального образования «город Десногорск» Смоленской области</w:t>
      </w:r>
      <w:r w:rsidRPr="00C61F61">
        <w:rPr>
          <w:sz w:val="24"/>
          <w:szCs w:val="24"/>
        </w:rPr>
        <w:t xml:space="preserve"> проверяет расчеты и</w:t>
      </w:r>
      <w:r w:rsidR="00980A58" w:rsidRPr="00C61F61">
        <w:rPr>
          <w:sz w:val="24"/>
          <w:szCs w:val="24"/>
        </w:rPr>
        <w:t xml:space="preserve"> направляет их на согласование в Департамент Смоленской области по строительству и жилищно-коммунальному хозяйству.</w:t>
      </w:r>
      <w:r w:rsidRPr="00C61F61">
        <w:rPr>
          <w:sz w:val="24"/>
          <w:szCs w:val="24"/>
        </w:rPr>
        <w:t xml:space="preserve"> </w:t>
      </w:r>
    </w:p>
    <w:p w:rsidR="00980A58" w:rsidRPr="00C61F61" w:rsidRDefault="00980A58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B2FC1" w:rsidRPr="00C61F61" w:rsidRDefault="003B2FC1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5" w:name="Par85"/>
      <w:bookmarkEnd w:id="5"/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C61F61">
        <w:rPr>
          <w:b/>
          <w:sz w:val="24"/>
          <w:szCs w:val="24"/>
        </w:rPr>
        <w:t>4. Исполнение лимитов потребления ТЭР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F96AFF" w:rsidRPr="00C61F61" w:rsidRDefault="00970D90" w:rsidP="009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4.1. </w:t>
      </w:r>
      <w:r w:rsidR="00F96AFF" w:rsidRPr="00C61F61">
        <w:rPr>
          <w:sz w:val="24"/>
          <w:szCs w:val="24"/>
        </w:rPr>
        <w:t>Отдел экономики Администрации муниципального образования «город Десногорск» Смоленской области утверждает</w:t>
      </w:r>
      <w:r w:rsidR="005251B6" w:rsidRPr="00C61F61">
        <w:rPr>
          <w:sz w:val="24"/>
          <w:szCs w:val="24"/>
        </w:rPr>
        <w:t xml:space="preserve"> </w:t>
      </w:r>
      <w:r w:rsidR="00F96AFF" w:rsidRPr="00C61F61">
        <w:rPr>
          <w:sz w:val="24"/>
          <w:szCs w:val="24"/>
        </w:rPr>
        <w:t xml:space="preserve"> </w:t>
      </w:r>
      <w:r w:rsidR="005251B6" w:rsidRPr="00C61F61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  <w:r w:rsidR="00F96AFF" w:rsidRPr="00C61F61">
        <w:rPr>
          <w:sz w:val="24"/>
          <w:szCs w:val="24"/>
        </w:rPr>
        <w:t xml:space="preserve">согласованные лимиты ТЭР и направляет в Финансовое управление муниципального образования «город Десногорск» Смоленской области  </w:t>
      </w:r>
      <w:r w:rsidR="005251B6" w:rsidRPr="00C61F61">
        <w:rPr>
          <w:sz w:val="24"/>
          <w:szCs w:val="24"/>
        </w:rPr>
        <w:t xml:space="preserve">и главным распорядителям средств. </w:t>
      </w:r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4.2. Организации-потребители заключают с предприятиями-поставщиками коммунальных услуг договоры на поставку ТЭР в пределах </w:t>
      </w:r>
      <w:r w:rsidR="009968C9" w:rsidRPr="00C61F61">
        <w:rPr>
          <w:sz w:val="24"/>
          <w:szCs w:val="24"/>
        </w:rPr>
        <w:t>утвержденных</w:t>
      </w:r>
      <w:r w:rsidRPr="00C61F61">
        <w:rPr>
          <w:sz w:val="24"/>
          <w:szCs w:val="24"/>
        </w:rPr>
        <w:t xml:space="preserve"> лимитов их потребления.</w:t>
      </w:r>
    </w:p>
    <w:p w:rsidR="009968C9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6" w:name="Par89"/>
      <w:bookmarkEnd w:id="6"/>
      <w:r w:rsidRPr="00C61F61">
        <w:rPr>
          <w:sz w:val="24"/>
          <w:szCs w:val="24"/>
        </w:rPr>
        <w:t xml:space="preserve">4.3. </w:t>
      </w:r>
      <w:proofErr w:type="gramStart"/>
      <w:r w:rsidRPr="00C61F61">
        <w:rPr>
          <w:sz w:val="24"/>
          <w:szCs w:val="24"/>
        </w:rPr>
        <w:t xml:space="preserve">Распорядители средств </w:t>
      </w:r>
      <w:r w:rsidR="009968C9" w:rsidRPr="00C61F61">
        <w:rPr>
          <w:sz w:val="24"/>
          <w:szCs w:val="24"/>
        </w:rPr>
        <w:t xml:space="preserve">местного бюджета </w:t>
      </w:r>
      <w:r w:rsidRPr="00C61F61">
        <w:rPr>
          <w:sz w:val="24"/>
          <w:szCs w:val="24"/>
        </w:rPr>
        <w:t xml:space="preserve">ежеквартально до </w:t>
      </w:r>
      <w:r w:rsidR="009968C9" w:rsidRPr="00C61F61">
        <w:rPr>
          <w:sz w:val="24"/>
          <w:szCs w:val="24"/>
        </w:rPr>
        <w:t>15</w:t>
      </w:r>
      <w:r w:rsidRPr="00C61F61">
        <w:rPr>
          <w:sz w:val="24"/>
          <w:szCs w:val="24"/>
        </w:rPr>
        <w:t xml:space="preserve">-го числа первого месяца, следующего за отчетным кварталом, представляют </w:t>
      </w:r>
      <w:r w:rsidR="009968C9" w:rsidRPr="00C61F61">
        <w:rPr>
          <w:sz w:val="24"/>
          <w:szCs w:val="24"/>
        </w:rPr>
        <w:t xml:space="preserve">в Отдел экономики Администрации муниципального образования «город Десногорск» Смоленской области </w:t>
      </w:r>
      <w:r w:rsidRPr="00C61F61">
        <w:rPr>
          <w:sz w:val="24"/>
          <w:szCs w:val="24"/>
        </w:rPr>
        <w:t xml:space="preserve">отчеты об исполнении лимитов потребления ТЭР </w:t>
      </w:r>
      <w:r w:rsidR="009968C9" w:rsidRPr="00C61F61">
        <w:rPr>
          <w:sz w:val="24"/>
          <w:szCs w:val="24"/>
        </w:rPr>
        <w:t xml:space="preserve">и размерах средств, направленных на оплату ТЭР, с нарастающим итогом по каждой организации – потребителю </w:t>
      </w:r>
      <w:r w:rsidRPr="00C61F61">
        <w:rPr>
          <w:sz w:val="24"/>
          <w:szCs w:val="24"/>
        </w:rPr>
        <w:t xml:space="preserve">по формам согласно </w:t>
      </w:r>
      <w:hyperlink w:anchor="Par481" w:history="1">
        <w:r w:rsidRPr="00C61F61">
          <w:rPr>
            <w:sz w:val="24"/>
            <w:szCs w:val="24"/>
          </w:rPr>
          <w:t>приложениям № 5</w:t>
        </w:r>
      </w:hyperlink>
      <w:r w:rsidRPr="00C61F61">
        <w:rPr>
          <w:sz w:val="24"/>
          <w:szCs w:val="24"/>
        </w:rPr>
        <w:t xml:space="preserve"> - </w:t>
      </w:r>
      <w:hyperlink w:anchor="Par616" w:history="1">
        <w:r w:rsidR="009968C9" w:rsidRPr="00C61F61">
          <w:rPr>
            <w:sz w:val="24"/>
            <w:szCs w:val="24"/>
          </w:rPr>
          <w:t>6</w:t>
        </w:r>
      </w:hyperlink>
      <w:r w:rsidRPr="00C61F61">
        <w:rPr>
          <w:sz w:val="24"/>
          <w:szCs w:val="24"/>
        </w:rPr>
        <w:t xml:space="preserve"> к настоящему Порядку</w:t>
      </w:r>
      <w:r w:rsidR="009968C9" w:rsidRPr="00C61F61">
        <w:rPr>
          <w:sz w:val="24"/>
          <w:szCs w:val="24"/>
        </w:rPr>
        <w:t>.</w:t>
      </w:r>
      <w:proofErr w:type="gramEnd"/>
    </w:p>
    <w:p w:rsidR="00970D90" w:rsidRPr="00C61F61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4.4. </w:t>
      </w:r>
      <w:r w:rsidR="009968C9" w:rsidRPr="00C61F61">
        <w:rPr>
          <w:sz w:val="24"/>
          <w:szCs w:val="24"/>
        </w:rPr>
        <w:t xml:space="preserve"> </w:t>
      </w:r>
      <w:proofErr w:type="gramStart"/>
      <w:r w:rsidR="005251B6" w:rsidRPr="00C61F61">
        <w:rPr>
          <w:sz w:val="24"/>
          <w:szCs w:val="24"/>
        </w:rPr>
        <w:t xml:space="preserve">Для корректировки лимитов ТЭР </w:t>
      </w:r>
      <w:r w:rsidR="009968C9" w:rsidRPr="00C61F61">
        <w:rPr>
          <w:sz w:val="24"/>
          <w:szCs w:val="24"/>
        </w:rPr>
        <w:t xml:space="preserve">Отдел экономики Администрации муниципального образования «город Десногорск» Смоленской области </w:t>
      </w:r>
      <w:r w:rsidRPr="00C61F61">
        <w:rPr>
          <w:sz w:val="24"/>
          <w:szCs w:val="24"/>
        </w:rPr>
        <w:t xml:space="preserve">на основании заявок распорядителей средств на корректировку лимитов потребления ТЭР </w:t>
      </w:r>
      <w:r w:rsidR="005251B6" w:rsidRPr="00C61F61">
        <w:rPr>
          <w:sz w:val="24"/>
          <w:szCs w:val="24"/>
        </w:rPr>
        <w:t>(</w:t>
      </w:r>
      <w:r w:rsidRPr="00C61F61">
        <w:rPr>
          <w:sz w:val="24"/>
          <w:szCs w:val="24"/>
        </w:rPr>
        <w:t xml:space="preserve">по формам согласно </w:t>
      </w:r>
      <w:hyperlink w:anchor="Par106" w:history="1">
        <w:r w:rsidRPr="00C61F61">
          <w:rPr>
            <w:sz w:val="24"/>
            <w:szCs w:val="24"/>
          </w:rPr>
          <w:t>приложениям № 1</w:t>
        </w:r>
      </w:hyperlink>
      <w:r w:rsidRPr="00C61F61">
        <w:rPr>
          <w:sz w:val="24"/>
          <w:szCs w:val="24"/>
        </w:rPr>
        <w:t xml:space="preserve"> - </w:t>
      </w:r>
      <w:hyperlink w:anchor="Par246" w:history="1">
        <w:r w:rsidR="00F41FB3" w:rsidRPr="00C61F61">
          <w:rPr>
            <w:sz w:val="24"/>
            <w:szCs w:val="24"/>
          </w:rPr>
          <w:t>2</w:t>
        </w:r>
      </w:hyperlink>
      <w:r w:rsidRPr="00C61F61">
        <w:rPr>
          <w:sz w:val="24"/>
          <w:szCs w:val="24"/>
        </w:rPr>
        <w:t xml:space="preserve"> к настоящему Порядку</w:t>
      </w:r>
      <w:r w:rsidR="005251B6" w:rsidRPr="00C61F61">
        <w:rPr>
          <w:sz w:val="24"/>
          <w:szCs w:val="24"/>
        </w:rPr>
        <w:t>),</w:t>
      </w:r>
      <w:r w:rsidRPr="00C61F61">
        <w:rPr>
          <w:sz w:val="24"/>
          <w:szCs w:val="24"/>
        </w:rPr>
        <w:t xml:space="preserve"> проводит </w:t>
      </w:r>
      <w:r w:rsidR="00643D7B" w:rsidRPr="00C61F61">
        <w:rPr>
          <w:sz w:val="24"/>
          <w:szCs w:val="24"/>
        </w:rPr>
        <w:t>проверку целесообразности корректировки</w:t>
      </w:r>
      <w:r w:rsidR="00643D7B" w:rsidRPr="00C61F61">
        <w:rPr>
          <w:color w:val="FF0000"/>
          <w:sz w:val="24"/>
          <w:szCs w:val="24"/>
        </w:rPr>
        <w:t xml:space="preserve"> </w:t>
      </w:r>
      <w:r w:rsidRPr="00C61F61">
        <w:rPr>
          <w:sz w:val="24"/>
          <w:szCs w:val="24"/>
        </w:rPr>
        <w:t xml:space="preserve">указанных лимитов в </w:t>
      </w:r>
      <w:r w:rsidR="005251B6" w:rsidRPr="00C61F61">
        <w:rPr>
          <w:sz w:val="24"/>
          <w:szCs w:val="24"/>
        </w:rPr>
        <w:t xml:space="preserve">соответствии с </w:t>
      </w:r>
      <w:r w:rsidRPr="00C61F61">
        <w:rPr>
          <w:sz w:val="24"/>
          <w:szCs w:val="24"/>
        </w:rPr>
        <w:t xml:space="preserve">настоящим Порядком </w:t>
      </w:r>
      <w:r w:rsidR="00643D7B" w:rsidRPr="00C61F61">
        <w:rPr>
          <w:sz w:val="24"/>
          <w:szCs w:val="24"/>
        </w:rPr>
        <w:t>и представляет в Финансовое управление муниципального образования «город Десногорск» Смоленской области предложения по корректировке лимитов потребления ТЭР</w:t>
      </w:r>
      <w:proofErr w:type="gramEnd"/>
      <w:r w:rsidR="00643D7B" w:rsidRPr="00C61F61">
        <w:rPr>
          <w:sz w:val="24"/>
          <w:szCs w:val="24"/>
        </w:rPr>
        <w:t xml:space="preserve"> по формам</w:t>
      </w:r>
      <w:r w:rsidR="005251B6" w:rsidRPr="00C61F61">
        <w:rPr>
          <w:sz w:val="24"/>
          <w:szCs w:val="24"/>
        </w:rPr>
        <w:t>,</w:t>
      </w:r>
      <w:r w:rsidR="00643D7B" w:rsidRPr="00C61F61">
        <w:rPr>
          <w:sz w:val="24"/>
          <w:szCs w:val="24"/>
        </w:rPr>
        <w:t xml:space="preserve"> согласно приложениям № </w:t>
      </w:r>
      <w:r w:rsidR="00F41FB3" w:rsidRPr="00C61F61">
        <w:rPr>
          <w:sz w:val="24"/>
          <w:szCs w:val="24"/>
        </w:rPr>
        <w:t xml:space="preserve"> </w:t>
      </w:r>
      <w:r w:rsidR="00643D7B" w:rsidRPr="00C61F61">
        <w:rPr>
          <w:sz w:val="24"/>
          <w:szCs w:val="24"/>
        </w:rPr>
        <w:t>3 – 4 к настоящему Порядку.</w:t>
      </w:r>
    </w:p>
    <w:p w:rsidR="00643D7B" w:rsidRPr="00C61F61" w:rsidRDefault="00566A52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 xml:space="preserve">4.5. </w:t>
      </w:r>
      <w:r w:rsidR="00643D7B" w:rsidRPr="00C61F61">
        <w:rPr>
          <w:sz w:val="24"/>
          <w:szCs w:val="24"/>
        </w:rPr>
        <w:t>Финансовое управление муниципального образования «город Десногорск» Смоленской области на основании предложений о корректировке лимитов потребления ТЭР вносит изменения в местный бюджет на  соответствующий финансовый год в части, касающейся объемов средств на оплату ТЭР.</w:t>
      </w:r>
    </w:p>
    <w:p w:rsidR="00970D90" w:rsidRPr="00C61F61" w:rsidRDefault="00566A52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4.6</w:t>
      </w:r>
      <w:r w:rsidR="00970D90" w:rsidRPr="00C61F61">
        <w:rPr>
          <w:sz w:val="24"/>
          <w:szCs w:val="24"/>
        </w:rPr>
        <w:t xml:space="preserve">. </w:t>
      </w:r>
      <w:r w:rsidR="00643D7B" w:rsidRPr="00C61F61">
        <w:rPr>
          <w:sz w:val="24"/>
          <w:szCs w:val="24"/>
        </w:rPr>
        <w:t xml:space="preserve">Отдел экономики Администрации муниципального образования «город Десногорск» Смоленской области </w:t>
      </w:r>
      <w:r w:rsidR="00970D90" w:rsidRPr="00C61F61">
        <w:rPr>
          <w:sz w:val="24"/>
          <w:szCs w:val="24"/>
        </w:rPr>
        <w:t>проводит анализ отчетов об использовании лимитов потребления ТЭР и размерах средств, направленных на оплату ТЭР.</w:t>
      </w:r>
    </w:p>
    <w:p w:rsidR="00970D90" w:rsidRPr="00C61F61" w:rsidRDefault="00566A52" w:rsidP="009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1F61">
        <w:rPr>
          <w:sz w:val="24"/>
          <w:szCs w:val="24"/>
        </w:rPr>
        <w:t>4.7</w:t>
      </w:r>
      <w:r w:rsidR="00970D90" w:rsidRPr="00C61F61">
        <w:rPr>
          <w:sz w:val="24"/>
          <w:szCs w:val="24"/>
        </w:rPr>
        <w:t xml:space="preserve">. </w:t>
      </w:r>
      <w:r w:rsidRPr="00C61F61">
        <w:rPr>
          <w:sz w:val="24"/>
          <w:szCs w:val="24"/>
        </w:rPr>
        <w:t xml:space="preserve">Отдел экономики Администрации муниципального образования «город Десногорск» Смоленской области </w:t>
      </w:r>
      <w:r w:rsidR="00970D90" w:rsidRPr="00C61F61">
        <w:rPr>
          <w:sz w:val="24"/>
          <w:szCs w:val="24"/>
        </w:rPr>
        <w:t>проводит мониторинг исполнения лимитов потребления ТЭР распорядителями средств.</w:t>
      </w:r>
    </w:p>
    <w:p w:rsidR="00970D90" w:rsidRDefault="00561B3F" w:rsidP="003B2FC1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970D90" w:rsidSect="003B2FC1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  <w:bookmarkStart w:id="7" w:name="Par99"/>
      <w:bookmarkEnd w:id="7"/>
      <w:r w:rsidRPr="00C61F61">
        <w:rPr>
          <w:sz w:val="24"/>
          <w:szCs w:val="24"/>
        </w:rPr>
        <w:t xml:space="preserve">         4.8.</w:t>
      </w:r>
      <w:r w:rsidR="00C61F61">
        <w:rPr>
          <w:sz w:val="24"/>
          <w:szCs w:val="24"/>
        </w:rPr>
        <w:t xml:space="preserve"> </w:t>
      </w:r>
      <w:r w:rsidR="00997E66" w:rsidRPr="00C61F61">
        <w:rPr>
          <w:sz w:val="24"/>
          <w:szCs w:val="24"/>
        </w:rPr>
        <w:t>Сводный отчет об исполнении лимитов потребления ТЭР Отдел экономики Администрации муниципального образования «город Десногорск» Смоленской области направляет в Департамент по строительству и жилищно-коммунальному</w:t>
      </w:r>
      <w:r w:rsidR="003B2FC1" w:rsidRPr="00C61F61">
        <w:rPr>
          <w:sz w:val="24"/>
          <w:szCs w:val="24"/>
        </w:rPr>
        <w:t xml:space="preserve"> </w:t>
      </w:r>
      <w:r w:rsidR="00997E66" w:rsidRPr="00C61F61">
        <w:rPr>
          <w:sz w:val="24"/>
          <w:szCs w:val="24"/>
        </w:rPr>
        <w:t xml:space="preserve">хозяйству.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92"/>
        <w:gridCol w:w="4894"/>
      </w:tblGrid>
      <w:tr w:rsidR="00970D90" w:rsidRPr="00A83FF5" w:rsidTr="00970D90">
        <w:tc>
          <w:tcPr>
            <w:tcW w:w="3345" w:type="pct"/>
          </w:tcPr>
          <w:p w:rsidR="00970D90" w:rsidRPr="00A83FF5" w:rsidRDefault="00970D90" w:rsidP="00970D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bookmarkStart w:id="8" w:name="Par106"/>
            <w:bookmarkEnd w:id="8"/>
          </w:p>
        </w:tc>
        <w:tc>
          <w:tcPr>
            <w:tcW w:w="1655" w:type="pct"/>
          </w:tcPr>
          <w:p w:rsidR="00E52D41" w:rsidRDefault="00E52D41" w:rsidP="00E52D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A83FF5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  <w:r w:rsidRPr="00A83FF5">
              <w:rPr>
                <w:sz w:val="24"/>
                <w:szCs w:val="24"/>
              </w:rPr>
              <w:t xml:space="preserve"> </w:t>
            </w:r>
          </w:p>
          <w:p w:rsidR="00970D90" w:rsidRPr="00A83FF5" w:rsidRDefault="00E52D41" w:rsidP="00E52D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к Порядку расчета, согласования и утверждения лимитов потребления топливно-энергетических ресурсов</w:t>
            </w:r>
          </w:p>
        </w:tc>
      </w:tr>
    </w:tbl>
    <w:p w:rsidR="00970D90" w:rsidRPr="00A83FF5" w:rsidRDefault="00970D90" w:rsidP="00970D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0D90" w:rsidRPr="00A83FF5" w:rsidRDefault="00970D90" w:rsidP="00970D9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FF5">
        <w:rPr>
          <w:rFonts w:ascii="Times New Roman" w:hAnsi="Times New Roman" w:cs="Times New Roman"/>
          <w:sz w:val="24"/>
          <w:szCs w:val="24"/>
        </w:rPr>
        <w:t>Форма</w:t>
      </w:r>
    </w:p>
    <w:p w:rsidR="00970D90" w:rsidRPr="00F16A28" w:rsidRDefault="00970D90" w:rsidP="00970D9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70D90" w:rsidRPr="00856064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6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0D90" w:rsidRPr="00856064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64">
        <w:rPr>
          <w:rFonts w:ascii="Times New Roman" w:hAnsi="Times New Roman" w:cs="Times New Roman"/>
          <w:b/>
          <w:sz w:val="24"/>
          <w:szCs w:val="24"/>
        </w:rPr>
        <w:t>на согласование (корректировку) лимита потребления электроэнергии на 20__  год</w:t>
      </w:r>
    </w:p>
    <w:p w:rsidR="00970D90" w:rsidRPr="00347E48" w:rsidRDefault="00970D90" w:rsidP="00970D9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7E4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70D90" w:rsidRPr="00856064" w:rsidRDefault="00970D90" w:rsidP="00970D90">
      <w:pPr>
        <w:pStyle w:val="ConsPlusNonformat"/>
        <w:jc w:val="center"/>
        <w:rPr>
          <w:rFonts w:ascii="Times New Roman" w:hAnsi="Times New Roman" w:cs="Times New Roman"/>
        </w:rPr>
      </w:pPr>
      <w:r w:rsidRPr="00856064">
        <w:rPr>
          <w:rFonts w:ascii="Times New Roman" w:hAnsi="Times New Roman" w:cs="Times New Roman"/>
        </w:rPr>
        <w:t>(наименование распорядителя средств)</w:t>
      </w:r>
    </w:p>
    <w:p w:rsidR="00970D90" w:rsidRPr="00856064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1312"/>
        <w:gridCol w:w="1591"/>
        <w:gridCol w:w="1392"/>
        <w:gridCol w:w="1389"/>
        <w:gridCol w:w="976"/>
        <w:gridCol w:w="1298"/>
        <w:gridCol w:w="1078"/>
        <w:gridCol w:w="1650"/>
        <w:gridCol w:w="1670"/>
        <w:gridCol w:w="847"/>
        <w:gridCol w:w="1102"/>
      </w:tblGrid>
      <w:tr w:rsidR="00970D90" w:rsidRPr="00347E48" w:rsidTr="00970D90">
        <w:trPr>
          <w:trHeight w:val="320"/>
          <w:tblCellSpacing w:w="5" w:type="nil"/>
        </w:trPr>
        <w:tc>
          <w:tcPr>
            <w:tcW w:w="118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№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п</w:t>
            </w:r>
            <w:proofErr w:type="gramEnd"/>
            <w:r w:rsidRPr="00E1129A">
              <w:rPr>
                <w:sz w:val="18"/>
                <w:szCs w:val="18"/>
              </w:rPr>
              <w:t>/п</w:t>
            </w:r>
          </w:p>
        </w:tc>
        <w:tc>
          <w:tcPr>
            <w:tcW w:w="448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организации-потребителя (адрес)</w:t>
            </w:r>
          </w:p>
        </w:tc>
        <w:tc>
          <w:tcPr>
            <w:tcW w:w="543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1129A">
              <w:rPr>
                <w:sz w:val="18"/>
                <w:szCs w:val="18"/>
              </w:rPr>
              <w:t>энергоснабжающей</w:t>
            </w:r>
            <w:proofErr w:type="spellEnd"/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</w:t>
            </w:r>
          </w:p>
        </w:tc>
        <w:tc>
          <w:tcPr>
            <w:tcW w:w="475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электроэнергии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текущем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году,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тыс. 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474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Изменение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лимита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электроэнергии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натуральном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(«+» -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увеличение,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«–» -уменьшение),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тыс. 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333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Расчетный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тариф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(с НДС),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руб./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944" w:type="pct"/>
            <w:gridSpan w:val="4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 потребления электроэнергии на 20__ год</w:t>
            </w:r>
          </w:p>
        </w:tc>
        <w:tc>
          <w:tcPr>
            <w:tcW w:w="289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Площадь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объекта,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bCs/>
                <w:sz w:val="18"/>
                <w:szCs w:val="18"/>
                <w:shd w:val="clear" w:color="auto" w:fill="FFFFFF"/>
              </w:rPr>
              <w:t>м</w:t>
            </w:r>
            <w:proofErr w:type="gramEnd"/>
            <w:r w:rsidRPr="00E1129A">
              <w:rPr>
                <w:sz w:val="18"/>
                <w:szCs w:val="18"/>
                <w:shd w:val="clear" w:color="auto" w:fill="FFFFFF"/>
              </w:rPr>
              <w:t>²</w:t>
            </w:r>
          </w:p>
        </w:tc>
        <w:tc>
          <w:tcPr>
            <w:tcW w:w="376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Численность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контингента,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чел.</w:t>
            </w:r>
          </w:p>
        </w:tc>
      </w:tr>
      <w:tr w:rsidR="00970D90" w:rsidRPr="00347E48" w:rsidTr="00970D90">
        <w:trPr>
          <w:trHeight w:val="1440"/>
          <w:tblCellSpacing w:w="5" w:type="nil"/>
        </w:trPr>
        <w:tc>
          <w:tcPr>
            <w:tcW w:w="118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натуральном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тыс. 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36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денежном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56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финансирование</w:t>
            </w:r>
          </w:p>
          <w:p w:rsidR="00970D90" w:rsidRPr="00E1129A" w:rsidRDefault="00970D90" w:rsidP="0097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 w:rsidR="009741CF">
              <w:rPr>
                <w:sz w:val="18"/>
                <w:szCs w:val="18"/>
              </w:rPr>
              <w:t>местного бюджета</w:t>
            </w:r>
            <w:r w:rsidRPr="00E1129A">
              <w:rPr>
                <w:sz w:val="18"/>
                <w:szCs w:val="18"/>
              </w:rPr>
              <w:t>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процентов</w:t>
            </w:r>
          </w:p>
        </w:tc>
        <w:tc>
          <w:tcPr>
            <w:tcW w:w="570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подлежит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финансированию</w:t>
            </w:r>
          </w:p>
          <w:p w:rsidR="00970D90" w:rsidRPr="00E1129A" w:rsidRDefault="00970D90" w:rsidP="0097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 w:rsidR="009741CF">
              <w:rPr>
                <w:sz w:val="18"/>
                <w:szCs w:val="18"/>
              </w:rPr>
              <w:t>местного бюджета</w:t>
            </w:r>
            <w:r w:rsidRPr="00E1129A">
              <w:rPr>
                <w:sz w:val="18"/>
                <w:szCs w:val="18"/>
              </w:rPr>
              <w:t>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289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70D90" w:rsidRPr="00347E48" w:rsidTr="00970D90">
        <w:trPr>
          <w:tblCellSpacing w:w="5" w:type="nil"/>
        </w:trPr>
        <w:tc>
          <w:tcPr>
            <w:tcW w:w="11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70D90" w:rsidRPr="00347E48" w:rsidTr="00970D90">
        <w:trPr>
          <w:tblCellSpacing w:w="5" w:type="nil"/>
        </w:trPr>
        <w:tc>
          <w:tcPr>
            <w:tcW w:w="566" w:type="pct"/>
            <w:gridSpan w:val="2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ИТОГО                      </w:t>
            </w:r>
          </w:p>
        </w:tc>
        <w:tc>
          <w:tcPr>
            <w:tcW w:w="5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70D90" w:rsidRPr="00782D35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0"/>
          <w:szCs w:val="20"/>
        </w:rPr>
      </w:pPr>
    </w:p>
    <w:p w:rsidR="00970D90" w:rsidRPr="00597F7B" w:rsidRDefault="00A83FF5" w:rsidP="00521C2D">
      <w:pPr>
        <w:pStyle w:val="ConsPlusNonformat"/>
        <w:tabs>
          <w:tab w:val="lef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521C2D">
        <w:rPr>
          <w:rFonts w:ascii="Times New Roman" w:hAnsi="Times New Roman" w:cs="Times New Roman"/>
        </w:rPr>
        <w:t xml:space="preserve">                                               </w:t>
      </w:r>
      <w:r w:rsidR="00970D90" w:rsidRPr="00597F7B">
        <w:rPr>
          <w:rFonts w:ascii="Times New Roman" w:hAnsi="Times New Roman" w:cs="Times New Roman"/>
        </w:rPr>
        <w:t xml:space="preserve">      </w:t>
      </w:r>
      <w:r w:rsidR="003E47AF">
        <w:rPr>
          <w:rFonts w:ascii="Times New Roman" w:hAnsi="Times New Roman" w:cs="Times New Roman"/>
        </w:rPr>
        <w:t xml:space="preserve">                                                                                                 подпись                                                                   инициалы, фамилия  </w:t>
      </w:r>
      <w:r w:rsidR="00970D90" w:rsidRPr="00597F7B">
        <w:rPr>
          <w:rFonts w:ascii="Times New Roman" w:hAnsi="Times New Roman" w:cs="Times New Roman"/>
        </w:rPr>
        <w:t xml:space="preserve">                  </w:t>
      </w:r>
    </w:p>
    <w:p w:rsidR="00970D90" w:rsidRPr="00597F7B" w:rsidRDefault="00970D90" w:rsidP="00970D9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7F7B">
        <w:rPr>
          <w:rFonts w:ascii="Times New Roman" w:hAnsi="Times New Roman" w:cs="Times New Roman"/>
        </w:rPr>
        <w:t xml:space="preserve">                                                     </w:t>
      </w:r>
      <w:r w:rsidR="009741CF" w:rsidRPr="00597F7B">
        <w:rPr>
          <w:rFonts w:ascii="Times New Roman" w:hAnsi="Times New Roman" w:cs="Times New Roman"/>
        </w:rPr>
        <w:t xml:space="preserve">                        </w:t>
      </w:r>
    </w:p>
    <w:p w:rsidR="00970D90" w:rsidRPr="00597F7B" w:rsidRDefault="00970D90" w:rsidP="00970D9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7F7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70D90" w:rsidRPr="009741CF" w:rsidRDefault="009741CF" w:rsidP="003E47AF">
      <w:pPr>
        <w:pStyle w:val="ConsPlusNonformat"/>
        <w:tabs>
          <w:tab w:val="left" w:pos="12758"/>
        </w:tabs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>Начальник Финансового управления муниципального</w:t>
      </w:r>
      <w:r w:rsidR="00970D90" w:rsidRPr="009741CF">
        <w:rPr>
          <w:rFonts w:ascii="Times New Roman" w:hAnsi="Times New Roman" w:cs="Times New Roman"/>
        </w:rPr>
        <w:t xml:space="preserve">   </w:t>
      </w:r>
      <w:r w:rsidR="00A83F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70D90" w:rsidRPr="009741CF">
        <w:rPr>
          <w:rFonts w:ascii="Times New Roman" w:hAnsi="Times New Roman" w:cs="Times New Roman"/>
        </w:rPr>
        <w:t xml:space="preserve"> </w:t>
      </w:r>
      <w:r w:rsidR="003E47AF">
        <w:rPr>
          <w:rFonts w:ascii="Times New Roman" w:hAnsi="Times New Roman" w:cs="Times New Roman"/>
        </w:rPr>
        <w:t xml:space="preserve">                                                                    </w:t>
      </w:r>
      <w:r w:rsidR="00970D90" w:rsidRPr="009741CF">
        <w:rPr>
          <w:rFonts w:ascii="Times New Roman" w:hAnsi="Times New Roman" w:cs="Times New Roman"/>
        </w:rPr>
        <w:t xml:space="preserve">     </w:t>
      </w:r>
    </w:p>
    <w:p w:rsidR="00970D90" w:rsidRPr="009741CF" w:rsidRDefault="009741CF" w:rsidP="003E47AF">
      <w:pPr>
        <w:pStyle w:val="ConsPlusNonformat"/>
        <w:tabs>
          <w:tab w:val="left" w:pos="8789"/>
          <w:tab w:val="left" w:pos="12758"/>
        </w:tabs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 xml:space="preserve"> образования «город Десногорск» Смоленской области </w:t>
      </w:r>
      <w:r w:rsidR="00970D90" w:rsidRPr="009741CF">
        <w:rPr>
          <w:rFonts w:ascii="Times New Roman" w:hAnsi="Times New Roman" w:cs="Times New Roman"/>
        </w:rPr>
        <w:t xml:space="preserve">    </w:t>
      </w:r>
      <w:r w:rsidR="003E47AF">
        <w:rPr>
          <w:rFonts w:ascii="Times New Roman" w:hAnsi="Times New Roman" w:cs="Times New Roman"/>
        </w:rPr>
        <w:t xml:space="preserve">                                                                           подпись                                                                   инициалы, фамилия</w:t>
      </w:r>
    </w:p>
    <w:p w:rsidR="00970D90" w:rsidRPr="009741CF" w:rsidRDefault="00970D90" w:rsidP="00970D90">
      <w:pPr>
        <w:pStyle w:val="ConsPlusNonformat"/>
        <w:rPr>
          <w:rFonts w:ascii="Times New Roman" w:hAnsi="Times New Roman" w:cs="Times New Roman"/>
        </w:rPr>
      </w:pPr>
    </w:p>
    <w:p w:rsidR="00970D90" w:rsidRPr="009741CF" w:rsidRDefault="00970D90" w:rsidP="00970D90">
      <w:pPr>
        <w:pStyle w:val="ConsPlusNonformat"/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>«_____» ___________ 20__ г.</w:t>
      </w:r>
    </w:p>
    <w:p w:rsidR="00970D90" w:rsidRDefault="00970D90" w:rsidP="00970D90">
      <w:pPr>
        <w:pStyle w:val="ConsPlusNonformat"/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>М.П.</w:t>
      </w:r>
    </w:p>
    <w:p w:rsidR="003E47AF" w:rsidRPr="009741CF" w:rsidRDefault="003E47AF" w:rsidP="00970D90">
      <w:pPr>
        <w:pStyle w:val="ConsPlusNonformat"/>
        <w:rPr>
          <w:rFonts w:ascii="Times New Roman" w:hAnsi="Times New Roman" w:cs="Times New Roman"/>
        </w:rPr>
      </w:pPr>
    </w:p>
    <w:p w:rsidR="00970D90" w:rsidRPr="00347E48" w:rsidRDefault="00970D90" w:rsidP="00970D90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Исполнитель (инициалы, фамилия)</w:t>
      </w:r>
    </w:p>
    <w:p w:rsidR="00970D90" w:rsidRDefault="00970D90" w:rsidP="00970D90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Контактный телефон</w:t>
      </w:r>
    </w:p>
    <w:p w:rsidR="0085179C" w:rsidRPr="00347E48" w:rsidRDefault="0085179C" w:rsidP="005E7F78">
      <w:pPr>
        <w:pStyle w:val="ConsPlusNonformat"/>
        <w:tabs>
          <w:tab w:val="left" w:pos="567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92"/>
        <w:gridCol w:w="4894"/>
      </w:tblGrid>
      <w:tr w:rsidR="00970D90" w:rsidRPr="00A83FF5" w:rsidTr="00970D90">
        <w:tc>
          <w:tcPr>
            <w:tcW w:w="3345" w:type="pct"/>
          </w:tcPr>
          <w:p w:rsidR="00970D90" w:rsidRPr="00A83FF5" w:rsidRDefault="00970D90" w:rsidP="00970D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655" w:type="pct"/>
          </w:tcPr>
          <w:p w:rsidR="00970D90" w:rsidRPr="00A83FF5" w:rsidRDefault="00E52D41" w:rsidP="00E52D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970D90" w:rsidRPr="00A83FF5">
              <w:rPr>
                <w:sz w:val="24"/>
                <w:szCs w:val="24"/>
              </w:rPr>
              <w:t xml:space="preserve">Приложение № 2 </w:t>
            </w:r>
            <w:r w:rsidR="00391DD5" w:rsidRPr="00A83FF5">
              <w:rPr>
                <w:sz w:val="24"/>
                <w:szCs w:val="24"/>
              </w:rPr>
              <w:t>к Порядку расчета, согласования и утверждения лимитов потребления топливно-энергетических ресурсов</w:t>
            </w:r>
          </w:p>
        </w:tc>
      </w:tr>
    </w:tbl>
    <w:p w:rsidR="00970D90" w:rsidRPr="00A83FF5" w:rsidRDefault="00970D90" w:rsidP="00970D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0D90" w:rsidRPr="00A83FF5" w:rsidRDefault="00970D90" w:rsidP="00970D9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FF5">
        <w:rPr>
          <w:rFonts w:ascii="Times New Roman" w:hAnsi="Times New Roman" w:cs="Times New Roman"/>
          <w:sz w:val="24"/>
          <w:szCs w:val="24"/>
        </w:rPr>
        <w:t>Форма</w:t>
      </w:r>
    </w:p>
    <w:p w:rsidR="00970D90" w:rsidRPr="00771828" w:rsidRDefault="00970D90" w:rsidP="00970D9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70D90" w:rsidRPr="00856064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6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0D90" w:rsidRPr="00856064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64">
        <w:rPr>
          <w:rFonts w:ascii="Times New Roman" w:hAnsi="Times New Roman" w:cs="Times New Roman"/>
          <w:b/>
          <w:sz w:val="24"/>
          <w:szCs w:val="24"/>
        </w:rPr>
        <w:t xml:space="preserve">на согласование (корректировку) лимита потребления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тепловой </w:t>
      </w:r>
      <w:r w:rsidRPr="00856064">
        <w:rPr>
          <w:rFonts w:ascii="Times New Roman" w:hAnsi="Times New Roman" w:cs="Times New Roman"/>
          <w:b/>
          <w:sz w:val="24"/>
          <w:szCs w:val="24"/>
        </w:rPr>
        <w:t>энергии на 20__  год</w:t>
      </w:r>
    </w:p>
    <w:p w:rsidR="00970D90" w:rsidRPr="00347E48" w:rsidRDefault="00970D90" w:rsidP="00970D9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7E4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70D90" w:rsidRPr="00345BB0" w:rsidRDefault="00970D90" w:rsidP="00970D90">
      <w:pPr>
        <w:pStyle w:val="ConsPlusNonformat"/>
        <w:jc w:val="center"/>
        <w:rPr>
          <w:rFonts w:ascii="Times New Roman" w:hAnsi="Times New Roman" w:cs="Times New Roman"/>
        </w:rPr>
      </w:pPr>
      <w:r w:rsidRPr="00345BB0">
        <w:rPr>
          <w:rFonts w:ascii="Times New Roman" w:hAnsi="Times New Roman" w:cs="Times New Roman"/>
        </w:rPr>
        <w:t>(наименование распорядителя средств)</w:t>
      </w:r>
    </w:p>
    <w:p w:rsidR="00970D90" w:rsidRPr="00771828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1312"/>
        <w:gridCol w:w="1591"/>
        <w:gridCol w:w="1392"/>
        <w:gridCol w:w="1389"/>
        <w:gridCol w:w="976"/>
        <w:gridCol w:w="1298"/>
        <w:gridCol w:w="1078"/>
        <w:gridCol w:w="1521"/>
        <w:gridCol w:w="1667"/>
        <w:gridCol w:w="979"/>
        <w:gridCol w:w="1102"/>
      </w:tblGrid>
      <w:tr w:rsidR="00970D90" w:rsidRPr="00347E48" w:rsidTr="00970D90">
        <w:trPr>
          <w:trHeight w:val="320"/>
          <w:tblCellSpacing w:w="5" w:type="nil"/>
        </w:trPr>
        <w:tc>
          <w:tcPr>
            <w:tcW w:w="118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№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п</w:t>
            </w:r>
            <w:proofErr w:type="gramEnd"/>
            <w:r w:rsidRPr="00E1129A">
              <w:rPr>
                <w:sz w:val="18"/>
                <w:szCs w:val="18"/>
              </w:rPr>
              <w:t>/п</w:t>
            </w:r>
          </w:p>
        </w:tc>
        <w:tc>
          <w:tcPr>
            <w:tcW w:w="448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организации-потребителя (адрес)</w:t>
            </w:r>
          </w:p>
        </w:tc>
        <w:tc>
          <w:tcPr>
            <w:tcW w:w="543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теплоснабжающей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</w:t>
            </w:r>
          </w:p>
        </w:tc>
        <w:tc>
          <w:tcPr>
            <w:tcW w:w="475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тепловой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энергии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текущем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году, Гкал</w:t>
            </w:r>
          </w:p>
        </w:tc>
        <w:tc>
          <w:tcPr>
            <w:tcW w:w="474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Изменение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лимита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тепловой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энергии </w:t>
            </w:r>
            <w:proofErr w:type="gramStart"/>
            <w:r w:rsidRPr="00E1129A">
              <w:rPr>
                <w:sz w:val="18"/>
                <w:szCs w:val="18"/>
              </w:rPr>
              <w:t>в</w:t>
            </w:r>
            <w:proofErr w:type="gramEnd"/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натуральном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(«+» -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увеличение,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«–» -уменьшение),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Гкал</w:t>
            </w:r>
          </w:p>
        </w:tc>
        <w:tc>
          <w:tcPr>
            <w:tcW w:w="333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Расчетный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тариф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(с НДС),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руб./Гкал</w:t>
            </w:r>
          </w:p>
        </w:tc>
        <w:tc>
          <w:tcPr>
            <w:tcW w:w="1898" w:type="pct"/>
            <w:gridSpan w:val="4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 потребления тепловой энергии на 20__ год</w:t>
            </w:r>
          </w:p>
        </w:tc>
        <w:tc>
          <w:tcPr>
            <w:tcW w:w="334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Площадь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объекта,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bCs/>
                <w:sz w:val="18"/>
                <w:szCs w:val="18"/>
                <w:shd w:val="clear" w:color="auto" w:fill="FFFFFF"/>
              </w:rPr>
              <w:t>м</w:t>
            </w:r>
            <w:proofErr w:type="gramEnd"/>
            <w:r w:rsidRPr="00E1129A">
              <w:rPr>
                <w:sz w:val="18"/>
                <w:szCs w:val="18"/>
                <w:shd w:val="clear" w:color="auto" w:fill="FFFFFF"/>
              </w:rPr>
              <w:t>²</w:t>
            </w:r>
          </w:p>
        </w:tc>
        <w:tc>
          <w:tcPr>
            <w:tcW w:w="376" w:type="pct"/>
            <w:vMerge w:val="restar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Численность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контингента,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чел.</w:t>
            </w:r>
          </w:p>
        </w:tc>
      </w:tr>
      <w:tr w:rsidR="00970D90" w:rsidRPr="00347E48" w:rsidTr="00970D90">
        <w:trPr>
          <w:trHeight w:val="1440"/>
          <w:tblCellSpacing w:w="5" w:type="nil"/>
        </w:trPr>
        <w:tc>
          <w:tcPr>
            <w:tcW w:w="118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натуральном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Гкал</w:t>
            </w:r>
          </w:p>
        </w:tc>
        <w:tc>
          <w:tcPr>
            <w:tcW w:w="36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денежном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51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финансирование</w:t>
            </w:r>
          </w:p>
          <w:p w:rsidR="00970D90" w:rsidRPr="00E1129A" w:rsidRDefault="00970D90" w:rsidP="00FC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 w:rsidR="00FC07E6">
              <w:rPr>
                <w:sz w:val="18"/>
                <w:szCs w:val="18"/>
              </w:rPr>
              <w:t>местного бюджета</w:t>
            </w:r>
            <w:r w:rsidRPr="00E1129A">
              <w:rPr>
                <w:sz w:val="18"/>
                <w:szCs w:val="18"/>
              </w:rPr>
              <w:t>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процентов</w:t>
            </w:r>
          </w:p>
        </w:tc>
        <w:tc>
          <w:tcPr>
            <w:tcW w:w="56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подлежит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финансированию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 w:rsidR="00FC07E6">
              <w:rPr>
                <w:sz w:val="18"/>
                <w:szCs w:val="18"/>
              </w:rPr>
              <w:t>местного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бюджета,</w:t>
            </w:r>
          </w:p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334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0D90" w:rsidRPr="00347E48" w:rsidTr="00970D90">
        <w:trPr>
          <w:trHeight w:val="172"/>
          <w:tblCellSpacing w:w="5" w:type="nil"/>
        </w:trPr>
        <w:tc>
          <w:tcPr>
            <w:tcW w:w="11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0D90" w:rsidRPr="00347E48" w:rsidTr="00970D90">
        <w:trPr>
          <w:tblCellSpacing w:w="5" w:type="nil"/>
        </w:trPr>
        <w:tc>
          <w:tcPr>
            <w:tcW w:w="566" w:type="pct"/>
            <w:gridSpan w:val="2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ИТОГО</w:t>
            </w:r>
          </w:p>
        </w:tc>
        <w:tc>
          <w:tcPr>
            <w:tcW w:w="5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970D90" w:rsidRPr="00E1129A" w:rsidRDefault="00970D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70D90" w:rsidRPr="00771828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18"/>
          <w:szCs w:val="18"/>
        </w:rPr>
      </w:pPr>
    </w:p>
    <w:p w:rsidR="00970D90" w:rsidRDefault="00970D90" w:rsidP="00521C2D">
      <w:pPr>
        <w:pStyle w:val="ConsPlusNonformat"/>
        <w:tabs>
          <w:tab w:val="left" w:pos="8647"/>
          <w:tab w:val="left" w:pos="8789"/>
          <w:tab w:val="left" w:pos="8931"/>
        </w:tabs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Руководитель</w:t>
      </w:r>
      <w:r w:rsidR="00A83FF5">
        <w:rPr>
          <w:rFonts w:ascii="Times New Roman" w:hAnsi="Times New Roman" w:cs="Times New Roman"/>
        </w:rPr>
        <w:t xml:space="preserve"> </w:t>
      </w:r>
      <w:r w:rsidR="00521C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3E47AF">
        <w:rPr>
          <w:rFonts w:ascii="Times New Roman" w:hAnsi="Times New Roman" w:cs="Times New Roman"/>
        </w:rPr>
        <w:t xml:space="preserve">подпись                                                                    инициалы, фамилия </w:t>
      </w:r>
      <w:r>
        <w:rPr>
          <w:rFonts w:ascii="Times New Roman" w:hAnsi="Times New Roman" w:cs="Times New Roman"/>
        </w:rPr>
        <w:t xml:space="preserve">        </w:t>
      </w:r>
      <w:r w:rsidRPr="00347E48">
        <w:rPr>
          <w:rFonts w:ascii="Times New Roman" w:hAnsi="Times New Roman" w:cs="Times New Roman"/>
        </w:rPr>
        <w:t xml:space="preserve">   </w:t>
      </w:r>
    </w:p>
    <w:p w:rsidR="00970D90" w:rsidRPr="00A80B34" w:rsidRDefault="00970D90" w:rsidP="003E47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2D3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82D35">
        <w:rPr>
          <w:rFonts w:ascii="Times New Roman" w:hAnsi="Times New Roman" w:cs="Times New Roman"/>
          <w:sz w:val="16"/>
          <w:szCs w:val="16"/>
        </w:rPr>
        <w:t xml:space="preserve"> </w:t>
      </w:r>
      <w:r w:rsidR="00A83F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82D35">
        <w:rPr>
          <w:rFonts w:ascii="Times New Roman" w:hAnsi="Times New Roman" w:cs="Times New Roman"/>
          <w:sz w:val="16"/>
          <w:szCs w:val="16"/>
        </w:rPr>
        <w:t xml:space="preserve">  </w:t>
      </w:r>
      <w:r w:rsidR="00A83FF5">
        <w:rPr>
          <w:rFonts w:ascii="Times New Roman" w:hAnsi="Times New Roman" w:cs="Times New Roman"/>
        </w:rPr>
        <w:t xml:space="preserve"> </w:t>
      </w:r>
    </w:p>
    <w:p w:rsidR="00970D90" w:rsidRPr="00347E48" w:rsidRDefault="00A83FF5" w:rsidP="00970D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 муниципального</w:t>
      </w:r>
      <w:r w:rsidR="00970D90" w:rsidRPr="00347E48">
        <w:rPr>
          <w:rFonts w:ascii="Times New Roman" w:hAnsi="Times New Roman" w:cs="Times New Roman"/>
        </w:rPr>
        <w:t xml:space="preserve">    </w:t>
      </w:r>
      <w:r w:rsidR="00970D90">
        <w:rPr>
          <w:rFonts w:ascii="Times New Roman" w:hAnsi="Times New Roman" w:cs="Times New Roman"/>
        </w:rPr>
        <w:t xml:space="preserve">             </w:t>
      </w:r>
    </w:p>
    <w:p w:rsidR="00970D90" w:rsidRPr="003E47AF" w:rsidRDefault="00A83FF5" w:rsidP="003E47AF">
      <w:pPr>
        <w:pStyle w:val="ConsPlusNonformat"/>
        <w:tabs>
          <w:tab w:val="left" w:pos="8789"/>
          <w:tab w:val="left" w:pos="13041"/>
        </w:tabs>
        <w:rPr>
          <w:rFonts w:ascii="Times New Roman" w:hAnsi="Times New Roman" w:cs="Times New Roman"/>
        </w:rPr>
      </w:pPr>
      <w:r w:rsidRPr="00A83FF5">
        <w:rPr>
          <w:rFonts w:ascii="Times New Roman" w:hAnsi="Times New Roman" w:cs="Times New Roman"/>
        </w:rPr>
        <w:t xml:space="preserve">образования «город Десногорск» Смоленской </w:t>
      </w:r>
      <w:r w:rsidRPr="003E47AF">
        <w:rPr>
          <w:rFonts w:ascii="Times New Roman" w:hAnsi="Times New Roman" w:cs="Times New Roman"/>
        </w:rPr>
        <w:t xml:space="preserve">области   </w:t>
      </w:r>
      <w:r w:rsidR="00970D90" w:rsidRPr="003E47AF">
        <w:rPr>
          <w:rFonts w:ascii="Times New Roman" w:hAnsi="Times New Roman" w:cs="Times New Roman"/>
        </w:rPr>
        <w:t xml:space="preserve">   </w:t>
      </w:r>
      <w:r w:rsidRPr="003E47AF">
        <w:rPr>
          <w:rFonts w:ascii="Times New Roman" w:hAnsi="Times New Roman" w:cs="Times New Roman"/>
        </w:rPr>
        <w:t xml:space="preserve"> </w:t>
      </w:r>
      <w:r w:rsidR="00970D90" w:rsidRPr="003E47AF">
        <w:rPr>
          <w:rFonts w:ascii="Times New Roman" w:hAnsi="Times New Roman" w:cs="Times New Roman"/>
        </w:rPr>
        <w:t xml:space="preserve">        </w:t>
      </w:r>
      <w:r w:rsidR="003E47AF" w:rsidRPr="003E47AF">
        <w:rPr>
          <w:rFonts w:ascii="Times New Roman" w:hAnsi="Times New Roman" w:cs="Times New Roman"/>
        </w:rPr>
        <w:t xml:space="preserve">                                                                  подпись</w:t>
      </w:r>
      <w:r w:rsidR="003E47AF">
        <w:rPr>
          <w:rFonts w:ascii="Times New Roman" w:hAnsi="Times New Roman" w:cs="Times New Roman"/>
        </w:rPr>
        <w:t xml:space="preserve">                                                                    инициалы, фамилия</w:t>
      </w:r>
    </w:p>
    <w:p w:rsidR="00970D90" w:rsidRPr="003E47AF" w:rsidRDefault="00970D90" w:rsidP="00970D90">
      <w:pPr>
        <w:pStyle w:val="ConsPlusNonformat"/>
        <w:rPr>
          <w:rFonts w:ascii="Times New Roman" w:hAnsi="Times New Roman" w:cs="Times New Roman"/>
        </w:rPr>
      </w:pPr>
    </w:p>
    <w:p w:rsidR="00970D90" w:rsidRPr="00347E48" w:rsidRDefault="00970D90" w:rsidP="00970D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</w:t>
      </w:r>
      <w:r w:rsidRPr="00347E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347E48">
        <w:rPr>
          <w:rFonts w:ascii="Times New Roman" w:hAnsi="Times New Roman" w:cs="Times New Roman"/>
        </w:rPr>
        <w:t xml:space="preserve"> ___________ 20__ г.</w:t>
      </w:r>
    </w:p>
    <w:p w:rsidR="00970D90" w:rsidRDefault="00970D90" w:rsidP="00970D90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М.П.</w:t>
      </w:r>
    </w:p>
    <w:p w:rsidR="00970D90" w:rsidRPr="00771828" w:rsidRDefault="00970D90" w:rsidP="00970D9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70D90" w:rsidRPr="00347E48" w:rsidRDefault="00970D90" w:rsidP="00970D90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Исполнитель (инициалы, фамилия)</w:t>
      </w:r>
    </w:p>
    <w:p w:rsidR="00970D90" w:rsidRPr="00347E48" w:rsidRDefault="00970D90" w:rsidP="00970D90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Контактный телефон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92"/>
        <w:gridCol w:w="4894"/>
      </w:tblGrid>
      <w:tr w:rsidR="00970D90" w:rsidRPr="007A72A6" w:rsidTr="00970D90">
        <w:tc>
          <w:tcPr>
            <w:tcW w:w="3345" w:type="pct"/>
          </w:tcPr>
          <w:p w:rsidR="00970D90" w:rsidRPr="007A72A6" w:rsidRDefault="00970D90" w:rsidP="00970D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655" w:type="pct"/>
          </w:tcPr>
          <w:p w:rsidR="00970D90" w:rsidRPr="007A72A6" w:rsidRDefault="007A72A6" w:rsidP="007A72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970D90" w:rsidRPr="007A72A6">
              <w:rPr>
                <w:sz w:val="24"/>
                <w:szCs w:val="24"/>
              </w:rPr>
              <w:t xml:space="preserve">Приложение № 3 </w:t>
            </w:r>
            <w:r w:rsidRPr="007A72A6">
              <w:rPr>
                <w:sz w:val="24"/>
                <w:szCs w:val="24"/>
              </w:rPr>
              <w:t>к Порядку расчета, согласования и утверждения лимитов потребления топливно-энергетических ресурсов</w:t>
            </w:r>
          </w:p>
        </w:tc>
      </w:tr>
    </w:tbl>
    <w:p w:rsidR="00970D90" w:rsidRPr="007A72A6" w:rsidRDefault="00970D90" w:rsidP="00970D9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2A6">
        <w:rPr>
          <w:rFonts w:ascii="Times New Roman" w:hAnsi="Times New Roman" w:cs="Times New Roman"/>
          <w:sz w:val="24"/>
          <w:szCs w:val="24"/>
        </w:rPr>
        <w:t>Форма</w:t>
      </w:r>
    </w:p>
    <w:p w:rsidR="00970D90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2A6" w:rsidRDefault="007A72A6" w:rsidP="00970D9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  <w:gridCol w:w="5812"/>
      </w:tblGrid>
      <w:tr w:rsidR="007A72A6" w:rsidTr="00AE6280">
        <w:tc>
          <w:tcPr>
            <w:tcW w:w="5778" w:type="dxa"/>
          </w:tcPr>
          <w:p w:rsidR="007A72A6" w:rsidRP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72A6" w:rsidRP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AA537D" w:rsidRDefault="00AA537D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AA537D" w:rsidRDefault="00AA537D" w:rsidP="00AA5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AA537D" w:rsidRDefault="00AA537D" w:rsidP="00AA53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«______»____________20__г.</w:t>
            </w:r>
          </w:p>
        </w:tc>
        <w:tc>
          <w:tcPr>
            <w:tcW w:w="3402" w:type="dxa"/>
          </w:tcPr>
          <w:p w:rsidR="007A72A6" w:rsidRDefault="007A72A6" w:rsidP="00970D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7A72A6" w:rsidRDefault="007A72A6" w:rsidP="00970D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муниципального</w:t>
            </w:r>
          </w:p>
          <w:p w:rsid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«город Десногорск» Смоленской области</w:t>
            </w:r>
          </w:p>
          <w:p w:rsid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7A72A6" w:rsidRPr="007A72A6" w:rsidRDefault="007A72A6" w:rsidP="007A7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«______»____________20__г.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72A6" w:rsidRDefault="007A72A6" w:rsidP="00970D9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0D90" w:rsidRPr="00856064" w:rsidRDefault="00AE628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ЛИМИТЫ </w:t>
      </w:r>
    </w:p>
    <w:p w:rsidR="00970D90" w:rsidRPr="00856064" w:rsidRDefault="00AE628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ПОТРЕБЛЕНИЯ ЭЛЕКТРОЭНЕРГИИ ДЛЯ ОРГАНИЗАЦИЙ-ПОТРЕБИТЕЛЕЙ </w:t>
      </w:r>
    </w:p>
    <w:p w:rsidR="00970D90" w:rsidRPr="00AE6280" w:rsidRDefault="00AE628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6280">
        <w:rPr>
          <w:b/>
          <w:sz w:val="24"/>
          <w:szCs w:val="24"/>
        </w:rPr>
        <w:t>В 20____ГОДУ</w:t>
      </w:r>
    </w:p>
    <w:p w:rsidR="00AE6280" w:rsidRPr="00347E48" w:rsidRDefault="00AE628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50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1313"/>
        <w:gridCol w:w="1591"/>
        <w:gridCol w:w="1391"/>
        <w:gridCol w:w="1388"/>
        <w:gridCol w:w="1104"/>
        <w:gridCol w:w="1170"/>
        <w:gridCol w:w="1078"/>
        <w:gridCol w:w="1651"/>
        <w:gridCol w:w="1672"/>
        <w:gridCol w:w="2221"/>
      </w:tblGrid>
      <w:tr w:rsidR="00AE6280" w:rsidRPr="00E1129A" w:rsidTr="00AE6280">
        <w:trPr>
          <w:trHeight w:val="285"/>
          <w:tblCellSpacing w:w="5" w:type="nil"/>
        </w:trPr>
        <w:tc>
          <w:tcPr>
            <w:tcW w:w="116" w:type="pct"/>
            <w:vMerge w:val="restar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№</w:t>
            </w:r>
          </w:p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п</w:t>
            </w:r>
            <w:proofErr w:type="gramEnd"/>
            <w:r w:rsidRPr="00E1129A">
              <w:rPr>
                <w:sz w:val="18"/>
                <w:szCs w:val="18"/>
              </w:rPr>
              <w:t>/п</w:t>
            </w:r>
          </w:p>
        </w:tc>
        <w:tc>
          <w:tcPr>
            <w:tcW w:w="440" w:type="pct"/>
            <w:vMerge w:val="restar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организации-потребителя (адрес)</w:t>
            </w:r>
          </w:p>
        </w:tc>
        <w:tc>
          <w:tcPr>
            <w:tcW w:w="533" w:type="pct"/>
            <w:vMerge w:val="restart"/>
          </w:tcPr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1129A">
              <w:rPr>
                <w:sz w:val="18"/>
                <w:szCs w:val="18"/>
              </w:rPr>
              <w:t>энергоснабжающей</w:t>
            </w:r>
            <w:proofErr w:type="spellEnd"/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</w:t>
            </w:r>
          </w:p>
        </w:tc>
        <w:tc>
          <w:tcPr>
            <w:tcW w:w="466" w:type="pct"/>
            <w:vMerge w:val="restart"/>
          </w:tcPr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электроэнергии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текущем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году,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тыс. 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465" w:type="pct"/>
            <w:vMerge w:val="restart"/>
          </w:tcPr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Изменение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лимита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электроэнергии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натуральном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(«+» -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увеличение,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«–» -уменьшение),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тыс. 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370" w:type="pct"/>
            <w:vMerge w:val="restart"/>
          </w:tcPr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Расчетный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тариф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(с НДС),</w:t>
            </w:r>
          </w:p>
          <w:p w:rsidR="00AE6280" w:rsidRPr="00E1129A" w:rsidRDefault="00AE6280" w:rsidP="00AE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руб./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866" w:type="pct"/>
            <w:gridSpan w:val="4"/>
          </w:tcPr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 потребления электроэнергии на 20__ год</w:t>
            </w:r>
          </w:p>
        </w:tc>
        <w:tc>
          <w:tcPr>
            <w:tcW w:w="744" w:type="pct"/>
            <w:vMerge w:val="restar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AE6280" w:rsidRPr="00E1129A" w:rsidTr="00AE6280">
        <w:trPr>
          <w:trHeight w:val="1969"/>
          <w:tblCellSpacing w:w="5" w:type="nil"/>
        </w:trPr>
        <w:tc>
          <w:tcPr>
            <w:tcW w:w="116" w:type="pct"/>
            <w:vMerge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натуральном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тыс. </w:t>
            </w:r>
            <w:proofErr w:type="spellStart"/>
            <w:r w:rsidRPr="00E1129A">
              <w:rPr>
                <w:sz w:val="18"/>
                <w:szCs w:val="18"/>
              </w:rPr>
              <w:t>кВт</w:t>
            </w:r>
            <w:proofErr w:type="gramStart"/>
            <w:r w:rsidRPr="00E1129A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361" w:type="pct"/>
          </w:tcPr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денежном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553" w:type="pct"/>
          </w:tcPr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финансирование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>
              <w:rPr>
                <w:sz w:val="18"/>
                <w:szCs w:val="18"/>
              </w:rPr>
              <w:t>местного бюджета</w:t>
            </w:r>
            <w:r w:rsidRPr="00E1129A">
              <w:rPr>
                <w:sz w:val="18"/>
                <w:szCs w:val="18"/>
              </w:rPr>
              <w:t>,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процентов</w:t>
            </w:r>
          </w:p>
        </w:tc>
        <w:tc>
          <w:tcPr>
            <w:tcW w:w="560" w:type="pct"/>
          </w:tcPr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подлежит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финансированию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>
              <w:rPr>
                <w:sz w:val="18"/>
                <w:szCs w:val="18"/>
              </w:rPr>
              <w:t>местного бюджета</w:t>
            </w:r>
            <w:r w:rsidRPr="00E1129A">
              <w:rPr>
                <w:sz w:val="18"/>
                <w:szCs w:val="18"/>
              </w:rPr>
              <w:t>,</w:t>
            </w:r>
          </w:p>
          <w:p w:rsidR="00AE6280" w:rsidRPr="00E1129A" w:rsidRDefault="00AE6280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744" w:type="pct"/>
            <w:vMerge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6280" w:rsidRPr="00E1129A" w:rsidTr="00AE6280">
        <w:trPr>
          <w:trHeight w:val="147"/>
          <w:tblCellSpacing w:w="5" w:type="nil"/>
        </w:trPr>
        <w:tc>
          <w:tcPr>
            <w:tcW w:w="116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6280" w:rsidRPr="00E1129A" w:rsidTr="00AE6280">
        <w:trPr>
          <w:tblCellSpacing w:w="5" w:type="nil"/>
        </w:trPr>
        <w:tc>
          <w:tcPr>
            <w:tcW w:w="556" w:type="pct"/>
            <w:gridSpan w:val="2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ИТОГО</w:t>
            </w:r>
          </w:p>
        </w:tc>
        <w:tc>
          <w:tcPr>
            <w:tcW w:w="533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</w:tcPr>
          <w:p w:rsidR="00AE6280" w:rsidRPr="00E1129A" w:rsidRDefault="00AE628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70D90" w:rsidRPr="00E1129A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sz w:val="18"/>
          <w:szCs w:val="18"/>
        </w:rPr>
      </w:pPr>
    </w:p>
    <w:p w:rsidR="00AE6280" w:rsidRDefault="00AE6280" w:rsidP="00970D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70D90" w:rsidRDefault="00AE6280" w:rsidP="003E47AF">
      <w:pPr>
        <w:pStyle w:val="ConsPlusNonformat"/>
        <w:tabs>
          <w:tab w:val="left" w:pos="8505"/>
          <w:tab w:val="left" w:pos="8789"/>
          <w:tab w:val="left" w:pos="130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по экономическим вопросам </w:t>
      </w:r>
      <w:r w:rsidR="00970D90">
        <w:rPr>
          <w:rFonts w:ascii="Times New Roman" w:hAnsi="Times New Roman" w:cs="Times New Roman"/>
        </w:rPr>
        <w:t xml:space="preserve"> </w:t>
      </w:r>
      <w:r w:rsidR="000B43AD"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                                                                     инициалы, фамилия</w:t>
      </w:r>
    </w:p>
    <w:p w:rsidR="00AE6280" w:rsidRPr="00936F9A" w:rsidRDefault="00AE6280" w:rsidP="00AE628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E6280" w:rsidRDefault="00AE6280" w:rsidP="00970D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Администрации муниципального</w:t>
      </w:r>
    </w:p>
    <w:p w:rsidR="00AE6280" w:rsidRDefault="00AE6280" w:rsidP="000B43AD">
      <w:pPr>
        <w:pStyle w:val="ConsPlusNonformat"/>
        <w:tabs>
          <w:tab w:val="left" w:pos="8789"/>
          <w:tab w:val="left" w:pos="12758"/>
          <w:tab w:val="left" w:pos="12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«город Десногорск» Смоленской области </w:t>
      </w:r>
      <w:r w:rsidR="000B43AD"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                                              инициалы, фамилия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92"/>
        <w:gridCol w:w="4894"/>
      </w:tblGrid>
      <w:tr w:rsidR="005E7F78" w:rsidRPr="007A72A6" w:rsidTr="00CA4313">
        <w:tc>
          <w:tcPr>
            <w:tcW w:w="3345" w:type="pct"/>
          </w:tcPr>
          <w:p w:rsidR="005E7F78" w:rsidRPr="007A72A6" w:rsidRDefault="005E7F78" w:rsidP="00CA431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bookmarkStart w:id="9" w:name="Par239"/>
            <w:bookmarkStart w:id="10" w:name="Par286"/>
            <w:bookmarkStart w:id="11" w:name="Par474"/>
            <w:bookmarkEnd w:id="9"/>
            <w:bookmarkEnd w:id="10"/>
            <w:bookmarkEnd w:id="11"/>
          </w:p>
        </w:tc>
        <w:tc>
          <w:tcPr>
            <w:tcW w:w="1655" w:type="pct"/>
          </w:tcPr>
          <w:p w:rsidR="005E7F78" w:rsidRPr="007A72A6" w:rsidRDefault="005E7F78" w:rsidP="00CA43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7A72A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  <w:r w:rsidRPr="007A72A6">
              <w:rPr>
                <w:sz w:val="24"/>
                <w:szCs w:val="24"/>
              </w:rPr>
              <w:t xml:space="preserve"> к Порядку расчета, согласования и утверждения лимитов потребления топливно-энергетических ресурсов</w:t>
            </w:r>
          </w:p>
        </w:tc>
      </w:tr>
    </w:tbl>
    <w:p w:rsidR="005E7F78" w:rsidRPr="007A72A6" w:rsidRDefault="005E7F78" w:rsidP="005E7F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2A6">
        <w:rPr>
          <w:rFonts w:ascii="Times New Roman" w:hAnsi="Times New Roman" w:cs="Times New Roman"/>
          <w:sz w:val="24"/>
          <w:szCs w:val="24"/>
        </w:rPr>
        <w:t>Форма</w:t>
      </w:r>
    </w:p>
    <w:p w:rsidR="005E7F78" w:rsidRDefault="005E7F78" w:rsidP="005E7F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  <w:gridCol w:w="5812"/>
      </w:tblGrid>
      <w:tr w:rsidR="005E7F78" w:rsidTr="00CA4313">
        <w:tc>
          <w:tcPr>
            <w:tcW w:w="5778" w:type="dxa"/>
          </w:tcPr>
          <w:p w:rsidR="005E7F78" w:rsidRPr="007A72A6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E7F78" w:rsidRPr="007A72A6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«______»____________20__г.</w:t>
            </w:r>
          </w:p>
        </w:tc>
        <w:tc>
          <w:tcPr>
            <w:tcW w:w="3402" w:type="dxa"/>
          </w:tcPr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муниципального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«город Десногорск» Смоленской области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E7F78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5E7F78" w:rsidRPr="007A72A6" w:rsidRDefault="005E7F78" w:rsidP="00CA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«______»____________20__г.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7F78" w:rsidRDefault="005E7F78" w:rsidP="005E7F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7F78" w:rsidRPr="00856064" w:rsidRDefault="005E7F78" w:rsidP="005E7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ЛИМИТЫ </w:t>
      </w:r>
    </w:p>
    <w:p w:rsidR="005E7F78" w:rsidRPr="00856064" w:rsidRDefault="005E7F78" w:rsidP="005E7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ПОТРЕБЛЕНИЯ ТЕПЛОВОЙ ЭНЕРГИИ ДЛЯ ОРГАНИЗАЦИЙ-ПОТРЕБИТЕЛЕЙ </w:t>
      </w:r>
    </w:p>
    <w:p w:rsidR="005E7F78" w:rsidRPr="00AE6280" w:rsidRDefault="005E7F78" w:rsidP="005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6280">
        <w:rPr>
          <w:b/>
          <w:sz w:val="24"/>
          <w:szCs w:val="24"/>
        </w:rPr>
        <w:t>В 20____ГОДУ</w:t>
      </w:r>
    </w:p>
    <w:p w:rsidR="005E7F78" w:rsidRPr="00347E48" w:rsidRDefault="005E7F78" w:rsidP="005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50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1313"/>
        <w:gridCol w:w="1591"/>
        <w:gridCol w:w="1391"/>
        <w:gridCol w:w="1388"/>
        <w:gridCol w:w="1104"/>
        <w:gridCol w:w="1170"/>
        <w:gridCol w:w="1078"/>
        <w:gridCol w:w="1651"/>
        <w:gridCol w:w="1672"/>
        <w:gridCol w:w="2221"/>
      </w:tblGrid>
      <w:tr w:rsidR="005E7F78" w:rsidRPr="00E1129A" w:rsidTr="00CA4313">
        <w:trPr>
          <w:trHeight w:val="285"/>
          <w:tblCellSpacing w:w="5" w:type="nil"/>
        </w:trPr>
        <w:tc>
          <w:tcPr>
            <w:tcW w:w="116" w:type="pct"/>
            <w:vMerge w:val="restar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№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п</w:t>
            </w:r>
            <w:proofErr w:type="gramEnd"/>
            <w:r w:rsidRPr="00E1129A">
              <w:rPr>
                <w:sz w:val="18"/>
                <w:szCs w:val="18"/>
              </w:rPr>
              <w:t>/п</w:t>
            </w:r>
          </w:p>
        </w:tc>
        <w:tc>
          <w:tcPr>
            <w:tcW w:w="440" w:type="pct"/>
            <w:vMerge w:val="restar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организации-потребителя (адрес)</w:t>
            </w:r>
          </w:p>
        </w:tc>
        <w:tc>
          <w:tcPr>
            <w:tcW w:w="533" w:type="pct"/>
            <w:vMerge w:val="restar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Наименование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теплоснабжающей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организации</w:t>
            </w:r>
          </w:p>
        </w:tc>
        <w:tc>
          <w:tcPr>
            <w:tcW w:w="466" w:type="pct"/>
            <w:vMerge w:val="restar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тепловой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энергии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текущем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году, Гкал</w:t>
            </w:r>
          </w:p>
        </w:tc>
        <w:tc>
          <w:tcPr>
            <w:tcW w:w="465" w:type="pct"/>
            <w:vMerge w:val="restar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Изменение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лимита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потребления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тепловой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энергии </w:t>
            </w:r>
            <w:proofErr w:type="gramStart"/>
            <w:r w:rsidRPr="00E1129A">
              <w:rPr>
                <w:sz w:val="18"/>
                <w:szCs w:val="18"/>
              </w:rPr>
              <w:t>в</w:t>
            </w:r>
            <w:proofErr w:type="gramEnd"/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натуральном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(«+» -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увеличение,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«–» -уменьшение),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Гкал</w:t>
            </w:r>
          </w:p>
        </w:tc>
        <w:tc>
          <w:tcPr>
            <w:tcW w:w="370" w:type="pct"/>
            <w:vMerge w:val="restar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Расчетный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тариф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(с НДС),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руб./Гкал</w:t>
            </w:r>
          </w:p>
        </w:tc>
        <w:tc>
          <w:tcPr>
            <w:tcW w:w="1866" w:type="pct"/>
            <w:gridSpan w:val="4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Лимит потребления тепловой энергии на 20__ год</w:t>
            </w:r>
          </w:p>
        </w:tc>
        <w:tc>
          <w:tcPr>
            <w:tcW w:w="744" w:type="pct"/>
            <w:vMerge w:val="restar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5E7F78" w:rsidRPr="00E1129A" w:rsidTr="00CA4313">
        <w:trPr>
          <w:trHeight w:val="1969"/>
          <w:tblCellSpacing w:w="5" w:type="nil"/>
        </w:trPr>
        <w:tc>
          <w:tcPr>
            <w:tcW w:w="116" w:type="pct"/>
            <w:vMerge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натуральном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Гкал</w:t>
            </w:r>
          </w:p>
        </w:tc>
        <w:tc>
          <w:tcPr>
            <w:tcW w:w="361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в денежном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1129A">
              <w:rPr>
                <w:sz w:val="18"/>
                <w:szCs w:val="18"/>
              </w:rPr>
              <w:t>выражении</w:t>
            </w:r>
            <w:proofErr w:type="gramEnd"/>
            <w:r w:rsidRPr="00E1129A">
              <w:rPr>
                <w:sz w:val="18"/>
                <w:szCs w:val="18"/>
              </w:rPr>
              <w:t>,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553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финансирование</w:t>
            </w:r>
          </w:p>
          <w:p w:rsidR="005E7F78" w:rsidRPr="00E1129A" w:rsidRDefault="005E7F78" w:rsidP="005E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>
              <w:rPr>
                <w:sz w:val="18"/>
                <w:szCs w:val="18"/>
              </w:rPr>
              <w:t>местного бюджета</w:t>
            </w:r>
            <w:r w:rsidRPr="00E1129A">
              <w:rPr>
                <w:sz w:val="18"/>
                <w:szCs w:val="18"/>
              </w:rPr>
              <w:t>,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процентов</w:t>
            </w:r>
          </w:p>
        </w:tc>
        <w:tc>
          <w:tcPr>
            <w:tcW w:w="560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подлежит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финансированию</w:t>
            </w:r>
          </w:p>
          <w:p w:rsidR="005E7F78" w:rsidRPr="00E1129A" w:rsidRDefault="005E7F78" w:rsidP="005E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 xml:space="preserve">из </w:t>
            </w:r>
            <w:r>
              <w:rPr>
                <w:sz w:val="18"/>
                <w:szCs w:val="18"/>
              </w:rPr>
              <w:t>местного бюджета</w:t>
            </w:r>
            <w:r w:rsidRPr="00E1129A">
              <w:rPr>
                <w:sz w:val="18"/>
                <w:szCs w:val="18"/>
              </w:rPr>
              <w:t>,</w:t>
            </w:r>
          </w:p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тыс. руб.</w:t>
            </w:r>
          </w:p>
        </w:tc>
        <w:tc>
          <w:tcPr>
            <w:tcW w:w="744" w:type="pct"/>
            <w:vMerge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7F78" w:rsidRPr="00E1129A" w:rsidTr="00CA4313">
        <w:trPr>
          <w:trHeight w:val="147"/>
          <w:tblCellSpacing w:w="5" w:type="nil"/>
        </w:trPr>
        <w:tc>
          <w:tcPr>
            <w:tcW w:w="116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7F78" w:rsidRPr="00E1129A" w:rsidTr="00CA4313">
        <w:trPr>
          <w:tblCellSpacing w:w="5" w:type="nil"/>
        </w:trPr>
        <w:tc>
          <w:tcPr>
            <w:tcW w:w="556" w:type="pct"/>
            <w:gridSpan w:val="2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1129A">
              <w:rPr>
                <w:sz w:val="18"/>
                <w:szCs w:val="18"/>
              </w:rPr>
              <w:t>ИТОГО</w:t>
            </w:r>
          </w:p>
        </w:tc>
        <w:tc>
          <w:tcPr>
            <w:tcW w:w="533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</w:tcPr>
          <w:p w:rsidR="005E7F78" w:rsidRPr="00E1129A" w:rsidRDefault="005E7F78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E7F78" w:rsidRPr="00E1129A" w:rsidRDefault="005E7F78" w:rsidP="005E7F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sz w:val="18"/>
          <w:szCs w:val="18"/>
        </w:rPr>
      </w:pPr>
    </w:p>
    <w:p w:rsidR="005E7F78" w:rsidRDefault="005E7F78" w:rsidP="005E7F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E7F78" w:rsidRDefault="005E7F78" w:rsidP="005E7F78">
      <w:pPr>
        <w:pStyle w:val="ConsPlusNonformat"/>
        <w:tabs>
          <w:tab w:val="left" w:pos="8505"/>
          <w:tab w:val="left" w:pos="8789"/>
          <w:tab w:val="left" w:pos="130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по экономическим вопросам                                                                                                       подпись                                                                     инициалы, фамилия</w:t>
      </w:r>
    </w:p>
    <w:p w:rsidR="005E7F78" w:rsidRPr="00936F9A" w:rsidRDefault="005E7F78" w:rsidP="005E7F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E7F78" w:rsidRDefault="005E7F78" w:rsidP="005E7F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Администрации муниципального</w:t>
      </w:r>
    </w:p>
    <w:p w:rsidR="005E7F78" w:rsidRDefault="005E7F78" w:rsidP="005E7F78">
      <w:pPr>
        <w:pStyle w:val="ConsPlusNonformat"/>
        <w:tabs>
          <w:tab w:val="left" w:pos="8789"/>
          <w:tab w:val="left" w:pos="12758"/>
          <w:tab w:val="left" w:pos="12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Десногорск» Смоленской области                                                                                 подпись                                                                     инициалы, фамилия</w:t>
      </w:r>
    </w:p>
    <w:p w:rsidR="00937586" w:rsidRDefault="00937586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Pr="007A72A6">
        <w:rPr>
          <w:sz w:val="24"/>
          <w:szCs w:val="24"/>
        </w:rPr>
        <w:t xml:space="preserve">Приложение № </w:t>
      </w:r>
      <w:r w:rsidR="00F97411">
        <w:rPr>
          <w:sz w:val="24"/>
          <w:szCs w:val="24"/>
        </w:rPr>
        <w:t>5</w:t>
      </w:r>
      <w:r w:rsidRPr="007A72A6">
        <w:rPr>
          <w:sz w:val="24"/>
          <w:szCs w:val="24"/>
        </w:rPr>
        <w:t xml:space="preserve"> </w:t>
      </w:r>
    </w:p>
    <w:p w:rsidR="00937586" w:rsidRDefault="00937586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A72A6">
        <w:rPr>
          <w:sz w:val="24"/>
          <w:szCs w:val="24"/>
        </w:rPr>
        <w:t xml:space="preserve">к Порядку расчета, согласования и </w:t>
      </w:r>
    </w:p>
    <w:p w:rsidR="00937586" w:rsidRDefault="00937586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A72A6">
        <w:rPr>
          <w:sz w:val="24"/>
          <w:szCs w:val="24"/>
        </w:rPr>
        <w:t>утверждения лимитов потребления</w:t>
      </w:r>
    </w:p>
    <w:p w:rsidR="005E7F78" w:rsidRDefault="00937586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A72A6">
        <w:rPr>
          <w:sz w:val="24"/>
          <w:szCs w:val="24"/>
        </w:rPr>
        <w:t xml:space="preserve"> топливно-энергетических ресурсов</w:t>
      </w:r>
    </w:p>
    <w:p w:rsidR="005E7F78" w:rsidRDefault="005E7F78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70D90" w:rsidRPr="00D4415F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4415F">
        <w:rPr>
          <w:sz w:val="24"/>
          <w:szCs w:val="24"/>
        </w:rPr>
        <w:t>Форма</w:t>
      </w:r>
    </w:p>
    <w:p w:rsidR="00970D90" w:rsidRPr="00D4415F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481"/>
      <w:bookmarkEnd w:id="12"/>
      <w:r w:rsidRPr="00B05B6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5">
        <w:rPr>
          <w:rFonts w:ascii="Times New Roman" w:hAnsi="Times New Roman" w:cs="Times New Roman"/>
          <w:b/>
          <w:sz w:val="24"/>
          <w:szCs w:val="24"/>
        </w:rPr>
        <w:t xml:space="preserve">об исполнении лимитов потребления электроэнергии </w:t>
      </w: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70D90" w:rsidRPr="00F97411" w:rsidRDefault="00970D90" w:rsidP="00970D9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97411">
        <w:rPr>
          <w:rFonts w:ascii="Times New Roman" w:hAnsi="Times New Roman" w:cs="Times New Roman"/>
          <w:b/>
        </w:rPr>
        <w:t>(наименование распорядителя средств)</w:t>
      </w:r>
    </w:p>
    <w:p w:rsidR="00970D90" w:rsidRPr="00D42CE1" w:rsidRDefault="00970D90" w:rsidP="00970D9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5">
        <w:rPr>
          <w:rFonts w:ascii="Times New Roman" w:hAnsi="Times New Roman" w:cs="Times New Roman"/>
          <w:b/>
          <w:sz w:val="24"/>
          <w:szCs w:val="24"/>
        </w:rPr>
        <w:t>за ___  квартал   20__  года</w:t>
      </w:r>
    </w:p>
    <w:p w:rsidR="00970D90" w:rsidRPr="00FE7C9A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5128" w:type="pct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848"/>
        <w:gridCol w:w="1842"/>
        <w:gridCol w:w="1274"/>
        <w:gridCol w:w="1136"/>
        <w:gridCol w:w="1235"/>
        <w:gridCol w:w="1130"/>
        <w:gridCol w:w="1382"/>
        <w:gridCol w:w="1208"/>
        <w:gridCol w:w="1701"/>
        <w:gridCol w:w="1842"/>
      </w:tblGrid>
      <w:tr w:rsidR="00CA4313" w:rsidRPr="0033362C" w:rsidTr="00CA4313">
        <w:trPr>
          <w:trHeight w:val="715"/>
          <w:tblCellSpacing w:w="5" w:type="nil"/>
        </w:trPr>
        <w:tc>
          <w:tcPr>
            <w:tcW w:w="142" w:type="pct"/>
            <w:vMerge w:val="restar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№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5B65">
              <w:rPr>
                <w:sz w:val="20"/>
                <w:szCs w:val="20"/>
              </w:rPr>
              <w:t>п</w:t>
            </w:r>
            <w:proofErr w:type="gramEnd"/>
            <w:r w:rsidRPr="00B05B65">
              <w:rPr>
                <w:sz w:val="20"/>
                <w:szCs w:val="20"/>
              </w:rPr>
              <w:t>/п</w:t>
            </w:r>
          </w:p>
        </w:tc>
        <w:tc>
          <w:tcPr>
            <w:tcW w:w="615" w:type="pct"/>
            <w:vMerge w:val="restar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Наименование</w:t>
            </w:r>
          </w:p>
          <w:p w:rsidR="00AB60B0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организации-потребителя  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(адрес)</w:t>
            </w:r>
          </w:p>
        </w:tc>
        <w:tc>
          <w:tcPr>
            <w:tcW w:w="613" w:type="pct"/>
            <w:vMerge w:val="restar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Наименование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05B65">
              <w:rPr>
                <w:sz w:val="20"/>
                <w:szCs w:val="20"/>
              </w:rPr>
              <w:t>энергоснабжающей</w:t>
            </w:r>
            <w:proofErr w:type="spellEnd"/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организации</w:t>
            </w:r>
          </w:p>
        </w:tc>
        <w:tc>
          <w:tcPr>
            <w:tcW w:w="802" w:type="pct"/>
            <w:gridSpan w:val="2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Лимиты потребления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электроэнергии </w:t>
            </w:r>
            <w:proofErr w:type="gramStart"/>
            <w:r w:rsidRPr="00B05B65">
              <w:rPr>
                <w:sz w:val="20"/>
                <w:szCs w:val="20"/>
              </w:rPr>
              <w:t>на</w:t>
            </w:r>
            <w:proofErr w:type="gramEnd"/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текущий год</w:t>
            </w:r>
          </w:p>
        </w:tc>
        <w:tc>
          <w:tcPr>
            <w:tcW w:w="787" w:type="pct"/>
            <w:gridSpan w:val="2"/>
          </w:tcPr>
          <w:p w:rsidR="00C43C90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в бюджете на отчетный период</w:t>
            </w:r>
          </w:p>
          <w:p w:rsidR="00C43C90" w:rsidRPr="00B05B65" w:rsidRDefault="00C43C90" w:rsidP="00C4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pct"/>
            <w:gridSpan w:val="4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Исполнение лимитов потребления электроэнергии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с начала текущего года</w:t>
            </w:r>
          </w:p>
        </w:tc>
      </w:tr>
      <w:tr w:rsidR="00CA4313" w:rsidRPr="0033362C" w:rsidTr="00CA4313">
        <w:trPr>
          <w:trHeight w:val="1131"/>
          <w:tblCellSpacing w:w="5" w:type="nil"/>
        </w:trPr>
        <w:tc>
          <w:tcPr>
            <w:tcW w:w="142" w:type="pct"/>
            <w:vMerge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в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натуральном </w:t>
            </w:r>
            <w:proofErr w:type="gramStart"/>
            <w:r w:rsidRPr="00B05B65">
              <w:rPr>
                <w:sz w:val="20"/>
                <w:szCs w:val="20"/>
              </w:rPr>
              <w:t>выражении</w:t>
            </w:r>
            <w:proofErr w:type="gramEnd"/>
            <w:r w:rsidRPr="00B05B65">
              <w:rPr>
                <w:sz w:val="20"/>
                <w:szCs w:val="20"/>
              </w:rPr>
              <w:t>,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тыс. </w:t>
            </w:r>
            <w:proofErr w:type="spellStart"/>
            <w:r w:rsidRPr="00B05B65">
              <w:rPr>
                <w:sz w:val="20"/>
                <w:szCs w:val="20"/>
              </w:rPr>
              <w:t>кВт</w:t>
            </w:r>
            <w:proofErr w:type="gramStart"/>
            <w:r w:rsidRPr="00B05B6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378" w:type="pct"/>
          </w:tcPr>
          <w:p w:rsidR="00C43C90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 денежном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5B65">
              <w:rPr>
                <w:sz w:val="20"/>
                <w:szCs w:val="20"/>
              </w:rPr>
              <w:t>выражении</w:t>
            </w:r>
            <w:proofErr w:type="gramEnd"/>
            <w:r w:rsidRPr="00B05B65">
              <w:rPr>
                <w:sz w:val="20"/>
                <w:szCs w:val="20"/>
              </w:rPr>
              <w:t>,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тыс. руб.</w:t>
            </w:r>
          </w:p>
        </w:tc>
        <w:tc>
          <w:tcPr>
            <w:tcW w:w="411" w:type="pct"/>
          </w:tcPr>
          <w:p w:rsidR="00C43C90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C43C90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натуральном </w:t>
            </w:r>
            <w:proofErr w:type="gramStart"/>
            <w:r>
              <w:rPr>
                <w:sz w:val="20"/>
                <w:szCs w:val="20"/>
              </w:rPr>
              <w:t>выражении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C43C90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тыс. </w:t>
            </w:r>
            <w:proofErr w:type="spellStart"/>
            <w:r w:rsidRPr="00B05B65">
              <w:rPr>
                <w:sz w:val="20"/>
                <w:szCs w:val="20"/>
              </w:rPr>
              <w:t>кВт</w:t>
            </w:r>
            <w:proofErr w:type="gramStart"/>
            <w:r w:rsidRPr="00B05B6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  <w:p w:rsidR="00C43C90" w:rsidRPr="00B05B65" w:rsidRDefault="00C43C90" w:rsidP="00C4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C43C90" w:rsidRDefault="00C43C90" w:rsidP="00C4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C43C90" w:rsidRPr="00B05B65" w:rsidRDefault="00C43C90" w:rsidP="00C4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 денежном</w:t>
            </w:r>
          </w:p>
          <w:p w:rsidR="00C43C90" w:rsidRPr="00B05B65" w:rsidRDefault="00C43C90" w:rsidP="00C4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5B65">
              <w:rPr>
                <w:sz w:val="20"/>
                <w:szCs w:val="20"/>
              </w:rPr>
              <w:t>выражении</w:t>
            </w:r>
            <w:proofErr w:type="gramEnd"/>
            <w:r w:rsidRPr="00B05B65">
              <w:rPr>
                <w:sz w:val="20"/>
                <w:szCs w:val="20"/>
              </w:rPr>
              <w:t>,</w:t>
            </w:r>
          </w:p>
          <w:p w:rsidR="00C43C90" w:rsidRDefault="00C43C90" w:rsidP="00C4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тыс. руб.</w:t>
            </w:r>
          </w:p>
          <w:p w:rsidR="00C43C90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3C90" w:rsidRPr="00B05B65" w:rsidRDefault="00C43C90" w:rsidP="00C4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в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натуральном </w:t>
            </w:r>
            <w:proofErr w:type="gramStart"/>
            <w:r w:rsidRPr="00B05B65">
              <w:rPr>
                <w:sz w:val="20"/>
                <w:szCs w:val="20"/>
              </w:rPr>
              <w:t>выражении</w:t>
            </w:r>
            <w:proofErr w:type="gramEnd"/>
            <w:r w:rsidRPr="00B05B65">
              <w:rPr>
                <w:sz w:val="20"/>
                <w:szCs w:val="20"/>
              </w:rPr>
              <w:t>,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тыс. </w:t>
            </w:r>
            <w:proofErr w:type="spellStart"/>
            <w:r w:rsidRPr="00B05B65">
              <w:rPr>
                <w:sz w:val="20"/>
                <w:szCs w:val="20"/>
              </w:rPr>
              <w:t>кВт</w:t>
            </w:r>
            <w:proofErr w:type="gramStart"/>
            <w:r w:rsidRPr="00B05B6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02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предъявлено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к оплате,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тыс. руб.</w:t>
            </w:r>
          </w:p>
        </w:tc>
        <w:tc>
          <w:tcPr>
            <w:tcW w:w="566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подлежит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финансированию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местного бюджета</w:t>
            </w:r>
            <w:r w:rsidRPr="00B05B65">
              <w:rPr>
                <w:sz w:val="20"/>
                <w:szCs w:val="20"/>
              </w:rPr>
              <w:t>,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тыс. руб.</w:t>
            </w:r>
          </w:p>
        </w:tc>
        <w:tc>
          <w:tcPr>
            <w:tcW w:w="613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профинансировано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местного бюджета</w:t>
            </w:r>
            <w:r w:rsidRPr="00B05B65">
              <w:rPr>
                <w:sz w:val="20"/>
                <w:szCs w:val="20"/>
              </w:rPr>
              <w:t>,</w:t>
            </w:r>
          </w:p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тыс. руб.</w:t>
            </w:r>
          </w:p>
        </w:tc>
      </w:tr>
      <w:tr w:rsidR="00CA4313" w:rsidRPr="0033362C" w:rsidTr="00CA4313">
        <w:trPr>
          <w:trHeight w:val="147"/>
          <w:tblCellSpacing w:w="5" w:type="nil"/>
        </w:trPr>
        <w:tc>
          <w:tcPr>
            <w:tcW w:w="142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313" w:rsidRPr="0033362C" w:rsidTr="00CA4313">
        <w:trPr>
          <w:tblCellSpacing w:w="5" w:type="nil"/>
        </w:trPr>
        <w:tc>
          <w:tcPr>
            <w:tcW w:w="757" w:type="pct"/>
            <w:gridSpan w:val="2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 xml:space="preserve">ИТОГО                      </w:t>
            </w:r>
          </w:p>
        </w:tc>
        <w:tc>
          <w:tcPr>
            <w:tcW w:w="613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C43C90" w:rsidRPr="00B05B65" w:rsidRDefault="00C43C90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0D90" w:rsidRPr="00B05B65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613F65" w:rsidRPr="00597F7B" w:rsidRDefault="00613F65" w:rsidP="00521C2D">
      <w:pPr>
        <w:pStyle w:val="ConsPlusNonformat"/>
        <w:tabs>
          <w:tab w:val="left" w:pos="8789"/>
          <w:tab w:val="lef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521C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подпись                                                                   инициалы, фамилия  </w:t>
      </w:r>
      <w:r w:rsidRPr="00597F7B">
        <w:rPr>
          <w:rFonts w:ascii="Times New Roman" w:hAnsi="Times New Roman" w:cs="Times New Roman"/>
        </w:rPr>
        <w:t xml:space="preserve">                  </w:t>
      </w:r>
    </w:p>
    <w:p w:rsidR="00613F65" w:rsidRPr="00597F7B" w:rsidRDefault="00613F65" w:rsidP="00613F6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7F7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613F65" w:rsidRPr="00597F7B" w:rsidRDefault="00613F65" w:rsidP="00613F6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7F7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13F65" w:rsidRPr="009741CF" w:rsidRDefault="00613F65" w:rsidP="00613F65">
      <w:pPr>
        <w:pStyle w:val="ConsPlusNonformat"/>
        <w:tabs>
          <w:tab w:val="left" w:pos="12758"/>
        </w:tabs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 xml:space="preserve">Начальник Финансового управления муниципального   </w:t>
      </w:r>
      <w:r>
        <w:rPr>
          <w:rFonts w:ascii="Times New Roman" w:hAnsi="Times New Roman" w:cs="Times New Roman"/>
        </w:rPr>
        <w:t xml:space="preserve">   </w:t>
      </w:r>
      <w:r w:rsidRPr="00974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741CF">
        <w:rPr>
          <w:rFonts w:ascii="Times New Roman" w:hAnsi="Times New Roman" w:cs="Times New Roman"/>
        </w:rPr>
        <w:t xml:space="preserve">     </w:t>
      </w:r>
    </w:p>
    <w:p w:rsidR="00613F65" w:rsidRPr="009741CF" w:rsidRDefault="00613F65" w:rsidP="00613F65">
      <w:pPr>
        <w:pStyle w:val="ConsPlusNonformat"/>
        <w:tabs>
          <w:tab w:val="left" w:pos="8789"/>
          <w:tab w:val="left" w:pos="12758"/>
        </w:tabs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 xml:space="preserve"> образования «город Десногорск» Смоленской области     </w:t>
      </w:r>
      <w:r>
        <w:rPr>
          <w:rFonts w:ascii="Times New Roman" w:hAnsi="Times New Roman" w:cs="Times New Roman"/>
        </w:rPr>
        <w:t xml:space="preserve">                                                                           подпись                                                                   инициалы, фамилия</w:t>
      </w:r>
    </w:p>
    <w:p w:rsidR="00613F65" w:rsidRPr="009741CF" w:rsidRDefault="00613F65" w:rsidP="00613F65">
      <w:pPr>
        <w:pStyle w:val="ConsPlusNonformat"/>
        <w:rPr>
          <w:rFonts w:ascii="Times New Roman" w:hAnsi="Times New Roman" w:cs="Times New Roman"/>
        </w:rPr>
      </w:pPr>
    </w:p>
    <w:p w:rsidR="00613F65" w:rsidRPr="009741CF" w:rsidRDefault="00613F65" w:rsidP="00613F65">
      <w:pPr>
        <w:pStyle w:val="ConsPlusNonformat"/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>«_____» ___________ 20__ г.</w:t>
      </w:r>
    </w:p>
    <w:p w:rsidR="00613F65" w:rsidRDefault="00613F65" w:rsidP="00613F65">
      <w:pPr>
        <w:pStyle w:val="ConsPlusNonformat"/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>М.П.</w:t>
      </w:r>
    </w:p>
    <w:p w:rsidR="00492B3A" w:rsidRDefault="00492B3A" w:rsidP="00613F65">
      <w:pPr>
        <w:pStyle w:val="ConsPlusNonformat"/>
        <w:rPr>
          <w:rFonts w:ascii="Times New Roman" w:hAnsi="Times New Roman" w:cs="Times New Roman"/>
        </w:rPr>
      </w:pPr>
    </w:p>
    <w:p w:rsidR="00613F65" w:rsidRPr="00347E48" w:rsidRDefault="00613F65" w:rsidP="00613F65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Исполнитель (инициалы, фамилия)</w:t>
      </w:r>
    </w:p>
    <w:p w:rsidR="00613F65" w:rsidRDefault="00613F65" w:rsidP="00613F65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Контактный телефон</w:t>
      </w:r>
    </w:p>
    <w:p w:rsidR="0051700C" w:rsidRDefault="0051700C" w:rsidP="00517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A72A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  <w:r w:rsidRPr="007A72A6">
        <w:rPr>
          <w:sz w:val="24"/>
          <w:szCs w:val="24"/>
        </w:rPr>
        <w:t xml:space="preserve"> </w:t>
      </w:r>
    </w:p>
    <w:p w:rsidR="0051700C" w:rsidRDefault="0051700C" w:rsidP="00517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A72A6">
        <w:rPr>
          <w:sz w:val="24"/>
          <w:szCs w:val="24"/>
        </w:rPr>
        <w:t xml:space="preserve">к Порядку расчета, согласования и </w:t>
      </w:r>
    </w:p>
    <w:p w:rsidR="0051700C" w:rsidRDefault="0051700C" w:rsidP="00517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A72A6">
        <w:rPr>
          <w:sz w:val="24"/>
          <w:szCs w:val="24"/>
        </w:rPr>
        <w:t>утверждения лимитов потребления</w:t>
      </w:r>
    </w:p>
    <w:p w:rsidR="0051700C" w:rsidRDefault="0051700C" w:rsidP="0051700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A72A6">
        <w:rPr>
          <w:sz w:val="24"/>
          <w:szCs w:val="24"/>
        </w:rPr>
        <w:t xml:space="preserve"> топливно-энергетических ресурсов</w:t>
      </w:r>
    </w:p>
    <w:p w:rsidR="0051700C" w:rsidRDefault="0051700C" w:rsidP="0051700C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13F65" w:rsidRDefault="0051700C" w:rsidP="0051700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4415F">
        <w:rPr>
          <w:sz w:val="24"/>
          <w:szCs w:val="24"/>
        </w:rPr>
        <w:t>Форма</w:t>
      </w:r>
    </w:p>
    <w:p w:rsidR="00970D90" w:rsidRPr="00A12A7B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5">
        <w:rPr>
          <w:rFonts w:ascii="Times New Roman" w:hAnsi="Times New Roman" w:cs="Times New Roman"/>
          <w:b/>
          <w:sz w:val="24"/>
          <w:szCs w:val="24"/>
        </w:rPr>
        <w:t xml:space="preserve">об исполнении лимитов потребления </w:t>
      </w:r>
      <w:r>
        <w:rPr>
          <w:rFonts w:ascii="Times New Roman" w:hAnsi="Times New Roman" w:cs="Times New Roman"/>
          <w:b/>
          <w:sz w:val="24"/>
          <w:szCs w:val="24"/>
        </w:rPr>
        <w:t>тепловой энергии</w:t>
      </w:r>
      <w:r w:rsidRPr="00B05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</w:rPr>
      </w:pPr>
      <w:r w:rsidRPr="00B05B65">
        <w:rPr>
          <w:rFonts w:ascii="Times New Roman" w:hAnsi="Times New Roman" w:cs="Times New Roman"/>
        </w:rPr>
        <w:t>(наименование распорядителя средств)</w:t>
      </w:r>
    </w:p>
    <w:p w:rsidR="00970D90" w:rsidRPr="00D42CE1" w:rsidRDefault="00970D90" w:rsidP="00970D9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70D90" w:rsidRPr="00B05B65" w:rsidRDefault="00970D90" w:rsidP="00970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5">
        <w:rPr>
          <w:rFonts w:ascii="Times New Roman" w:hAnsi="Times New Roman" w:cs="Times New Roman"/>
          <w:b/>
          <w:sz w:val="24"/>
          <w:szCs w:val="24"/>
        </w:rPr>
        <w:t>за ___  квартал   20__  года</w:t>
      </w:r>
    </w:p>
    <w:p w:rsidR="00970D90" w:rsidRPr="00A12A7B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5128" w:type="pct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1845"/>
        <w:gridCol w:w="1842"/>
        <w:gridCol w:w="1277"/>
        <w:gridCol w:w="1160"/>
        <w:gridCol w:w="1178"/>
        <w:gridCol w:w="1205"/>
        <w:gridCol w:w="1382"/>
        <w:gridCol w:w="1166"/>
        <w:gridCol w:w="1704"/>
        <w:gridCol w:w="1842"/>
      </w:tblGrid>
      <w:tr w:rsidR="009E7D31" w:rsidRPr="0033362C" w:rsidTr="00AA3463">
        <w:trPr>
          <w:trHeight w:val="756"/>
          <w:tblCellSpacing w:w="5" w:type="nil"/>
        </w:trPr>
        <w:tc>
          <w:tcPr>
            <w:tcW w:w="141" w:type="pct"/>
            <w:vMerge w:val="restar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№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12416">
              <w:rPr>
                <w:sz w:val="20"/>
                <w:szCs w:val="20"/>
              </w:rPr>
              <w:t>п</w:t>
            </w:r>
            <w:proofErr w:type="gramEnd"/>
            <w:r w:rsidRPr="00D12416">
              <w:rPr>
                <w:sz w:val="20"/>
                <w:szCs w:val="20"/>
              </w:rPr>
              <w:t>/п</w:t>
            </w:r>
          </w:p>
        </w:tc>
        <w:tc>
          <w:tcPr>
            <w:tcW w:w="614" w:type="pct"/>
            <w:vMerge w:val="restar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Наименование</w:t>
            </w:r>
          </w:p>
          <w:p w:rsidR="00AB60B0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 xml:space="preserve">организации-потребителя  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(адрес)</w:t>
            </w:r>
          </w:p>
        </w:tc>
        <w:tc>
          <w:tcPr>
            <w:tcW w:w="613" w:type="pct"/>
            <w:vMerge w:val="restar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Наименование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теплоснабжающей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организации</w:t>
            </w:r>
          </w:p>
        </w:tc>
        <w:tc>
          <w:tcPr>
            <w:tcW w:w="811" w:type="pct"/>
            <w:gridSpan w:val="2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Лимиты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D12416">
              <w:rPr>
                <w:sz w:val="20"/>
                <w:szCs w:val="20"/>
              </w:rPr>
              <w:t>тепловой</w:t>
            </w:r>
            <w:proofErr w:type="gramEnd"/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энергии на текущий год</w:t>
            </w:r>
          </w:p>
        </w:tc>
        <w:tc>
          <w:tcPr>
            <w:tcW w:w="793" w:type="pct"/>
            <w:gridSpan w:val="2"/>
          </w:tcPr>
          <w:p w:rsidR="009E7D31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в бюджете на отчетный период</w:t>
            </w:r>
          </w:p>
          <w:p w:rsidR="009E7D31" w:rsidRPr="00D12416" w:rsidRDefault="009E7D31" w:rsidP="009E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pct"/>
            <w:gridSpan w:val="4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Исполнение лимитов потребления тепловой энергии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с начала текущего года</w:t>
            </w:r>
          </w:p>
        </w:tc>
      </w:tr>
      <w:tr w:rsidR="00CA4313" w:rsidRPr="0033362C" w:rsidTr="00AA3463">
        <w:trPr>
          <w:trHeight w:val="900"/>
          <w:tblCellSpacing w:w="5" w:type="nil"/>
        </w:trPr>
        <w:tc>
          <w:tcPr>
            <w:tcW w:w="141" w:type="pct"/>
            <w:vMerge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в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 xml:space="preserve">натуральном </w:t>
            </w:r>
            <w:proofErr w:type="gramStart"/>
            <w:r w:rsidRPr="00D12416">
              <w:rPr>
                <w:sz w:val="20"/>
                <w:szCs w:val="20"/>
              </w:rPr>
              <w:t>выражении</w:t>
            </w:r>
            <w:proofErr w:type="gramEnd"/>
            <w:r w:rsidRPr="00D12416">
              <w:rPr>
                <w:sz w:val="20"/>
                <w:szCs w:val="20"/>
              </w:rPr>
              <w:t>,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Гкал</w:t>
            </w:r>
          </w:p>
        </w:tc>
        <w:tc>
          <w:tcPr>
            <w:tcW w:w="386" w:type="pct"/>
          </w:tcPr>
          <w:p w:rsidR="0048759B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 xml:space="preserve">в 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денежном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12416">
              <w:rPr>
                <w:sz w:val="20"/>
                <w:szCs w:val="20"/>
              </w:rPr>
              <w:t>выражении</w:t>
            </w:r>
            <w:proofErr w:type="gramEnd"/>
            <w:r w:rsidRPr="00D12416">
              <w:rPr>
                <w:sz w:val="20"/>
                <w:szCs w:val="20"/>
              </w:rPr>
              <w:t>,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тыс. руб.</w:t>
            </w:r>
          </w:p>
        </w:tc>
        <w:tc>
          <w:tcPr>
            <w:tcW w:w="392" w:type="pct"/>
          </w:tcPr>
          <w:p w:rsidR="009E7D31" w:rsidRPr="00D12416" w:rsidRDefault="009E7D31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в</w:t>
            </w:r>
          </w:p>
          <w:p w:rsidR="009E7D31" w:rsidRPr="00D12416" w:rsidRDefault="009E7D31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 xml:space="preserve">натуральном </w:t>
            </w:r>
            <w:proofErr w:type="gramStart"/>
            <w:r w:rsidRPr="00D12416">
              <w:rPr>
                <w:sz w:val="20"/>
                <w:szCs w:val="20"/>
              </w:rPr>
              <w:t>выражении</w:t>
            </w:r>
            <w:proofErr w:type="gramEnd"/>
            <w:r w:rsidRPr="00D12416">
              <w:rPr>
                <w:sz w:val="20"/>
                <w:szCs w:val="20"/>
              </w:rPr>
              <w:t>,</w:t>
            </w:r>
          </w:p>
          <w:p w:rsidR="009E7D31" w:rsidRPr="00D12416" w:rsidRDefault="009E7D31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Гкал</w:t>
            </w:r>
          </w:p>
        </w:tc>
        <w:tc>
          <w:tcPr>
            <w:tcW w:w="401" w:type="pct"/>
          </w:tcPr>
          <w:p w:rsidR="0048759B" w:rsidRDefault="009E7D31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 xml:space="preserve">в </w:t>
            </w:r>
          </w:p>
          <w:p w:rsidR="009E7D31" w:rsidRPr="00D12416" w:rsidRDefault="009E7D31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денежном</w:t>
            </w:r>
          </w:p>
          <w:p w:rsidR="009E7D31" w:rsidRPr="00D12416" w:rsidRDefault="009E7D31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12416">
              <w:rPr>
                <w:sz w:val="20"/>
                <w:szCs w:val="20"/>
              </w:rPr>
              <w:t>выражении</w:t>
            </w:r>
            <w:proofErr w:type="gramEnd"/>
            <w:r w:rsidRPr="00D12416">
              <w:rPr>
                <w:sz w:val="20"/>
                <w:szCs w:val="20"/>
              </w:rPr>
              <w:t>,</w:t>
            </w:r>
          </w:p>
          <w:p w:rsidR="009E7D31" w:rsidRPr="00D12416" w:rsidRDefault="009E7D31" w:rsidP="00C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в</w:t>
            </w:r>
          </w:p>
          <w:p w:rsidR="009E7D31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 xml:space="preserve">натуральном 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12416">
              <w:rPr>
                <w:sz w:val="20"/>
                <w:szCs w:val="20"/>
              </w:rPr>
              <w:t>выражении</w:t>
            </w:r>
            <w:proofErr w:type="gramEnd"/>
            <w:r w:rsidRPr="00D12416">
              <w:rPr>
                <w:sz w:val="20"/>
                <w:szCs w:val="20"/>
              </w:rPr>
              <w:t>,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Гкал</w:t>
            </w:r>
          </w:p>
        </w:tc>
        <w:tc>
          <w:tcPr>
            <w:tcW w:w="388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предъявлено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к оплате,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тыс. руб.</w:t>
            </w:r>
          </w:p>
        </w:tc>
        <w:tc>
          <w:tcPr>
            <w:tcW w:w="567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подлежит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финансированию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местного</w:t>
            </w:r>
            <w:r w:rsidRPr="00D12416">
              <w:rPr>
                <w:sz w:val="20"/>
                <w:szCs w:val="20"/>
              </w:rPr>
              <w:t xml:space="preserve"> бюджета,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тыс. руб.</w:t>
            </w:r>
          </w:p>
        </w:tc>
        <w:tc>
          <w:tcPr>
            <w:tcW w:w="613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профинансировано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местного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бюджета,</w:t>
            </w:r>
          </w:p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тыс. руб.</w:t>
            </w:r>
          </w:p>
        </w:tc>
      </w:tr>
      <w:tr w:rsidR="00CA4313" w:rsidRPr="0033362C" w:rsidTr="00AA3463">
        <w:trPr>
          <w:trHeight w:val="189"/>
          <w:tblCellSpacing w:w="5" w:type="nil"/>
        </w:trPr>
        <w:tc>
          <w:tcPr>
            <w:tcW w:w="141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4313" w:rsidRPr="0033362C" w:rsidTr="00AA3463">
        <w:trPr>
          <w:tblCellSpacing w:w="5" w:type="nil"/>
        </w:trPr>
        <w:tc>
          <w:tcPr>
            <w:tcW w:w="755" w:type="pct"/>
            <w:gridSpan w:val="2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2416">
              <w:rPr>
                <w:sz w:val="20"/>
                <w:szCs w:val="20"/>
              </w:rPr>
              <w:t>ИТОГО</w:t>
            </w:r>
          </w:p>
        </w:tc>
        <w:tc>
          <w:tcPr>
            <w:tcW w:w="613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9E7D31" w:rsidRPr="00D12416" w:rsidRDefault="009E7D31" w:rsidP="009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0D90" w:rsidRPr="0033362C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970D90" w:rsidRDefault="00970D90" w:rsidP="00970D9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1700C" w:rsidRPr="00597F7B" w:rsidRDefault="0051700C" w:rsidP="006D1BE1">
      <w:pPr>
        <w:pStyle w:val="ConsPlusNonformat"/>
        <w:tabs>
          <w:tab w:val="left" w:pos="8789"/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6D1B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подпись                                                                   инициалы, фамилия  </w:t>
      </w:r>
      <w:r w:rsidRPr="00597F7B">
        <w:rPr>
          <w:rFonts w:ascii="Times New Roman" w:hAnsi="Times New Roman" w:cs="Times New Roman"/>
        </w:rPr>
        <w:t xml:space="preserve">                  </w:t>
      </w:r>
    </w:p>
    <w:p w:rsidR="0051700C" w:rsidRPr="00597F7B" w:rsidRDefault="0051700C" w:rsidP="005170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7F7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1700C" w:rsidRPr="00597F7B" w:rsidRDefault="0051700C" w:rsidP="005170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7F7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1700C" w:rsidRPr="009741CF" w:rsidRDefault="0051700C" w:rsidP="0051700C">
      <w:pPr>
        <w:pStyle w:val="ConsPlusNonformat"/>
        <w:tabs>
          <w:tab w:val="left" w:pos="12758"/>
        </w:tabs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 xml:space="preserve">Начальник Финансового управления муниципального   </w:t>
      </w:r>
      <w:r>
        <w:rPr>
          <w:rFonts w:ascii="Times New Roman" w:hAnsi="Times New Roman" w:cs="Times New Roman"/>
        </w:rPr>
        <w:t xml:space="preserve">   </w:t>
      </w:r>
      <w:r w:rsidRPr="00974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741CF">
        <w:rPr>
          <w:rFonts w:ascii="Times New Roman" w:hAnsi="Times New Roman" w:cs="Times New Roman"/>
        </w:rPr>
        <w:t xml:space="preserve">     </w:t>
      </w:r>
    </w:p>
    <w:p w:rsidR="0051700C" w:rsidRPr="009741CF" w:rsidRDefault="0051700C" w:rsidP="0051700C">
      <w:pPr>
        <w:pStyle w:val="ConsPlusNonformat"/>
        <w:tabs>
          <w:tab w:val="left" w:pos="8789"/>
          <w:tab w:val="left" w:pos="12758"/>
        </w:tabs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 xml:space="preserve"> образования «город Десногорск» Смоленской области     </w:t>
      </w:r>
      <w:r>
        <w:rPr>
          <w:rFonts w:ascii="Times New Roman" w:hAnsi="Times New Roman" w:cs="Times New Roman"/>
        </w:rPr>
        <w:t xml:space="preserve">                                                                           подпись                                                                   инициалы, фамилия</w:t>
      </w:r>
    </w:p>
    <w:p w:rsidR="0051700C" w:rsidRPr="009741CF" w:rsidRDefault="0051700C" w:rsidP="0051700C">
      <w:pPr>
        <w:pStyle w:val="ConsPlusNonformat"/>
        <w:rPr>
          <w:rFonts w:ascii="Times New Roman" w:hAnsi="Times New Roman" w:cs="Times New Roman"/>
        </w:rPr>
      </w:pPr>
    </w:p>
    <w:p w:rsidR="0051700C" w:rsidRPr="009741CF" w:rsidRDefault="0051700C" w:rsidP="0051700C">
      <w:pPr>
        <w:pStyle w:val="ConsPlusNonformat"/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>«_____» ___________ 20__ г.</w:t>
      </w:r>
    </w:p>
    <w:p w:rsidR="0051700C" w:rsidRDefault="0051700C" w:rsidP="0051700C">
      <w:pPr>
        <w:pStyle w:val="ConsPlusNonformat"/>
        <w:rPr>
          <w:rFonts w:ascii="Times New Roman" w:hAnsi="Times New Roman" w:cs="Times New Roman"/>
        </w:rPr>
      </w:pPr>
      <w:r w:rsidRPr="009741CF">
        <w:rPr>
          <w:rFonts w:ascii="Times New Roman" w:hAnsi="Times New Roman" w:cs="Times New Roman"/>
        </w:rPr>
        <w:t>М.П.</w:t>
      </w:r>
    </w:p>
    <w:p w:rsidR="00492B3A" w:rsidRDefault="00492B3A" w:rsidP="0051700C">
      <w:pPr>
        <w:pStyle w:val="ConsPlusNonformat"/>
        <w:rPr>
          <w:rFonts w:ascii="Times New Roman" w:hAnsi="Times New Roman" w:cs="Times New Roman"/>
        </w:rPr>
      </w:pPr>
    </w:p>
    <w:p w:rsidR="0051700C" w:rsidRPr="00347E48" w:rsidRDefault="0051700C" w:rsidP="0051700C">
      <w:pPr>
        <w:pStyle w:val="ConsPlusNonformat"/>
        <w:rPr>
          <w:rFonts w:ascii="Times New Roman" w:hAnsi="Times New Roman" w:cs="Times New Roman"/>
        </w:rPr>
      </w:pPr>
      <w:r w:rsidRPr="00347E48">
        <w:rPr>
          <w:rFonts w:ascii="Times New Roman" w:hAnsi="Times New Roman" w:cs="Times New Roman"/>
        </w:rPr>
        <w:t>Исполнитель (инициалы, фамилия)</w:t>
      </w:r>
    </w:p>
    <w:p w:rsidR="0051700C" w:rsidRDefault="0051700C" w:rsidP="0051700C">
      <w:pPr>
        <w:pStyle w:val="ConsPlusNonformat"/>
      </w:pPr>
      <w:r w:rsidRPr="00347E48">
        <w:rPr>
          <w:rFonts w:ascii="Times New Roman" w:hAnsi="Times New Roman" w:cs="Times New Roman"/>
        </w:rPr>
        <w:t>Контактный телефон</w:t>
      </w:r>
    </w:p>
    <w:sectPr w:rsidR="0051700C" w:rsidSect="007A72A6">
      <w:pgSz w:w="16838" w:h="11905" w:orient="landscape"/>
      <w:pgMar w:top="567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3C" w:rsidRDefault="009A703C" w:rsidP="00970D90">
      <w:pPr>
        <w:spacing w:after="0" w:line="240" w:lineRule="auto"/>
      </w:pPr>
      <w:r>
        <w:separator/>
      </w:r>
    </w:p>
  </w:endnote>
  <w:endnote w:type="continuationSeparator" w:id="0">
    <w:p w:rsidR="009A703C" w:rsidRDefault="009A703C" w:rsidP="0097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3C" w:rsidRDefault="009A703C" w:rsidP="00970D90">
      <w:pPr>
        <w:spacing w:after="0" w:line="240" w:lineRule="auto"/>
      </w:pPr>
      <w:r>
        <w:separator/>
      </w:r>
    </w:p>
  </w:footnote>
  <w:footnote w:type="continuationSeparator" w:id="0">
    <w:p w:rsidR="009A703C" w:rsidRDefault="009A703C" w:rsidP="0097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61" w:rsidRDefault="00C61F61" w:rsidP="00970D90">
    <w:pPr>
      <w:pStyle w:val="a6"/>
    </w:pPr>
  </w:p>
  <w:p w:rsidR="00C61F61" w:rsidRDefault="00C61F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90"/>
    <w:rsid w:val="0000653F"/>
    <w:rsid w:val="00015B2E"/>
    <w:rsid w:val="000642C3"/>
    <w:rsid w:val="000A5C55"/>
    <w:rsid w:val="000B33B8"/>
    <w:rsid w:val="000B415B"/>
    <w:rsid w:val="000B43AD"/>
    <w:rsid w:val="0011127C"/>
    <w:rsid w:val="00187491"/>
    <w:rsid w:val="001974C3"/>
    <w:rsid w:val="0022248E"/>
    <w:rsid w:val="00391DD5"/>
    <w:rsid w:val="00396A10"/>
    <w:rsid w:val="003B2FC1"/>
    <w:rsid w:val="003C3C05"/>
    <w:rsid w:val="003E47AF"/>
    <w:rsid w:val="0040195F"/>
    <w:rsid w:val="0041149A"/>
    <w:rsid w:val="00413289"/>
    <w:rsid w:val="00434802"/>
    <w:rsid w:val="00470CF7"/>
    <w:rsid w:val="0048411E"/>
    <w:rsid w:val="0048759B"/>
    <w:rsid w:val="00492B3A"/>
    <w:rsid w:val="004A7086"/>
    <w:rsid w:val="004B7948"/>
    <w:rsid w:val="0051700C"/>
    <w:rsid w:val="00521C2D"/>
    <w:rsid w:val="005251B6"/>
    <w:rsid w:val="00561B3F"/>
    <w:rsid w:val="00563C22"/>
    <w:rsid w:val="00566A52"/>
    <w:rsid w:val="00585DDF"/>
    <w:rsid w:val="00597F7B"/>
    <w:rsid w:val="005E7F78"/>
    <w:rsid w:val="00601FFD"/>
    <w:rsid w:val="00613F65"/>
    <w:rsid w:val="00643D7B"/>
    <w:rsid w:val="006D1BE1"/>
    <w:rsid w:val="006F4532"/>
    <w:rsid w:val="007A72A6"/>
    <w:rsid w:val="0085179C"/>
    <w:rsid w:val="00855C6E"/>
    <w:rsid w:val="008B12C6"/>
    <w:rsid w:val="008F005F"/>
    <w:rsid w:val="009070DC"/>
    <w:rsid w:val="00915DDD"/>
    <w:rsid w:val="00937586"/>
    <w:rsid w:val="00970D90"/>
    <w:rsid w:val="009741CF"/>
    <w:rsid w:val="00980A58"/>
    <w:rsid w:val="009968C9"/>
    <w:rsid w:val="00997E66"/>
    <w:rsid w:val="009A703C"/>
    <w:rsid w:val="009E7D31"/>
    <w:rsid w:val="00A766E4"/>
    <w:rsid w:val="00A83FF5"/>
    <w:rsid w:val="00AA3463"/>
    <w:rsid w:val="00AA537D"/>
    <w:rsid w:val="00AB60B0"/>
    <w:rsid w:val="00AE6280"/>
    <w:rsid w:val="00B121DA"/>
    <w:rsid w:val="00B6361B"/>
    <w:rsid w:val="00B8056C"/>
    <w:rsid w:val="00C43C90"/>
    <w:rsid w:val="00C61F61"/>
    <w:rsid w:val="00C813E2"/>
    <w:rsid w:val="00CA4313"/>
    <w:rsid w:val="00D4415F"/>
    <w:rsid w:val="00D70EC6"/>
    <w:rsid w:val="00E229DA"/>
    <w:rsid w:val="00E52D41"/>
    <w:rsid w:val="00E847C1"/>
    <w:rsid w:val="00EB215E"/>
    <w:rsid w:val="00ED562C"/>
    <w:rsid w:val="00F41FB3"/>
    <w:rsid w:val="00F718D4"/>
    <w:rsid w:val="00F71A00"/>
    <w:rsid w:val="00F96AFF"/>
    <w:rsid w:val="00F97411"/>
    <w:rsid w:val="00FB7A25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0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0D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0D90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70D9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70D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970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0D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70D90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unhideWhenUsed/>
    <w:rsid w:val="0097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70D90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7"/>
    <w:uiPriority w:val="99"/>
    <w:semiHidden/>
    <w:unhideWhenUsed/>
    <w:rsid w:val="00970D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rsid w:val="00970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7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7A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2813-FC25-48C5-ADA3-60BAA894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K125</cp:lastModifiedBy>
  <cp:revision>61</cp:revision>
  <cp:lastPrinted>2016-03-23T14:14:00Z</cp:lastPrinted>
  <dcterms:created xsi:type="dcterms:W3CDTF">2016-03-17T05:51:00Z</dcterms:created>
  <dcterms:modified xsi:type="dcterms:W3CDTF">2016-03-29T13:19:00Z</dcterms:modified>
</cp:coreProperties>
</file>