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07" w:rsidRDefault="00700126" w:rsidP="00C00C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FD362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ИЗВЕЩЕНИЕ </w:t>
      </w:r>
    </w:p>
    <w:p w:rsidR="00404F63" w:rsidRDefault="00700126" w:rsidP="00C00C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FD362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ОТКРЫТОГО </w:t>
      </w:r>
      <w:r w:rsidRPr="00FD362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НА ПРАВО ЗАКЛЮЧЕНИЯ ДОГОВОРА НА РАЗМЕЩЕНИЕ НЕСТАЦИОНАРНОГО ТОРГОВОГО ОБЪЕКТА № 109</w:t>
      </w:r>
    </w:p>
    <w:p w:rsidR="00C00C07" w:rsidRPr="00404F63" w:rsidRDefault="00C00C07" w:rsidP="00C00C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404F63" w:rsidRPr="004E46CC" w:rsidRDefault="00404F63" w:rsidP="0024767D">
      <w:pPr>
        <w:pStyle w:val="a5"/>
        <w:tabs>
          <w:tab w:val="left" w:pos="1165"/>
        </w:tabs>
        <w:ind w:firstLine="0"/>
        <w:jc w:val="both"/>
      </w:pPr>
      <w:r w:rsidRPr="00404F63">
        <w:rPr>
          <w:b/>
          <w:bCs/>
          <w:sz w:val="24"/>
          <w:szCs w:val="24"/>
          <w:lang w:eastAsia="ru-RU"/>
        </w:rPr>
        <w:t>Организатор аукциона, уполномоченный орган и реквизиты решения о проведен</w:t>
      </w:r>
      <w:proofErr w:type="gramStart"/>
      <w:r w:rsidRPr="00404F63">
        <w:rPr>
          <w:b/>
          <w:bCs/>
          <w:sz w:val="24"/>
          <w:szCs w:val="24"/>
          <w:lang w:eastAsia="ru-RU"/>
        </w:rPr>
        <w:t>ии ау</w:t>
      </w:r>
      <w:proofErr w:type="gramEnd"/>
      <w:r w:rsidRPr="00404F63">
        <w:rPr>
          <w:b/>
          <w:bCs/>
          <w:sz w:val="24"/>
          <w:szCs w:val="24"/>
          <w:lang w:eastAsia="ru-RU"/>
        </w:rPr>
        <w:t>кциона: </w:t>
      </w:r>
      <w:bookmarkStart w:id="0" w:name="bookmark1"/>
      <w:bookmarkEnd w:id="0"/>
      <w:r w:rsidR="004E46CC">
        <w:rPr>
          <w:lang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4E46CC">
        <w:t xml:space="preserve">, 216400, Смоленская область, г. Десногорск, 2 микрорайон, строение 1, </w:t>
      </w:r>
      <w:r w:rsidRPr="004E46CC">
        <w:rPr>
          <w:sz w:val="24"/>
          <w:szCs w:val="24"/>
          <w:lang w:eastAsia="ru-RU"/>
        </w:rPr>
        <w:t>телефон 8(481</w:t>
      </w:r>
      <w:r w:rsidR="00933B5A" w:rsidRPr="004E46CC">
        <w:rPr>
          <w:sz w:val="24"/>
          <w:szCs w:val="24"/>
          <w:lang w:eastAsia="ru-RU"/>
        </w:rPr>
        <w:t>53</w:t>
      </w:r>
      <w:r w:rsidRPr="004E46CC">
        <w:rPr>
          <w:sz w:val="24"/>
          <w:szCs w:val="24"/>
          <w:lang w:eastAsia="ru-RU"/>
        </w:rPr>
        <w:t xml:space="preserve">) </w:t>
      </w:r>
      <w:r w:rsidR="00933B5A" w:rsidRPr="004E46CC">
        <w:rPr>
          <w:sz w:val="24"/>
          <w:szCs w:val="24"/>
          <w:lang w:eastAsia="ru-RU"/>
        </w:rPr>
        <w:t>7</w:t>
      </w:r>
      <w:r w:rsidRPr="004E46CC">
        <w:rPr>
          <w:sz w:val="24"/>
          <w:szCs w:val="24"/>
          <w:lang w:eastAsia="ru-RU"/>
        </w:rPr>
        <w:t>-</w:t>
      </w:r>
      <w:r w:rsidR="00933B5A" w:rsidRPr="004E46CC">
        <w:rPr>
          <w:sz w:val="24"/>
          <w:szCs w:val="24"/>
          <w:lang w:eastAsia="ru-RU"/>
        </w:rPr>
        <w:t>44</w:t>
      </w:r>
      <w:r w:rsidRPr="004E46CC">
        <w:rPr>
          <w:sz w:val="24"/>
          <w:szCs w:val="24"/>
          <w:lang w:eastAsia="ru-RU"/>
        </w:rPr>
        <w:t>-</w:t>
      </w:r>
      <w:r w:rsidR="00933B5A" w:rsidRPr="004E46CC">
        <w:rPr>
          <w:sz w:val="24"/>
          <w:szCs w:val="24"/>
          <w:lang w:eastAsia="ru-RU"/>
        </w:rPr>
        <w:t>60</w:t>
      </w:r>
      <w:r w:rsidRPr="004E46CC">
        <w:rPr>
          <w:sz w:val="24"/>
          <w:szCs w:val="24"/>
          <w:lang w:eastAsia="ru-RU"/>
        </w:rPr>
        <w:t>.</w:t>
      </w:r>
    </w:p>
    <w:p w:rsidR="00404F63" w:rsidRPr="00404F63" w:rsidRDefault="00404F63" w:rsidP="00700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«</w:t>
      </w:r>
      <w:r w:rsidR="00933B5A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Десногорск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Смоленской области от </w:t>
      </w:r>
      <w:r w:rsidR="001C334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3B5A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 w:rsidR="001C3346">
        <w:rPr>
          <w:rFonts w:ascii="Times New Roman" w:eastAsia="Times New Roman" w:hAnsi="Times New Roman" w:cs="Times New Roman"/>
          <w:sz w:val="24"/>
          <w:szCs w:val="24"/>
          <w:lang w:eastAsia="ru-RU"/>
        </w:rPr>
        <w:t>725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</w:t>
      </w:r>
      <w:r w:rsidR="00933B5A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</w:t>
      </w:r>
      <w:r w:rsidR="00933B5A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="001C3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размещение нестационарного торгового объекта № 109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04F63" w:rsidRPr="00FD362A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площадка: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404F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</w:t>
        </w:r>
      </w:hyperlink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FD362A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электронной площадки: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Акционерное общество «Единая электронная торговая площадка» (АО «ЕЭТП»), </w:t>
      </w:r>
      <w:hyperlink r:id="rId8" w:history="1">
        <w:r w:rsidRPr="00404F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www.roseltorg.ru</w:t>
        </w:r>
      </w:hyperlink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местонахождения: 115114, г. Москва, ул. </w:t>
      </w:r>
      <w:proofErr w:type="spell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Кожевническая</w:t>
      </w:r>
      <w:proofErr w:type="spell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14, стр. 5, тел.: 8 (495) 276-16-26.</w:t>
      </w:r>
    </w:p>
    <w:p w:rsidR="00404F63" w:rsidRPr="00FD362A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заявок: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334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346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в </w:t>
      </w:r>
      <w:r w:rsidR="001C3346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</w:t>
      </w:r>
    </w:p>
    <w:p w:rsidR="00404F63" w:rsidRPr="00FD362A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окончания приема заявок: </w:t>
      </w:r>
      <w:r w:rsidR="001C3346" w:rsidRPr="001C3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1C3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34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в </w:t>
      </w:r>
      <w:r w:rsidR="00D8158A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D8158A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404F63" w:rsidRPr="00FD362A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место приема заявок: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круглосуточно по адресу https://www.roseltorg.ru.</w:t>
      </w:r>
    </w:p>
    <w:p w:rsidR="00404F63" w:rsidRPr="00FD362A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рассмотрения заявок (дата определения участников):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334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34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D8158A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с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58A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часов 00 минут.</w:t>
      </w:r>
    </w:p>
    <w:p w:rsidR="00404F63" w:rsidRPr="00FD362A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проведения аукциона: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334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34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года в </w:t>
      </w:r>
      <w:r w:rsidR="00D8158A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 минут на электронной торговой площадке АО «ЕЭТП» https://www.roseltorg.ru.</w:t>
      </w:r>
    </w:p>
    <w:p w:rsidR="00404F63" w:rsidRPr="001C3346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в настоящем извещении время – </w:t>
      </w:r>
      <w:r w:rsidRPr="001C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московское.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площадки.</w:t>
      </w:r>
    </w:p>
    <w:p w:rsidR="001C3346" w:rsidRDefault="001C3346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заключения договора на размещение нестационарного торгового объекта № 109 на территории </w:t>
      </w:r>
      <w:r w:rsidR="001C3346" w:rsidRPr="00A27623">
        <w:rPr>
          <w:rFonts w:ascii="Times New Roman" w:hAnsi="Times New Roman" w:cs="Times New Roman"/>
        </w:rPr>
        <w:t xml:space="preserve">муниципального образования «город Десногорск» Смоленской области, находящегося по адресу: Российская Федерация, Смоленская область, г. Десногорск, </w:t>
      </w:r>
      <w:r w:rsidR="001C3346">
        <w:rPr>
          <w:rFonts w:ascii="Times New Roman" w:hAnsi="Times New Roman" w:cs="Times New Roman"/>
        </w:rPr>
        <w:t>2 микрорайон, рядом с магазином «Аленький цветочек</w:t>
      </w:r>
      <w:r w:rsidR="001C3346" w:rsidRPr="00121907">
        <w:rPr>
          <w:rFonts w:ascii="Times New Roman" w:hAnsi="Times New Roman" w:cs="Times New Roman"/>
        </w:rPr>
        <w:t>».</w:t>
      </w:r>
    </w:p>
    <w:p w:rsidR="00404F63" w:rsidRPr="00FD362A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Default="00404F63" w:rsidP="006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1</w:t>
      </w:r>
      <w:r w:rsidR="00672575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726"/>
        <w:gridCol w:w="851"/>
        <w:gridCol w:w="1276"/>
        <w:gridCol w:w="1134"/>
        <w:gridCol w:w="1559"/>
        <w:gridCol w:w="1701"/>
      </w:tblGrid>
      <w:tr w:rsidR="00563E10" w:rsidTr="00EC11F6">
        <w:tc>
          <w:tcPr>
            <w:tcW w:w="676" w:type="dxa"/>
          </w:tcPr>
          <w:p w:rsidR="001C3346" w:rsidRPr="00E00B58" w:rsidRDefault="001C3346" w:rsidP="00E323C5">
            <w:pPr>
              <w:pStyle w:val="TableParagraph"/>
              <w:jc w:val="both"/>
            </w:pPr>
            <w:r w:rsidRPr="00E00B58">
              <w:t>№</w:t>
            </w:r>
            <w:r w:rsidRPr="00E00B58">
              <w:rPr>
                <w:spacing w:val="1"/>
              </w:rPr>
              <w:t xml:space="preserve"> </w:t>
            </w:r>
            <w:r w:rsidRPr="00E00B58">
              <w:t>лота</w:t>
            </w:r>
          </w:p>
        </w:tc>
        <w:tc>
          <w:tcPr>
            <w:tcW w:w="2726" w:type="dxa"/>
          </w:tcPr>
          <w:p w:rsidR="001C3346" w:rsidRPr="00E00B58" w:rsidRDefault="001C3346" w:rsidP="00E323C5">
            <w:pPr>
              <w:pStyle w:val="TableParagraph"/>
              <w:jc w:val="both"/>
            </w:pPr>
            <w:r w:rsidRPr="00E00B58">
              <w:t>Место размещения</w:t>
            </w:r>
            <w:r w:rsidRPr="00E00B58">
              <w:rPr>
                <w:spacing w:val="-58"/>
              </w:rPr>
              <w:t xml:space="preserve"> </w:t>
            </w:r>
            <w:r w:rsidRPr="00E00B58">
              <w:t>объекта</w:t>
            </w:r>
          </w:p>
        </w:tc>
        <w:tc>
          <w:tcPr>
            <w:tcW w:w="851" w:type="dxa"/>
          </w:tcPr>
          <w:p w:rsidR="001C3346" w:rsidRPr="00E00B58" w:rsidRDefault="001C3346" w:rsidP="00E323C5">
            <w:pPr>
              <w:pStyle w:val="TableParagraph"/>
              <w:jc w:val="both"/>
            </w:pPr>
            <w:r w:rsidRPr="00E00B58">
              <w:t>№</w:t>
            </w:r>
            <w:r w:rsidRPr="00E00B58">
              <w:rPr>
                <w:spacing w:val="1"/>
              </w:rPr>
              <w:t xml:space="preserve"> </w:t>
            </w:r>
            <w:r w:rsidRPr="00E00B58">
              <w:t>НТО</w:t>
            </w:r>
          </w:p>
          <w:p w:rsidR="001C3346" w:rsidRPr="00E00B58" w:rsidRDefault="001C3346" w:rsidP="00E323C5">
            <w:pPr>
              <w:pStyle w:val="TableParagraph"/>
              <w:jc w:val="both"/>
            </w:pPr>
            <w:r w:rsidRPr="00E00B58">
              <w:t>по</w:t>
            </w:r>
            <w:r w:rsidRPr="00E00B58">
              <w:rPr>
                <w:spacing w:val="1"/>
              </w:rPr>
              <w:t xml:space="preserve"> </w:t>
            </w:r>
            <w:r w:rsidRPr="00E00B58">
              <w:t>схеме</w:t>
            </w:r>
          </w:p>
        </w:tc>
        <w:tc>
          <w:tcPr>
            <w:tcW w:w="1276" w:type="dxa"/>
          </w:tcPr>
          <w:p w:rsidR="001C3346" w:rsidRPr="00E00B58" w:rsidRDefault="001C3346" w:rsidP="00E323C5">
            <w:pPr>
              <w:pStyle w:val="TableParagraph"/>
              <w:jc w:val="both"/>
            </w:pPr>
            <w:r w:rsidRPr="00E00B58">
              <w:t>Вид</w:t>
            </w:r>
            <w:r w:rsidRPr="00E00B58">
              <w:rPr>
                <w:spacing w:val="1"/>
              </w:rPr>
              <w:t xml:space="preserve"> </w:t>
            </w:r>
            <w:r w:rsidRPr="00E00B58">
              <w:t>объекта</w:t>
            </w:r>
          </w:p>
        </w:tc>
        <w:tc>
          <w:tcPr>
            <w:tcW w:w="1134" w:type="dxa"/>
          </w:tcPr>
          <w:p w:rsidR="001C3346" w:rsidRPr="00E00B58" w:rsidRDefault="001C3346" w:rsidP="00E323C5">
            <w:pPr>
              <w:pStyle w:val="TableParagraph"/>
              <w:spacing w:line="276" w:lineRule="exact"/>
              <w:jc w:val="both"/>
            </w:pPr>
            <w:r w:rsidRPr="00E00B58">
              <w:t>Площадь</w:t>
            </w:r>
            <w:r w:rsidRPr="00E00B58">
              <w:rPr>
                <w:spacing w:val="1"/>
              </w:rPr>
              <w:t xml:space="preserve"> </w:t>
            </w:r>
            <w:r w:rsidRPr="00E00B58">
              <w:t>места</w:t>
            </w:r>
            <w:r w:rsidRPr="00E00B58">
              <w:rPr>
                <w:spacing w:val="1"/>
              </w:rPr>
              <w:t xml:space="preserve"> </w:t>
            </w:r>
            <w:r w:rsidRPr="00E00B58">
              <w:rPr>
                <w:spacing w:val="-1"/>
              </w:rPr>
              <w:t>размещен</w:t>
            </w:r>
            <w:r w:rsidRPr="00E00B58">
              <w:t>ия</w:t>
            </w:r>
            <w:r w:rsidRPr="00E00B58">
              <w:rPr>
                <w:spacing w:val="1"/>
              </w:rPr>
              <w:t xml:space="preserve"> </w:t>
            </w:r>
            <w:r w:rsidRPr="00E00B58">
              <w:t>объекта, кв.м.</w:t>
            </w:r>
          </w:p>
        </w:tc>
        <w:tc>
          <w:tcPr>
            <w:tcW w:w="1559" w:type="dxa"/>
          </w:tcPr>
          <w:p w:rsidR="001C3346" w:rsidRPr="00E00B58" w:rsidRDefault="001C3346" w:rsidP="00E323C5">
            <w:pPr>
              <w:pStyle w:val="TableParagraph"/>
              <w:jc w:val="both"/>
            </w:pPr>
            <w:r w:rsidRPr="00E00B58">
              <w:t>Специализация</w:t>
            </w:r>
            <w:r w:rsidRPr="00E00B58">
              <w:rPr>
                <w:spacing w:val="1"/>
              </w:rPr>
              <w:t xml:space="preserve"> </w:t>
            </w:r>
            <w:r w:rsidRPr="00E00B58">
              <w:t>объекта</w:t>
            </w:r>
          </w:p>
        </w:tc>
        <w:tc>
          <w:tcPr>
            <w:tcW w:w="1701" w:type="dxa"/>
          </w:tcPr>
          <w:p w:rsidR="001C3346" w:rsidRPr="00E00B58" w:rsidRDefault="001C3346" w:rsidP="00E323C5">
            <w:pPr>
              <w:pStyle w:val="TableParagraph"/>
              <w:jc w:val="both"/>
            </w:pPr>
            <w:r w:rsidRPr="00E00B58">
              <w:t>Срок</w:t>
            </w:r>
            <w:r w:rsidRPr="00E00B58">
              <w:rPr>
                <w:spacing w:val="1"/>
              </w:rPr>
              <w:t xml:space="preserve"> </w:t>
            </w:r>
            <w:r w:rsidRPr="00E00B58">
              <w:t>размещения</w:t>
            </w:r>
          </w:p>
        </w:tc>
      </w:tr>
      <w:tr w:rsidR="00563E10" w:rsidTr="00EC11F6">
        <w:tc>
          <w:tcPr>
            <w:tcW w:w="676" w:type="dxa"/>
          </w:tcPr>
          <w:p w:rsidR="001C3346" w:rsidRPr="00E00B58" w:rsidRDefault="001C3346" w:rsidP="00E323C5">
            <w:pPr>
              <w:pStyle w:val="a5"/>
              <w:tabs>
                <w:tab w:val="left" w:pos="1165"/>
              </w:tabs>
              <w:ind w:firstLine="0"/>
              <w:jc w:val="both"/>
            </w:pPr>
            <w:r w:rsidRPr="00E00B58">
              <w:t>1</w:t>
            </w:r>
          </w:p>
        </w:tc>
        <w:tc>
          <w:tcPr>
            <w:tcW w:w="2726" w:type="dxa"/>
          </w:tcPr>
          <w:p w:rsidR="001C3346" w:rsidRPr="00E00B58" w:rsidRDefault="001C3346" w:rsidP="00E323C5">
            <w:pPr>
              <w:pStyle w:val="a5"/>
              <w:tabs>
                <w:tab w:val="left" w:pos="1165"/>
              </w:tabs>
              <w:ind w:firstLine="0"/>
              <w:jc w:val="both"/>
            </w:pPr>
            <w:r w:rsidRPr="00E00B58">
              <w:t>г. Десногорск, 2 микрорайон, рядом с магазином «Аленький цветочек»</w:t>
            </w:r>
          </w:p>
        </w:tc>
        <w:tc>
          <w:tcPr>
            <w:tcW w:w="851" w:type="dxa"/>
          </w:tcPr>
          <w:p w:rsidR="001C3346" w:rsidRPr="00E00B58" w:rsidRDefault="001C3346" w:rsidP="00E323C5">
            <w:pPr>
              <w:pStyle w:val="a5"/>
              <w:tabs>
                <w:tab w:val="left" w:pos="1165"/>
              </w:tabs>
              <w:ind w:firstLine="0"/>
              <w:jc w:val="both"/>
            </w:pPr>
            <w:r w:rsidRPr="00E00B58">
              <w:t>109</w:t>
            </w:r>
          </w:p>
        </w:tc>
        <w:tc>
          <w:tcPr>
            <w:tcW w:w="1276" w:type="dxa"/>
          </w:tcPr>
          <w:p w:rsidR="001C3346" w:rsidRPr="00E00B58" w:rsidRDefault="001C3346" w:rsidP="00E323C5">
            <w:pPr>
              <w:pStyle w:val="a5"/>
              <w:tabs>
                <w:tab w:val="left" w:pos="1165"/>
              </w:tabs>
              <w:ind w:firstLine="0"/>
              <w:jc w:val="both"/>
            </w:pPr>
            <w:r w:rsidRPr="00E00B58">
              <w:t>Торговый павильон</w:t>
            </w:r>
          </w:p>
        </w:tc>
        <w:tc>
          <w:tcPr>
            <w:tcW w:w="1134" w:type="dxa"/>
          </w:tcPr>
          <w:p w:rsidR="001C3346" w:rsidRPr="00E00B58" w:rsidRDefault="001C3346" w:rsidP="00E323C5">
            <w:pPr>
              <w:pStyle w:val="a5"/>
              <w:tabs>
                <w:tab w:val="left" w:pos="1165"/>
              </w:tabs>
              <w:ind w:firstLine="0"/>
              <w:jc w:val="both"/>
            </w:pPr>
            <w:r w:rsidRPr="00E00B58">
              <w:t>8,0</w:t>
            </w:r>
          </w:p>
        </w:tc>
        <w:tc>
          <w:tcPr>
            <w:tcW w:w="1559" w:type="dxa"/>
          </w:tcPr>
          <w:p w:rsidR="001C3346" w:rsidRPr="00E00B58" w:rsidRDefault="001C3346" w:rsidP="00E323C5">
            <w:pPr>
              <w:pStyle w:val="a5"/>
              <w:tabs>
                <w:tab w:val="left" w:pos="1165"/>
              </w:tabs>
              <w:ind w:firstLine="0"/>
              <w:jc w:val="both"/>
            </w:pPr>
            <w:r w:rsidRPr="00E00B58">
              <w:t>Продовольственные товары</w:t>
            </w:r>
          </w:p>
        </w:tc>
        <w:tc>
          <w:tcPr>
            <w:tcW w:w="1701" w:type="dxa"/>
          </w:tcPr>
          <w:p w:rsidR="001C3346" w:rsidRDefault="001C3346" w:rsidP="00E323C5">
            <w:pPr>
              <w:pStyle w:val="a5"/>
              <w:tabs>
                <w:tab w:val="left" w:pos="1165"/>
              </w:tabs>
              <w:ind w:firstLine="0"/>
              <w:jc w:val="both"/>
            </w:pPr>
            <w:r w:rsidRPr="00E00B58">
              <w:t>С момента размещения по 31.12.2024</w:t>
            </w:r>
          </w:p>
          <w:p w:rsidR="00EC11F6" w:rsidRPr="00E00B58" w:rsidRDefault="00EC11F6" w:rsidP="00E323C5">
            <w:pPr>
              <w:pStyle w:val="a5"/>
              <w:tabs>
                <w:tab w:val="left" w:pos="1165"/>
              </w:tabs>
              <w:ind w:firstLine="0"/>
              <w:jc w:val="both"/>
            </w:pPr>
          </w:p>
        </w:tc>
      </w:tr>
    </w:tbl>
    <w:p w:rsidR="00EC11F6" w:rsidRDefault="00EC11F6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Нача</w:t>
      </w:r>
      <w:r w:rsidR="001C3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льная цена на право заключения договора (размер ежегодной арендной платы)</w:t>
      </w:r>
      <w:r w:rsidR="007D3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составляет</w:t>
      </w:r>
      <w:r w:rsidR="0008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A9F">
        <w:rPr>
          <w:rFonts w:ascii="Times New Roman" w:eastAsia="Times New Roman" w:hAnsi="Times New Roman" w:cs="Times New Roman"/>
          <w:sz w:val="24"/>
          <w:szCs w:val="24"/>
          <w:lang w:eastAsia="ru-RU"/>
        </w:rPr>
        <w:t>2 091</w:t>
      </w:r>
      <w:r w:rsidR="00672575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 девяносто один</w:t>
      </w:r>
      <w:r w:rsidR="00672575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7D3A9F">
        <w:rPr>
          <w:rFonts w:ascii="Times New Roman" w:eastAsia="Times New Roman" w:hAnsi="Times New Roman" w:cs="Times New Roman"/>
          <w:sz w:val="24"/>
          <w:szCs w:val="24"/>
          <w:lang w:eastAsia="ru-RU"/>
        </w:rPr>
        <w:t>ь 53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7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йки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FD362A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задатка 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D3A9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начальной цены предмета аукциона): </w:t>
      </w:r>
      <w:r w:rsidR="007D3A9F">
        <w:rPr>
          <w:rFonts w:ascii="Times New Roman" w:eastAsia="Times New Roman" w:hAnsi="Times New Roman" w:cs="Times New Roman"/>
          <w:sz w:val="24"/>
          <w:szCs w:val="24"/>
          <w:lang w:eastAsia="ru-RU"/>
        </w:rPr>
        <w:t>627</w:t>
      </w:r>
      <w:r w:rsidR="006A02C0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3A9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двадцать семь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7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A9F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9D611B" w:rsidRDefault="009D611B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Величина повышения (шаг аукциона) 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размере </w:t>
      </w:r>
      <w:r w:rsidR="009D61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начальной цены предмета аукциона): </w:t>
      </w:r>
      <w:r w:rsidR="00700126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="006A02C0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четыре</w:t>
      </w:r>
      <w:r w:rsidR="006A02C0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="007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126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6A02C0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ознакомления с иной информацией, условиями договора </w:t>
      </w:r>
      <w:r w:rsidR="004C43B4" w:rsidRPr="004C4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4C43B4" w:rsidRPr="004C4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размещение нестационарного торгового объекта</w:t>
      </w:r>
      <w:r w:rsidRPr="004C4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C43B4" w:rsidRDefault="00404F63" w:rsidP="00700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иной информацией о </w:t>
      </w:r>
      <w:r w:rsidR="004C4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размещении нестационарного торгового объекта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условиях договора </w:t>
      </w:r>
      <w:r w:rsidR="004C4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размещение нестационарного торгового объекта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имеющимися</w:t>
      </w:r>
      <w:proofErr w:type="gram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распоряжении Организатора аукциона, также мо</w:t>
      </w:r>
      <w:r w:rsidR="007A37A1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по адресу: Смоленская область, </w:t>
      </w:r>
      <w:r w:rsidR="006A02C0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Десногорск, 2 микрорайон, строение 1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  <w:r w:rsidR="006A02C0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телефон:8(481</w:t>
      </w:r>
      <w:r w:rsidR="006A02C0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A02C0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7-44-60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404F63" w:rsidRDefault="00404F63" w:rsidP="00700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наступления даты его проведения.</w:t>
      </w:r>
    </w:p>
    <w:p w:rsidR="00404F63" w:rsidRPr="00404F63" w:rsidRDefault="00404F63" w:rsidP="00700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проведения торгов Организатором аукциона размещает соответствующее извещение на сайтах </w:t>
      </w:r>
      <w:hyperlink r:id="rId9" w:history="1">
        <w:r w:rsidRPr="00404F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</w:t>
        </w:r>
      </w:hyperlink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404F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</w:t>
        </w:r>
      </w:hyperlink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4F63" w:rsidRPr="00404F63" w:rsidRDefault="00404F63" w:rsidP="00700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размере взимаемой 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 </w:t>
      </w:r>
      <w:r w:rsidR="001504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размещение нестационарного торгового объекта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платы оператору электронной площадки за участие в электронном аукционе: с победителя электронного аукциона или иных лиц, с которыми в соответствии с пунктами 13, 14, 20</w:t>
      </w:r>
      <w:proofErr w:type="gram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25 статьи 39.12 Земельного кодекса Российской Федерации заключается </w:t>
      </w:r>
      <w:r w:rsidR="00150494"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1504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размещение нестационарного торгового объекта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взимается плата оператору электронной площадки за участие в электронном аукционе в размере одного процента от начальной цены предмета аукциона, но не более 5000 (пять тысяч) рублей (без учета НДС).</w:t>
      </w:r>
    </w:p>
    <w:p w:rsidR="00404F63" w:rsidRPr="00FD362A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 торгов РФ.</w:t>
      </w:r>
    </w:p>
    <w:p w:rsidR="00404F63" w:rsidRPr="00404F63" w:rsidRDefault="00E323C5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04F63" w:rsidRPr="00404F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404F63"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АО «Единая электронная торговая площадка» </w:t>
      </w:r>
      <w:hyperlink r:id="rId12" w:history="1">
        <w:r w:rsidR="00404F63" w:rsidRPr="00404F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www.roseltorg.ru</w:t>
        </w:r>
      </w:hyperlink>
      <w:r w:rsidR="00404F63"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аукционе, проект </w:t>
      </w:r>
      <w:r w:rsidR="00150494"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1504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0494"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4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размещение нестационарного торгового объекта</w:t>
      </w:r>
      <w:r w:rsidR="00150494"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r w:rsidR="0054306B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агаются к настоящему извещению.</w:t>
      </w:r>
    </w:p>
    <w:p w:rsidR="00404F63" w:rsidRPr="00FD362A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в аукционе в электронной форме</w:t>
      </w:r>
    </w:p>
    <w:p w:rsidR="003E5543" w:rsidRPr="00404F63" w:rsidRDefault="003E554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желающее заключить </w:t>
      </w:r>
      <w:r w:rsidR="004C43B4"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4C4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размещение нестационарного торгового объекта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форме (далее — Претендент), обязано осуществить следующие действия: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зарегистрироваться на электронной площадке;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задаток, указанный в настоящем извещении (размер задатка);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установленном порядке подать заявку по утвержденн</w:t>
      </w:r>
      <w:r w:rsidR="007A3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Организатором аукциона форме.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404F63" w:rsidRPr="00404F63" w:rsidRDefault="00404F63" w:rsidP="007A3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 Обязанность доказать свое право на участие в аукционе в электронной форме возлагается на Претендента.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Претендент, получивший регистрацию на электронной площадке, вправе участвовать во всех аукционах в электронной форме, проводимых на этой электронной площадке.</w:t>
      </w:r>
    </w:p>
    <w:p w:rsidR="00404F63" w:rsidRPr="00FD362A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3E5543" w:rsidRPr="00404F63" w:rsidRDefault="003E554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 </w:t>
      </w:r>
      <w:hyperlink r:id="rId13" w:history="1">
        <w:r w:rsidRPr="00404F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</w:t>
        </w:r>
        <w:r w:rsidRPr="00404F63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eastAsia="ru-RU"/>
          </w:rPr>
          <w:t>.</w:t>
        </w:r>
        <w:r w:rsidRPr="00404F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4" w:history="1">
        <w:r w:rsidRPr="00404F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https://www.roseltorg.ru/_flysystem/webdav/2022/08/04/regl_178fz.pdf</w:t>
        </w:r>
      </w:hyperlink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404F63" w:rsidRPr="00404F63" w:rsidRDefault="00404F63" w:rsidP="0054306B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- заявление),</w:t>
      </w:r>
    </w:p>
    <w:p w:rsidR="00404F63" w:rsidRPr="00404F63" w:rsidRDefault="00404F63" w:rsidP="0054306B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извещением.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не должен требовать от Претендента документы и информацию, не предусмотренные пунктом 1 ст. 39.12 Земельного кодекса РФ.</w:t>
      </w:r>
    </w:p>
    <w:p w:rsidR="00404F63" w:rsidRPr="00FD362A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заявок на участие</w:t>
      </w:r>
      <w:r w:rsidR="003E5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аукционе в электронной форме</w:t>
      </w:r>
    </w:p>
    <w:p w:rsidR="003E5543" w:rsidRPr="00404F63" w:rsidRDefault="003E554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аукционе в электронной форме осуществляется Претендентом из «личного кабинета» посредством штатного интерфейса.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путем заполнения формы, представленной в Приложении № 1, к настоящему извещению, и размещения ее электронного образа на сайте электронной торговой площадки </w:t>
      </w:r>
      <w:hyperlink r:id="rId15" w:history="1">
        <w:r w:rsidRPr="00404F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</w:t>
        </w:r>
      </w:hyperlink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подаются, начиная </w:t>
      </w: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заявок до даты окончания приема заявок, указанных в настоящем извещении.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приложенные к ней документы должны быть подписаны усиленной квалифицированной электронной подписью Претендента (его уполномоченного представителя).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404F63" w:rsidRPr="00FD362A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требуемых для участия в аукционе в электронной форме документ</w:t>
      </w:r>
      <w:r w:rsidR="003E5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 и требования к их оформлению</w:t>
      </w:r>
    </w:p>
    <w:p w:rsidR="003E5543" w:rsidRPr="00404F63" w:rsidRDefault="003E554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подписанных усиленной квалифицированной электронной подписью.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для участия в аукционе представляет:</w:t>
      </w:r>
    </w:p>
    <w:p w:rsidR="00404F63" w:rsidRPr="00404F63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</w:t>
      </w: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в электронной форме с указанием банковских реквизитов счета для возврата</w:t>
      </w:r>
      <w:proofErr w:type="gram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(Приложение №</w:t>
      </w: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04F63" w:rsidRPr="00404F63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граждан: копии документов, удостоверяющих личность заявителя (паспорт все листы);</w:t>
      </w:r>
    </w:p>
    <w:p w:rsidR="00404F63" w:rsidRPr="00404F63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заверенный перевод </w:t>
      </w: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404F63" w:rsidRPr="00404F63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404F63" w:rsidRPr="00404F63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задатка.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 отношении Претендентов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.docx,.pdf, .</w:t>
      </w:r>
      <w:proofErr w:type="spell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txt</w:t>
      </w:r>
      <w:proofErr w:type="spell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rar</w:t>
      </w:r>
      <w:proofErr w:type="spell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.7z, .</w:t>
      </w:r>
      <w:proofErr w:type="spell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совершивших. Если документ оформлен нотариально, соответствующие исправления должны быть также подтверждены нотариусом.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 между претендентами, участниками аукциона в электронной форме, оператором электронной площадки и Организатором аукциона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Претендента или участника, либо лица, имеющего право действовать от имени соответственно Претендента или участника.</w:t>
      </w:r>
      <w:proofErr w:type="gramEnd"/>
    </w:p>
    <w:p w:rsidR="00404F63" w:rsidRPr="00FD362A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внесения задатка и его возврата</w:t>
      </w:r>
    </w:p>
    <w:p w:rsidR="003E5543" w:rsidRPr="00404F63" w:rsidRDefault="003E554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06B" w:rsidRPr="00FD362A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</w:t>
      </w:r>
      <w:r w:rsidR="0054306B" w:rsidRPr="00FD3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06B" w:rsidRPr="00FD362A" w:rsidRDefault="0054306B" w:rsidP="0054306B">
      <w:pPr>
        <w:pStyle w:val="a5"/>
        <w:tabs>
          <w:tab w:val="left" w:pos="1206"/>
        </w:tabs>
        <w:ind w:firstLine="0"/>
        <w:jc w:val="both"/>
      </w:pPr>
      <w:r w:rsidRPr="00FD362A">
        <w:t xml:space="preserve">             Заявитель обеспечивает поступление задатка на счет, открытый на электронной торговой площадке, не позднее даты рассмотрения заявок участников (не позднее 23 часов 59 минут (время московское) даты рассмотрения заявок).</w:t>
      </w:r>
    </w:p>
    <w:p w:rsidR="0054306B" w:rsidRPr="00FD362A" w:rsidRDefault="0054306B" w:rsidP="0054306B">
      <w:pPr>
        <w:pStyle w:val="a5"/>
        <w:ind w:firstLine="720"/>
        <w:jc w:val="both"/>
      </w:pPr>
      <w:r w:rsidRPr="00FD362A">
        <w:t>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(</w:t>
      </w:r>
      <w:proofErr w:type="spell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(отказе) победителя аукциона от заключения в установленный срок договора </w:t>
      </w:r>
      <w:r w:rsidR="00150494"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1504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размещение нестационарного торгового объекта</w:t>
      </w:r>
      <w:r w:rsidR="00150494"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ему не возвращается.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возвращается:</w:t>
      </w:r>
    </w:p>
    <w:p w:rsidR="00404F63" w:rsidRPr="00404F63" w:rsidRDefault="00404F63" w:rsidP="0054306B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претендент не допущен к участию в аукционе - в течение 3 рабочих дней со дня подписания протокола рассмотрения заявок на участие в аукционе;</w:t>
      </w:r>
    </w:p>
    <w:p w:rsidR="00404F63" w:rsidRPr="00404F63" w:rsidRDefault="00404F63" w:rsidP="0054306B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претендент не признан победителем аукциона - в течение 3 рабочих дней со дня подписания протокола о результатах аукциона,</w:t>
      </w:r>
    </w:p>
    <w:p w:rsidR="00404F63" w:rsidRDefault="00404F63" w:rsidP="0054306B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отзыве претендентом заявки на участие в аукционе до даты окончания приема заявок - в течение 3 рабочих дней со дня поступления организатору аукциона уведомления (в письменной форме) об отзыве заявки.</w:t>
      </w:r>
    </w:p>
    <w:p w:rsidR="007A37A1" w:rsidRPr="00404F63" w:rsidRDefault="007A37A1" w:rsidP="007A37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F6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участников аукциона в электронной форме</w:t>
      </w:r>
    </w:p>
    <w:p w:rsidR="003E5543" w:rsidRPr="00404F63" w:rsidRDefault="003E554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в настоящем информационном сообщении день определения участников аукциона в электронной форме Организатор аукциона рассматривает заявки и документы претендентов.</w:t>
      </w:r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заявок и документов Организатор аукциона принимает решение о признании претендентов участниками аукциона в электронной форме или </w:t>
      </w: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допуске претендентов к участию в аукционе в электронной форме</w:t>
      </w:r>
      <w:proofErr w:type="gram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404F63" w:rsidRDefault="00404F63" w:rsidP="007A3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 день рассмотрения заявок и документов Претендентов и установления факта поступления задатка подписывает протокол о рассмотрении заявок,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</w:t>
      </w:r>
      <w:proofErr w:type="gramEnd"/>
    </w:p>
    <w:p w:rsidR="00404F63" w:rsidRPr="00404F6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Организатором аукциона протокола о рассмотрении заявок.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не позднее следующего рабочего дня после дня подписания протокола о рассмотрении заявок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не допускает Претендента к участию в аукционе согласно пункту 8 ст. 39.12 Земельного кодекса РФ.</w:t>
      </w:r>
    </w:p>
    <w:p w:rsidR="00404F63" w:rsidRPr="00FD362A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аукциона в электронной форме и определения победителя аукциона в электронной форме</w:t>
      </w:r>
    </w:p>
    <w:p w:rsidR="003E5543" w:rsidRPr="00404F63" w:rsidRDefault="003E554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размера ежегодной арендной платы.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в электронной форме оператором электронной площадки размещается: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торговой площадки - информация о начале проведения процедуры аукциона в электронной форме с указанием характеристик земельного участка, начальной цены и текущего «шага аукциона»;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размера ежегодной арендной платы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</w:t>
      </w:r>
      <w:r w:rsidR="007A3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заключение договора на размещение нестационарного торгового объекта п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начальной цене.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течение указанного времени: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цене, то время для представления следующих предложений об увеличенной на «шаг аукциона» цене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размера ежегодной арендной платы,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в электронной форме признается участник, предложивший наиболее высокую цену за </w:t>
      </w:r>
      <w:r w:rsidR="007A3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заключение договора</w:t>
      </w:r>
      <w:r w:rsidR="007A37A1"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размещение нестационарного торгового объекта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лицом, признанным единственным участником аукциона.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Оператор электронной площадки подписывает усиленной квалифицированной электронной подписью протокол проведения электронного аукциона и размещает его на электронной площадке в течение одного часа после окончания электронного аукциона. На основании данного протокола Организатор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в электронной форме считается завершенной со времени подписания Организатором аукциона протокола о результатах аукциона в электронной форме.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 результатах аукциона в электронной форме является документом, удостоверяющим право победителя на заключение </w:t>
      </w:r>
      <w:r w:rsidR="007A37A1"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7A3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размещение нестационарного торгового объекта</w:t>
      </w: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 результатах аукциона в электронной форме Оператор электронной площадки направляет победителю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характеристики земельного участка и иные позволяющие его индивидуализировать сведения (спецификация лота);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цена сделки;</w:t>
      </w:r>
    </w:p>
    <w:p w:rsidR="00404F63" w:rsidRPr="00404F6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гражданина или наименование юридического лица - победителя.</w:t>
      </w:r>
    </w:p>
    <w:p w:rsidR="00404F63" w:rsidRPr="00404F6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 аукцион признается несостоявшимся.</w:t>
      </w:r>
    </w:p>
    <w:p w:rsidR="00404F63" w:rsidRPr="00404F63" w:rsidRDefault="00404F63" w:rsidP="007A3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404F63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несостоявшимся оформляется протоколом о результатах аукциона в электронной форме.</w:t>
      </w:r>
    </w:p>
    <w:p w:rsidR="00404F63" w:rsidRPr="00FD362A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3C5" w:rsidRDefault="00E323C5" w:rsidP="00E323C5">
      <w:pPr>
        <w:pStyle w:val="Heading10"/>
        <w:keepNext/>
        <w:keepLines/>
        <w:tabs>
          <w:tab w:val="left" w:pos="298"/>
        </w:tabs>
        <w:spacing w:after="0"/>
        <w:ind w:left="709"/>
        <w:rPr>
          <w:sz w:val="24"/>
          <w:szCs w:val="24"/>
        </w:rPr>
      </w:pPr>
      <w:bookmarkStart w:id="1" w:name="bookmark168"/>
      <w:bookmarkStart w:id="2" w:name="bookmark169"/>
      <w:bookmarkStart w:id="3" w:name="bookmark171"/>
      <w:r w:rsidRPr="003E5543">
        <w:rPr>
          <w:sz w:val="24"/>
          <w:szCs w:val="24"/>
        </w:rPr>
        <w:t>Заключение договора на размещение нестационарного торгового объекта по итогам проведения аукциона</w:t>
      </w:r>
      <w:bookmarkEnd w:id="1"/>
      <w:bookmarkEnd w:id="2"/>
      <w:bookmarkEnd w:id="3"/>
    </w:p>
    <w:p w:rsidR="003E5543" w:rsidRPr="003E5543" w:rsidRDefault="003E5543" w:rsidP="00E323C5">
      <w:pPr>
        <w:pStyle w:val="Heading10"/>
        <w:keepNext/>
        <w:keepLines/>
        <w:tabs>
          <w:tab w:val="left" w:pos="298"/>
        </w:tabs>
        <w:spacing w:after="0"/>
        <w:ind w:left="709"/>
        <w:rPr>
          <w:sz w:val="24"/>
          <w:szCs w:val="24"/>
        </w:rPr>
      </w:pPr>
    </w:p>
    <w:p w:rsidR="00E323C5" w:rsidRPr="003E5543" w:rsidRDefault="00E323C5" w:rsidP="00E323C5">
      <w:pPr>
        <w:pStyle w:val="a5"/>
        <w:tabs>
          <w:tab w:val="left" w:pos="1414"/>
        </w:tabs>
        <w:ind w:firstLine="0"/>
        <w:jc w:val="both"/>
        <w:rPr>
          <w:sz w:val="24"/>
          <w:szCs w:val="24"/>
        </w:rPr>
      </w:pPr>
      <w:bookmarkStart w:id="4" w:name="bookmark172"/>
      <w:bookmarkEnd w:id="4"/>
      <w:r w:rsidRPr="003E5543">
        <w:rPr>
          <w:sz w:val="24"/>
          <w:szCs w:val="24"/>
        </w:rPr>
        <w:t xml:space="preserve">            Договор на размещение нестационарного торгового объекта по итогам проведения аукциона заключается в форме электронного документа (далее - договор аренды) в срок не ранее 10 (десяти) календарных дней </w:t>
      </w:r>
      <w:proofErr w:type="gramStart"/>
      <w:r w:rsidRPr="003E5543">
        <w:rPr>
          <w:sz w:val="24"/>
          <w:szCs w:val="24"/>
        </w:rPr>
        <w:t>с даты подведения</w:t>
      </w:r>
      <w:proofErr w:type="gramEnd"/>
      <w:r w:rsidRPr="003E5543">
        <w:rPr>
          <w:sz w:val="24"/>
          <w:szCs w:val="24"/>
        </w:rPr>
        <w:t xml:space="preserve"> итогов аукциона, но не позднее 40 календарных дней с даты подведения итогов аукциона.</w:t>
      </w:r>
    </w:p>
    <w:p w:rsidR="00E323C5" w:rsidRPr="003E5543" w:rsidRDefault="00E323C5" w:rsidP="00E323C5">
      <w:pPr>
        <w:pStyle w:val="a5"/>
        <w:ind w:firstLine="720"/>
        <w:jc w:val="both"/>
        <w:rPr>
          <w:sz w:val="24"/>
          <w:szCs w:val="24"/>
        </w:rPr>
      </w:pPr>
      <w:r w:rsidRPr="003E5543">
        <w:rPr>
          <w:sz w:val="24"/>
          <w:szCs w:val="24"/>
        </w:rPr>
        <w:t xml:space="preserve">Организатор аукциона направляет победителю аукциона/единственному участнику проект договора (Приложение № 2) в пятидневный срок со дня составления протокола о результатах аукциона либо протокола о рассмотрении заявок. </w:t>
      </w:r>
      <w:proofErr w:type="gramStart"/>
      <w:r w:rsidRPr="003E5543">
        <w:rPr>
          <w:sz w:val="24"/>
          <w:szCs w:val="24"/>
        </w:rPr>
        <w:t>При этом размер ежегодной арендной платы или размер первого арендного платежа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E323C5" w:rsidRPr="003E5543" w:rsidRDefault="00E323C5" w:rsidP="00E323C5">
      <w:pPr>
        <w:pStyle w:val="a5"/>
        <w:ind w:firstLine="720"/>
        <w:jc w:val="both"/>
        <w:rPr>
          <w:sz w:val="24"/>
          <w:szCs w:val="24"/>
        </w:rPr>
      </w:pPr>
      <w:r w:rsidRPr="003E5543">
        <w:rPr>
          <w:sz w:val="24"/>
          <w:szCs w:val="24"/>
        </w:rPr>
        <w:t xml:space="preserve">Победитель/единственный участник в срок не ранее 10 (десятого), но не позднее 40 (сорокового) дня </w:t>
      </w:r>
      <w:proofErr w:type="gramStart"/>
      <w:r w:rsidRPr="003E5543">
        <w:rPr>
          <w:sz w:val="24"/>
          <w:szCs w:val="24"/>
        </w:rPr>
        <w:t>с даты подведения</w:t>
      </w:r>
      <w:proofErr w:type="gramEnd"/>
      <w:r w:rsidRPr="003E5543">
        <w:rPr>
          <w:sz w:val="24"/>
          <w:szCs w:val="24"/>
        </w:rPr>
        <w:t xml:space="preserve"> итогов аукциона либо с даты публикации протокола рассмотрения заявок, в случае подачи единственной заявки, обеспечивает подписание проекта договора электронной подписью со своей стороны в личном кабинете.</w:t>
      </w:r>
    </w:p>
    <w:p w:rsidR="00E323C5" w:rsidRPr="003E5543" w:rsidRDefault="00E323C5" w:rsidP="00E323C5">
      <w:pPr>
        <w:pStyle w:val="a5"/>
        <w:ind w:firstLine="720"/>
        <w:jc w:val="both"/>
        <w:rPr>
          <w:sz w:val="24"/>
          <w:szCs w:val="24"/>
        </w:rPr>
      </w:pPr>
      <w:r w:rsidRPr="003E5543">
        <w:rPr>
          <w:sz w:val="24"/>
          <w:szCs w:val="24"/>
        </w:rPr>
        <w:t>О направлении проекта договора победитель аукциона уведомляется путем отправки сообщения на электронную почту, указанную при аккредитации на электронной площадке.</w:t>
      </w:r>
    </w:p>
    <w:p w:rsidR="00E323C5" w:rsidRPr="003E5543" w:rsidRDefault="00E323C5" w:rsidP="00E323C5">
      <w:pPr>
        <w:pStyle w:val="a5"/>
        <w:tabs>
          <w:tab w:val="left" w:pos="1414"/>
        </w:tabs>
        <w:ind w:firstLine="0"/>
        <w:jc w:val="both"/>
        <w:rPr>
          <w:sz w:val="24"/>
          <w:szCs w:val="24"/>
        </w:rPr>
      </w:pPr>
      <w:bookmarkStart w:id="5" w:name="bookmark173"/>
      <w:bookmarkEnd w:id="5"/>
      <w:r w:rsidRPr="003E5543">
        <w:rPr>
          <w:sz w:val="24"/>
          <w:szCs w:val="24"/>
        </w:rPr>
        <w:t xml:space="preserve">             Победитель аукциона/единственный участник в срок не позднее 7 (семи) дней с даты подписания договора осуществляет перечисление денежных сре</w:t>
      </w:r>
      <w:proofErr w:type="gramStart"/>
      <w:r w:rsidRPr="003E5543">
        <w:rPr>
          <w:sz w:val="24"/>
          <w:szCs w:val="24"/>
        </w:rPr>
        <w:t>дств в сч</w:t>
      </w:r>
      <w:proofErr w:type="gramEnd"/>
      <w:r w:rsidRPr="003E5543">
        <w:rPr>
          <w:sz w:val="24"/>
          <w:szCs w:val="24"/>
        </w:rPr>
        <w:t>ет оплаты договора на счет Организатора аукциона.</w:t>
      </w:r>
    </w:p>
    <w:p w:rsidR="00E323C5" w:rsidRPr="003E5543" w:rsidRDefault="00E323C5" w:rsidP="00E323C5">
      <w:pPr>
        <w:pStyle w:val="a5"/>
        <w:ind w:firstLine="720"/>
        <w:jc w:val="both"/>
        <w:rPr>
          <w:sz w:val="24"/>
          <w:szCs w:val="24"/>
        </w:rPr>
      </w:pPr>
      <w:r w:rsidRPr="003E5543">
        <w:rPr>
          <w:sz w:val="24"/>
          <w:szCs w:val="24"/>
        </w:rPr>
        <w:t xml:space="preserve">Участник, сделавший предпоследнее предложение о цене предмета аукциона, в случае заключения с таким участником договора в срок не позднее 7 (семи) дней с даты подписания </w:t>
      </w:r>
      <w:r w:rsidRPr="003E5543">
        <w:rPr>
          <w:sz w:val="24"/>
          <w:szCs w:val="24"/>
        </w:rPr>
        <w:lastRenderedPageBreak/>
        <w:t>договора осуществляет перечисление денежных сре</w:t>
      </w:r>
      <w:proofErr w:type="gramStart"/>
      <w:r w:rsidRPr="003E5543">
        <w:rPr>
          <w:sz w:val="24"/>
          <w:szCs w:val="24"/>
        </w:rPr>
        <w:t>дств в р</w:t>
      </w:r>
      <w:proofErr w:type="gramEnd"/>
      <w:r w:rsidRPr="003E5543">
        <w:rPr>
          <w:sz w:val="24"/>
          <w:szCs w:val="24"/>
        </w:rPr>
        <w:t>азмере цены, предложенной победителем аукциона, в счет оплаты договора на счет Организатора аукциона.</w:t>
      </w:r>
    </w:p>
    <w:p w:rsidR="00E323C5" w:rsidRPr="003E5543" w:rsidRDefault="00E323C5" w:rsidP="00E323C5">
      <w:pPr>
        <w:pStyle w:val="a5"/>
        <w:tabs>
          <w:tab w:val="left" w:pos="1414"/>
        </w:tabs>
        <w:ind w:firstLine="0"/>
        <w:jc w:val="both"/>
        <w:rPr>
          <w:sz w:val="24"/>
          <w:szCs w:val="24"/>
        </w:rPr>
      </w:pPr>
      <w:bookmarkStart w:id="6" w:name="bookmark174"/>
      <w:bookmarkEnd w:id="6"/>
      <w:r w:rsidRPr="003E5543">
        <w:rPr>
          <w:sz w:val="24"/>
          <w:szCs w:val="24"/>
        </w:rPr>
        <w:t xml:space="preserve">           Задаток, внесенный победителем аукциона/единственным участником, засчитывается в счет исполнения обязательств по договору.</w:t>
      </w:r>
    </w:p>
    <w:p w:rsidR="00E323C5" w:rsidRPr="003E5543" w:rsidRDefault="00E323C5" w:rsidP="00E323C5">
      <w:pPr>
        <w:pStyle w:val="a5"/>
        <w:tabs>
          <w:tab w:val="left" w:pos="1414"/>
        </w:tabs>
        <w:ind w:firstLine="0"/>
        <w:jc w:val="both"/>
        <w:rPr>
          <w:sz w:val="24"/>
          <w:szCs w:val="24"/>
        </w:rPr>
      </w:pPr>
      <w:bookmarkStart w:id="7" w:name="bookmark175"/>
      <w:bookmarkEnd w:id="7"/>
      <w:r w:rsidRPr="003E5543">
        <w:rPr>
          <w:sz w:val="24"/>
          <w:szCs w:val="24"/>
        </w:rPr>
        <w:t xml:space="preserve">             Если договор в течение 30 (тридцати) дней со дня направления победителю аукциона проекта указанного договора не был им подписан,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323C5" w:rsidRPr="003E5543" w:rsidRDefault="00E323C5" w:rsidP="00E323C5">
      <w:pPr>
        <w:pStyle w:val="a5"/>
        <w:tabs>
          <w:tab w:val="left" w:pos="1414"/>
        </w:tabs>
        <w:ind w:firstLine="0"/>
        <w:jc w:val="both"/>
        <w:rPr>
          <w:sz w:val="24"/>
          <w:szCs w:val="24"/>
        </w:rPr>
      </w:pPr>
      <w:bookmarkStart w:id="8" w:name="bookmark176"/>
      <w:bookmarkEnd w:id="8"/>
      <w:r w:rsidRPr="003E5543">
        <w:rPr>
          <w:sz w:val="24"/>
          <w:szCs w:val="24"/>
        </w:rPr>
        <w:t xml:space="preserve">            В случае</w:t>
      </w:r>
      <w:proofErr w:type="gramStart"/>
      <w:r w:rsidRPr="003E5543">
        <w:rPr>
          <w:sz w:val="24"/>
          <w:szCs w:val="24"/>
        </w:rPr>
        <w:t>,</w:t>
      </w:r>
      <w:proofErr w:type="gramEnd"/>
      <w:r w:rsidRPr="003E5543">
        <w:rPr>
          <w:sz w:val="24"/>
          <w:szCs w:val="24"/>
        </w:rPr>
        <w:t xml:space="preserve"> если в течение 30 (тридцати) дней со дня направления участнику аукциона, который сделал предпоследнее предложение о цене предмета аукциона, проекта договора на размещение нестационарного торгового объекта этот участник не подписал договор, Организатор аукциона вправе объявить о проведении повторного аукциона.</w:t>
      </w:r>
    </w:p>
    <w:p w:rsidR="00E323C5" w:rsidRPr="003E5543" w:rsidRDefault="00E323C5" w:rsidP="00E323C5">
      <w:pPr>
        <w:pStyle w:val="a5"/>
        <w:tabs>
          <w:tab w:val="left" w:pos="1414"/>
        </w:tabs>
        <w:ind w:firstLine="0"/>
        <w:jc w:val="both"/>
        <w:rPr>
          <w:sz w:val="24"/>
          <w:szCs w:val="24"/>
        </w:rPr>
      </w:pPr>
      <w:bookmarkStart w:id="9" w:name="bookmark177"/>
      <w:bookmarkEnd w:id="9"/>
      <w:r w:rsidRPr="003E5543">
        <w:rPr>
          <w:sz w:val="24"/>
          <w:szCs w:val="24"/>
        </w:rPr>
        <w:t xml:space="preserve">           Задатки, внесенные победителем аукциона/единственным участником, не заключившими в установленном порядке договор вследствие уклонения от заключения договора, не возвращаются.</w:t>
      </w:r>
    </w:p>
    <w:p w:rsidR="00E323C5" w:rsidRPr="003E5543" w:rsidRDefault="00E323C5" w:rsidP="00E323C5">
      <w:pPr>
        <w:pStyle w:val="a5"/>
        <w:tabs>
          <w:tab w:val="left" w:pos="1414"/>
        </w:tabs>
        <w:ind w:firstLine="0"/>
        <w:jc w:val="both"/>
        <w:rPr>
          <w:sz w:val="24"/>
          <w:szCs w:val="24"/>
        </w:rPr>
      </w:pPr>
      <w:bookmarkStart w:id="10" w:name="bookmark178"/>
      <w:bookmarkEnd w:id="10"/>
      <w:r w:rsidRPr="003E5543">
        <w:rPr>
          <w:sz w:val="24"/>
          <w:szCs w:val="24"/>
        </w:rPr>
        <w:t xml:space="preserve">           Сведения о победителях аукционов, уклонившихся от заключения договора на размещение нестационарного торгового объекта,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E323C5" w:rsidRPr="003E5543" w:rsidRDefault="00E323C5" w:rsidP="00E323C5">
      <w:pPr>
        <w:pStyle w:val="a5"/>
        <w:tabs>
          <w:tab w:val="left" w:pos="1414"/>
        </w:tabs>
        <w:ind w:left="720" w:firstLine="0"/>
        <w:jc w:val="center"/>
        <w:rPr>
          <w:sz w:val="24"/>
          <w:szCs w:val="24"/>
        </w:rPr>
      </w:pPr>
    </w:p>
    <w:p w:rsidR="00E323C5" w:rsidRDefault="00E323C5" w:rsidP="00E323C5">
      <w:pPr>
        <w:pStyle w:val="Heading10"/>
        <w:keepNext/>
        <w:keepLines/>
        <w:tabs>
          <w:tab w:val="left" w:pos="409"/>
        </w:tabs>
        <w:spacing w:after="0"/>
        <w:ind w:left="709"/>
        <w:rPr>
          <w:sz w:val="24"/>
          <w:szCs w:val="24"/>
        </w:rPr>
      </w:pPr>
      <w:bookmarkStart w:id="11" w:name="bookmark181"/>
      <w:bookmarkStart w:id="12" w:name="bookmark179"/>
      <w:bookmarkStart w:id="13" w:name="bookmark180"/>
      <w:bookmarkStart w:id="14" w:name="bookmark182"/>
      <w:bookmarkEnd w:id="11"/>
      <w:r w:rsidRPr="003E5543">
        <w:rPr>
          <w:sz w:val="24"/>
          <w:szCs w:val="24"/>
        </w:rPr>
        <w:t xml:space="preserve">Признание аукциона </w:t>
      </w:r>
      <w:proofErr w:type="gramStart"/>
      <w:r w:rsidRPr="003E5543">
        <w:rPr>
          <w:sz w:val="24"/>
          <w:szCs w:val="24"/>
        </w:rPr>
        <w:t>несостоявшимся</w:t>
      </w:r>
      <w:bookmarkEnd w:id="12"/>
      <w:bookmarkEnd w:id="13"/>
      <w:bookmarkEnd w:id="14"/>
      <w:proofErr w:type="gramEnd"/>
    </w:p>
    <w:p w:rsidR="003E5543" w:rsidRPr="003E5543" w:rsidRDefault="003E5543" w:rsidP="00E323C5">
      <w:pPr>
        <w:pStyle w:val="Heading10"/>
        <w:keepNext/>
        <w:keepLines/>
        <w:tabs>
          <w:tab w:val="left" w:pos="409"/>
        </w:tabs>
        <w:spacing w:after="0"/>
        <w:ind w:left="709"/>
        <w:rPr>
          <w:sz w:val="24"/>
          <w:szCs w:val="24"/>
        </w:rPr>
      </w:pPr>
    </w:p>
    <w:p w:rsidR="00E323C5" w:rsidRPr="003E5543" w:rsidRDefault="00E23F77" w:rsidP="00E323C5">
      <w:pPr>
        <w:pStyle w:val="a5"/>
        <w:tabs>
          <w:tab w:val="left" w:pos="1414"/>
        </w:tabs>
        <w:ind w:firstLine="0"/>
        <w:jc w:val="both"/>
        <w:rPr>
          <w:sz w:val="24"/>
          <w:szCs w:val="24"/>
        </w:rPr>
      </w:pPr>
      <w:bookmarkStart w:id="15" w:name="bookmark183"/>
      <w:bookmarkEnd w:id="15"/>
      <w:r w:rsidRPr="003E5543">
        <w:rPr>
          <w:sz w:val="24"/>
          <w:szCs w:val="24"/>
        </w:rPr>
        <w:t xml:space="preserve">           </w:t>
      </w:r>
      <w:r w:rsidR="00E323C5" w:rsidRPr="003E5543">
        <w:rPr>
          <w:sz w:val="24"/>
          <w:szCs w:val="24"/>
        </w:rPr>
        <w:t>Аукцион признается несостоявшимся в случае, если:</w:t>
      </w:r>
    </w:p>
    <w:p w:rsidR="00E323C5" w:rsidRPr="003E5543" w:rsidRDefault="00E323C5" w:rsidP="00E323C5">
      <w:pPr>
        <w:pStyle w:val="a5"/>
        <w:numPr>
          <w:ilvl w:val="0"/>
          <w:numId w:val="7"/>
        </w:numPr>
        <w:tabs>
          <w:tab w:val="left" w:pos="1140"/>
        </w:tabs>
        <w:ind w:firstLine="720"/>
        <w:jc w:val="both"/>
        <w:rPr>
          <w:sz w:val="24"/>
          <w:szCs w:val="24"/>
        </w:rPr>
      </w:pPr>
      <w:bookmarkStart w:id="16" w:name="bookmark184"/>
      <w:bookmarkEnd w:id="16"/>
      <w:proofErr w:type="gramStart"/>
      <w:r w:rsidRPr="003E5543">
        <w:rPr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3E5543">
        <w:rPr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323C5" w:rsidRPr="003E5543" w:rsidRDefault="00E323C5" w:rsidP="00E323C5">
      <w:pPr>
        <w:pStyle w:val="a5"/>
        <w:numPr>
          <w:ilvl w:val="0"/>
          <w:numId w:val="7"/>
        </w:numPr>
        <w:tabs>
          <w:tab w:val="left" w:pos="1140"/>
        </w:tabs>
        <w:ind w:firstLine="720"/>
        <w:jc w:val="both"/>
        <w:rPr>
          <w:sz w:val="24"/>
          <w:szCs w:val="24"/>
        </w:rPr>
      </w:pPr>
      <w:bookmarkStart w:id="17" w:name="bookmark185"/>
      <w:bookmarkEnd w:id="17"/>
      <w:r w:rsidRPr="003E5543">
        <w:rPr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323C5" w:rsidRPr="003E5543" w:rsidRDefault="00E323C5" w:rsidP="00E323C5">
      <w:pPr>
        <w:pStyle w:val="a5"/>
        <w:numPr>
          <w:ilvl w:val="0"/>
          <w:numId w:val="7"/>
        </w:numPr>
        <w:tabs>
          <w:tab w:val="left" w:pos="1140"/>
        </w:tabs>
        <w:ind w:firstLine="720"/>
        <w:jc w:val="both"/>
        <w:rPr>
          <w:sz w:val="24"/>
          <w:szCs w:val="24"/>
        </w:rPr>
      </w:pPr>
      <w:bookmarkStart w:id="18" w:name="bookmark186"/>
      <w:bookmarkEnd w:id="18"/>
      <w:r w:rsidRPr="003E5543">
        <w:rPr>
          <w:sz w:val="24"/>
          <w:szCs w:val="24"/>
        </w:rPr>
        <w:t>в аукционе участвовал только один участник;</w:t>
      </w:r>
    </w:p>
    <w:p w:rsidR="00E323C5" w:rsidRPr="003E5543" w:rsidRDefault="00E323C5" w:rsidP="00E323C5">
      <w:pPr>
        <w:pStyle w:val="a5"/>
        <w:numPr>
          <w:ilvl w:val="0"/>
          <w:numId w:val="7"/>
        </w:numPr>
        <w:tabs>
          <w:tab w:val="left" w:pos="1140"/>
        </w:tabs>
        <w:ind w:firstLine="720"/>
        <w:jc w:val="both"/>
        <w:rPr>
          <w:sz w:val="24"/>
          <w:szCs w:val="24"/>
        </w:rPr>
      </w:pPr>
      <w:bookmarkStart w:id="19" w:name="bookmark187"/>
      <w:bookmarkEnd w:id="19"/>
      <w:r w:rsidRPr="003E5543">
        <w:rPr>
          <w:sz w:val="24"/>
          <w:szCs w:val="24"/>
        </w:rPr>
        <w:t xml:space="preserve">при проведении аукциона не поступило ни одного предложения о цене предмета аукциона, </w:t>
      </w:r>
      <w:proofErr w:type="gramStart"/>
      <w:r w:rsidRPr="003E5543">
        <w:rPr>
          <w:sz w:val="24"/>
          <w:szCs w:val="24"/>
        </w:rPr>
        <w:t>которое</w:t>
      </w:r>
      <w:proofErr w:type="gramEnd"/>
      <w:r w:rsidRPr="003E5543">
        <w:rPr>
          <w:sz w:val="24"/>
          <w:szCs w:val="24"/>
        </w:rPr>
        <w:t xml:space="preserve"> предусматривало бы более высокую цену предмета аукциона.</w:t>
      </w:r>
    </w:p>
    <w:p w:rsidR="00E323C5" w:rsidRPr="003E5543" w:rsidRDefault="00E23F77" w:rsidP="00E23F77">
      <w:pPr>
        <w:pStyle w:val="a5"/>
        <w:tabs>
          <w:tab w:val="left" w:pos="1414"/>
        </w:tabs>
        <w:ind w:firstLine="0"/>
        <w:jc w:val="both"/>
        <w:rPr>
          <w:sz w:val="24"/>
          <w:szCs w:val="24"/>
        </w:rPr>
      </w:pPr>
      <w:bookmarkStart w:id="20" w:name="bookmark188"/>
      <w:bookmarkEnd w:id="20"/>
      <w:r w:rsidRPr="003E5543">
        <w:rPr>
          <w:sz w:val="24"/>
          <w:szCs w:val="24"/>
        </w:rPr>
        <w:t xml:space="preserve">            </w:t>
      </w:r>
      <w:proofErr w:type="gramStart"/>
      <w:r w:rsidR="00E323C5" w:rsidRPr="003E5543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30 (тридцати) дней со дня направления им проекта договора на размещение нестационарного торгового объекта не подписали и не представили Организатору аукциона</w:t>
      </w:r>
      <w:proofErr w:type="gramEnd"/>
      <w:r w:rsidR="00E323C5" w:rsidRPr="003E5543">
        <w:rPr>
          <w:sz w:val="24"/>
          <w:szCs w:val="24"/>
        </w:rPr>
        <w:t xml:space="preserve"> указанный договор (при наличии указанных лиц). При этом условия повторного аукциона могут быть изменены.</w:t>
      </w:r>
    </w:p>
    <w:p w:rsidR="00E323C5" w:rsidRPr="003E5543" w:rsidRDefault="00E23F77" w:rsidP="00E23F77">
      <w:pPr>
        <w:pStyle w:val="a5"/>
        <w:tabs>
          <w:tab w:val="left" w:pos="1414"/>
        </w:tabs>
        <w:ind w:firstLine="0"/>
        <w:jc w:val="both"/>
        <w:rPr>
          <w:sz w:val="24"/>
          <w:szCs w:val="24"/>
        </w:rPr>
      </w:pPr>
      <w:bookmarkStart w:id="21" w:name="bookmark189"/>
      <w:bookmarkEnd w:id="21"/>
      <w:r w:rsidRPr="003E5543">
        <w:rPr>
          <w:sz w:val="24"/>
          <w:szCs w:val="24"/>
        </w:rPr>
        <w:t xml:space="preserve">              </w:t>
      </w:r>
      <w:proofErr w:type="gramStart"/>
      <w:r w:rsidR="00E323C5" w:rsidRPr="003E5543">
        <w:rPr>
          <w:sz w:val="24"/>
          <w:szCs w:val="24"/>
        </w:rPr>
        <w:t>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аукциона/протокол уклонения от заключения договора, где указывает причину признания торгов несостоявшимися, а также единственного участника (в случае, если аукцион признан несостоявшимся, если в аукционе участвовало менее 2 (двух) участников) или победителя торгов, уклонившегося от подписания протокола о результатах</w:t>
      </w:r>
      <w:proofErr w:type="gramEnd"/>
      <w:r w:rsidR="00E323C5" w:rsidRPr="003E5543">
        <w:rPr>
          <w:sz w:val="24"/>
          <w:szCs w:val="24"/>
        </w:rPr>
        <w:t xml:space="preserve"> аукциона или договора на размещение нестационарного торгового объекта.</w:t>
      </w:r>
    </w:p>
    <w:p w:rsidR="00E323C5" w:rsidRPr="003E5543" w:rsidRDefault="00E323C5" w:rsidP="00E323C5">
      <w:pPr>
        <w:pStyle w:val="a5"/>
        <w:tabs>
          <w:tab w:val="left" w:pos="1414"/>
        </w:tabs>
        <w:ind w:left="720" w:firstLine="0"/>
        <w:jc w:val="both"/>
        <w:rPr>
          <w:sz w:val="24"/>
          <w:szCs w:val="24"/>
        </w:rPr>
      </w:pPr>
    </w:p>
    <w:p w:rsidR="00E323C5" w:rsidRDefault="00E323C5" w:rsidP="00E23F77">
      <w:pPr>
        <w:pStyle w:val="Heading10"/>
        <w:keepNext/>
        <w:keepLines/>
        <w:tabs>
          <w:tab w:val="left" w:pos="409"/>
        </w:tabs>
        <w:spacing w:after="0"/>
        <w:rPr>
          <w:sz w:val="24"/>
          <w:szCs w:val="24"/>
        </w:rPr>
      </w:pPr>
      <w:bookmarkStart w:id="22" w:name="bookmark192"/>
      <w:bookmarkStart w:id="23" w:name="bookmark190"/>
      <w:bookmarkStart w:id="24" w:name="bookmark191"/>
      <w:bookmarkStart w:id="25" w:name="bookmark193"/>
      <w:bookmarkEnd w:id="22"/>
      <w:r w:rsidRPr="003E5543">
        <w:rPr>
          <w:sz w:val="24"/>
          <w:szCs w:val="24"/>
        </w:rPr>
        <w:t xml:space="preserve">Заключение договора при признании аукциона </w:t>
      </w:r>
      <w:proofErr w:type="gramStart"/>
      <w:r w:rsidRPr="003E5543">
        <w:rPr>
          <w:sz w:val="24"/>
          <w:szCs w:val="24"/>
        </w:rPr>
        <w:t>несостоявшимся</w:t>
      </w:r>
      <w:bookmarkEnd w:id="23"/>
      <w:bookmarkEnd w:id="24"/>
      <w:bookmarkEnd w:id="25"/>
      <w:proofErr w:type="gramEnd"/>
    </w:p>
    <w:p w:rsidR="003E5543" w:rsidRPr="003E5543" w:rsidRDefault="003E5543" w:rsidP="00E23F77">
      <w:pPr>
        <w:pStyle w:val="Heading10"/>
        <w:keepNext/>
        <w:keepLines/>
        <w:tabs>
          <w:tab w:val="left" w:pos="409"/>
        </w:tabs>
        <w:spacing w:after="0"/>
        <w:rPr>
          <w:sz w:val="24"/>
          <w:szCs w:val="24"/>
        </w:rPr>
      </w:pPr>
    </w:p>
    <w:p w:rsidR="00E323C5" w:rsidRPr="003E5543" w:rsidRDefault="00E23F77" w:rsidP="00E23F77">
      <w:pPr>
        <w:pStyle w:val="a5"/>
        <w:tabs>
          <w:tab w:val="left" w:pos="1414"/>
        </w:tabs>
        <w:ind w:firstLine="0"/>
        <w:jc w:val="both"/>
        <w:rPr>
          <w:sz w:val="24"/>
          <w:szCs w:val="24"/>
        </w:rPr>
      </w:pPr>
      <w:bookmarkStart w:id="26" w:name="bookmark194"/>
      <w:bookmarkEnd w:id="26"/>
      <w:r w:rsidRPr="003E5543">
        <w:rPr>
          <w:sz w:val="24"/>
          <w:szCs w:val="24"/>
        </w:rPr>
        <w:t xml:space="preserve">              </w:t>
      </w:r>
      <w:r w:rsidR="00E323C5" w:rsidRPr="003E5543">
        <w:rPr>
          <w:sz w:val="24"/>
          <w:szCs w:val="24"/>
        </w:rPr>
        <w:t xml:space="preserve">В случае если аукцион признан несостоявшимся и только один заявитель признан участником Организатор аукциона в течение 5 (пяти) дней со дня подписания протокола рассмотрения заявок обязан направить заявителю проект договора на размещение </w:t>
      </w:r>
      <w:r w:rsidR="00E323C5" w:rsidRPr="003E5543">
        <w:rPr>
          <w:sz w:val="24"/>
          <w:szCs w:val="24"/>
        </w:rPr>
        <w:lastRenderedPageBreak/>
        <w:t>нестационарного торгового объекта. При этом размер ежегодной арендной платы или размер первого арендного платежа по договору определяется в размере равном начальной цене предмета аукциона.</w:t>
      </w:r>
    </w:p>
    <w:p w:rsidR="00E323C5" w:rsidRPr="003E5543" w:rsidRDefault="00E23F77" w:rsidP="00E23F77">
      <w:pPr>
        <w:pStyle w:val="a5"/>
        <w:tabs>
          <w:tab w:val="left" w:pos="1414"/>
        </w:tabs>
        <w:ind w:firstLine="0"/>
        <w:jc w:val="both"/>
        <w:rPr>
          <w:sz w:val="24"/>
          <w:szCs w:val="24"/>
        </w:rPr>
      </w:pPr>
      <w:bookmarkStart w:id="27" w:name="bookmark195"/>
      <w:bookmarkEnd w:id="27"/>
      <w:r w:rsidRPr="003E5543">
        <w:rPr>
          <w:sz w:val="24"/>
          <w:szCs w:val="24"/>
        </w:rPr>
        <w:t xml:space="preserve">              </w:t>
      </w:r>
      <w:r w:rsidR="00E323C5" w:rsidRPr="003E5543">
        <w:rPr>
          <w:sz w:val="24"/>
          <w:szCs w:val="24"/>
        </w:rPr>
        <w:t>В случае</w:t>
      </w:r>
      <w:proofErr w:type="gramStart"/>
      <w:r w:rsidR="00E323C5" w:rsidRPr="003E5543">
        <w:rPr>
          <w:sz w:val="24"/>
          <w:szCs w:val="24"/>
        </w:rPr>
        <w:t>,</w:t>
      </w:r>
      <w:proofErr w:type="gramEnd"/>
      <w:r w:rsidR="00E323C5" w:rsidRPr="003E5543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="00E323C5" w:rsidRPr="003E5543">
        <w:rPr>
          <w:sz w:val="24"/>
          <w:szCs w:val="24"/>
        </w:rPr>
        <w:t>ии ау</w:t>
      </w:r>
      <w:proofErr w:type="gramEnd"/>
      <w:r w:rsidR="00E323C5" w:rsidRPr="003E5543">
        <w:rPr>
          <w:sz w:val="24"/>
          <w:szCs w:val="24"/>
        </w:rPr>
        <w:t>кциона условиям аукциона, Организатор аукциона в течение 5 (пяти) дней со дня рассмотрения указанной заявки обязан направить заявителю договор аренды. При этом размер ежегодной арендной платы или размер первого арендного платежа по договору аренды определяется в размере, равном начальной цене предмета аукциона.</w:t>
      </w:r>
    </w:p>
    <w:p w:rsidR="00E323C5" w:rsidRPr="003E5543" w:rsidRDefault="00E23F77" w:rsidP="00E23F77">
      <w:pPr>
        <w:pStyle w:val="a5"/>
        <w:tabs>
          <w:tab w:val="left" w:pos="1411"/>
          <w:tab w:val="left" w:pos="3499"/>
        </w:tabs>
        <w:ind w:firstLine="0"/>
        <w:jc w:val="both"/>
        <w:rPr>
          <w:sz w:val="24"/>
          <w:szCs w:val="24"/>
        </w:rPr>
      </w:pPr>
      <w:bookmarkStart w:id="28" w:name="bookmark196"/>
      <w:bookmarkEnd w:id="28"/>
      <w:r w:rsidRPr="003E5543">
        <w:rPr>
          <w:sz w:val="24"/>
          <w:szCs w:val="24"/>
        </w:rPr>
        <w:t xml:space="preserve">              </w:t>
      </w:r>
      <w:r w:rsidR="00E323C5" w:rsidRPr="003E5543">
        <w:rPr>
          <w:sz w:val="24"/>
          <w:szCs w:val="24"/>
        </w:rPr>
        <w:t>Задаток, внесенный лицом, с которым договор аренды заключается в соответствии с пунктами 11.1, 11.2 документации об аукционе и не заключившим в установленном порядке договор аренды вследствие уклонения от заключения указанного договора, не возвращается.</w:t>
      </w:r>
    </w:p>
    <w:p w:rsidR="00432729" w:rsidRPr="00FD362A" w:rsidRDefault="00432729" w:rsidP="00404F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29" w:rsidRDefault="00432729" w:rsidP="00404F6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КИиЗО                                                                        </w:t>
      </w:r>
      <w:r w:rsidR="003E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D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Т.Н. Зайцева</w:t>
      </w:r>
    </w:p>
    <w:p w:rsidR="00FD362A" w:rsidRDefault="00FD362A" w:rsidP="00404F6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62A" w:rsidRDefault="00FD362A" w:rsidP="00404F6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62A" w:rsidRDefault="00FD362A" w:rsidP="00404F6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62A" w:rsidRPr="002935EE" w:rsidRDefault="002935EE" w:rsidP="00FD362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Согласовано: ведущий юрист</w:t>
      </w:r>
      <w:r w:rsidR="00FD362A" w:rsidRPr="002935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юридического отдела </w:t>
      </w:r>
    </w:p>
    <w:p w:rsidR="00FD362A" w:rsidRPr="002935EE" w:rsidRDefault="00FD362A" w:rsidP="00FD362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35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муниципального образования </w:t>
      </w:r>
    </w:p>
    <w:p w:rsidR="00FD362A" w:rsidRPr="002935EE" w:rsidRDefault="00FD362A" w:rsidP="00FD362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35EE">
        <w:rPr>
          <w:rFonts w:ascii="Times New Roman" w:eastAsia="Times New Roman" w:hAnsi="Times New Roman" w:cs="Times New Roman"/>
          <w:sz w:val="18"/>
          <w:szCs w:val="18"/>
          <w:lang w:eastAsia="ru-RU"/>
        </w:rPr>
        <w:t>«город Десногорск» Смоленской области __________</w:t>
      </w:r>
      <w:r w:rsidR="002935EE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2935E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935EE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2935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2935EE">
        <w:rPr>
          <w:rFonts w:ascii="Times New Roman" w:eastAsia="Times New Roman" w:hAnsi="Times New Roman" w:cs="Times New Roman"/>
          <w:sz w:val="18"/>
          <w:szCs w:val="18"/>
          <w:lang w:eastAsia="ru-RU"/>
        </w:rPr>
        <w:t>Баранова</w:t>
      </w:r>
      <w:bookmarkStart w:id="29" w:name="_GoBack"/>
      <w:bookmarkEnd w:id="29"/>
    </w:p>
    <w:sectPr w:rsidR="00FD362A" w:rsidRPr="002935EE" w:rsidSect="003E554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B59"/>
    <w:multiLevelType w:val="multilevel"/>
    <w:tmpl w:val="EA289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26AF9"/>
    <w:multiLevelType w:val="multilevel"/>
    <w:tmpl w:val="3F341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A7930F5"/>
    <w:multiLevelType w:val="multilevel"/>
    <w:tmpl w:val="DC843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E64B2B"/>
    <w:multiLevelType w:val="multilevel"/>
    <w:tmpl w:val="E7067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48844A0"/>
    <w:multiLevelType w:val="multilevel"/>
    <w:tmpl w:val="05B08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E8F010A"/>
    <w:multiLevelType w:val="multilevel"/>
    <w:tmpl w:val="1472AE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01"/>
    <w:rsid w:val="00081EFE"/>
    <w:rsid w:val="001268F9"/>
    <w:rsid w:val="00150494"/>
    <w:rsid w:val="001C3346"/>
    <w:rsid w:val="0024767D"/>
    <w:rsid w:val="002935EE"/>
    <w:rsid w:val="003E5543"/>
    <w:rsid w:val="00404F63"/>
    <w:rsid w:val="00432729"/>
    <w:rsid w:val="004367DD"/>
    <w:rsid w:val="004C43B4"/>
    <w:rsid w:val="004E46CC"/>
    <w:rsid w:val="0054306B"/>
    <w:rsid w:val="00563E10"/>
    <w:rsid w:val="00672575"/>
    <w:rsid w:val="00686245"/>
    <w:rsid w:val="006A02C0"/>
    <w:rsid w:val="006A0E01"/>
    <w:rsid w:val="006B2E8F"/>
    <w:rsid w:val="00700126"/>
    <w:rsid w:val="007A37A1"/>
    <w:rsid w:val="007D2A08"/>
    <w:rsid w:val="007D3A9F"/>
    <w:rsid w:val="008505B9"/>
    <w:rsid w:val="00850C6E"/>
    <w:rsid w:val="00933B5A"/>
    <w:rsid w:val="009D611B"/>
    <w:rsid w:val="00BA5275"/>
    <w:rsid w:val="00C00C07"/>
    <w:rsid w:val="00CE31B6"/>
    <w:rsid w:val="00D8158A"/>
    <w:rsid w:val="00E23F77"/>
    <w:rsid w:val="00E323C5"/>
    <w:rsid w:val="00EC11F6"/>
    <w:rsid w:val="00EF234F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F63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54306B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4"/>
    <w:qFormat/>
    <w:rsid w:val="0054306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54306B"/>
  </w:style>
  <w:style w:type="paragraph" w:styleId="a6">
    <w:name w:val="Balloon Text"/>
    <w:basedOn w:val="a"/>
    <w:link w:val="a7"/>
    <w:uiPriority w:val="99"/>
    <w:semiHidden/>
    <w:unhideWhenUsed/>
    <w:rsid w:val="0024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67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C334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C33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a0"/>
    <w:link w:val="Heading10"/>
    <w:rsid w:val="00E323C5"/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E323C5"/>
    <w:pPr>
      <w:widowControl w:val="0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F63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54306B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4"/>
    <w:qFormat/>
    <w:rsid w:val="0054306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54306B"/>
  </w:style>
  <w:style w:type="paragraph" w:styleId="a6">
    <w:name w:val="Balloon Text"/>
    <w:basedOn w:val="a"/>
    <w:link w:val="a7"/>
    <w:uiPriority w:val="99"/>
    <w:semiHidden/>
    <w:unhideWhenUsed/>
    <w:rsid w:val="0024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67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C334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C33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a0"/>
    <w:link w:val="Heading10"/>
    <w:rsid w:val="00E323C5"/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E323C5"/>
    <w:pPr>
      <w:widowControl w:val="0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16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1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s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/" TargetMode="External"/><Relationship Id="rId14" Type="http://schemas.openxmlformats.org/officeDocument/2006/relationships/hyperlink" Target="https://www.roseltorg.ru/_flysystem/webdav/2022/08/04/regl_178f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92DD-BC64-4250-8657-89224C49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Екатерина</cp:lastModifiedBy>
  <cp:revision>5</cp:revision>
  <cp:lastPrinted>2023-08-02T11:13:00Z</cp:lastPrinted>
  <dcterms:created xsi:type="dcterms:W3CDTF">2023-08-02T10:58:00Z</dcterms:created>
  <dcterms:modified xsi:type="dcterms:W3CDTF">2023-08-03T06:21:00Z</dcterms:modified>
</cp:coreProperties>
</file>