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89A4" w14:textId="7235AC31" w:rsidR="000D6E43" w:rsidRPr="00F0006E" w:rsidRDefault="00F0006E" w:rsidP="00F0006E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0D6E43" w:rsidRPr="00F0006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2FDC4F0D" w14:textId="101BC29F" w:rsidR="00F0006E" w:rsidRDefault="00F0006E" w:rsidP="00F0006E">
      <w:pPr>
        <w:pStyle w:val="ConsPlusNormal"/>
        <w:widowControl/>
        <w:spacing w:line="264" w:lineRule="auto"/>
        <w:ind w:firstLine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р</w:t>
      </w:r>
      <w:r w:rsidR="000D6E43" w:rsidRPr="00F0006E">
        <w:rPr>
          <w:rFonts w:ascii="Times New Roman" w:hAnsi="Times New Roman" w:cs="Times New Roman"/>
          <w:sz w:val="24"/>
          <w:szCs w:val="24"/>
        </w:rPr>
        <w:t>ешени</w:t>
      </w:r>
      <w:r w:rsidR="00193B02" w:rsidRPr="00F0006E">
        <w:rPr>
          <w:rFonts w:ascii="Times New Roman" w:hAnsi="Times New Roman" w:cs="Times New Roman"/>
          <w:sz w:val="24"/>
          <w:szCs w:val="24"/>
        </w:rPr>
        <w:t>ем Десногорского</w:t>
      </w:r>
    </w:p>
    <w:p w14:paraId="04D0E582" w14:textId="14061A1E" w:rsidR="000D6E43" w:rsidRPr="00F0006E" w:rsidRDefault="00F0006E" w:rsidP="00F0006E">
      <w:pPr>
        <w:pStyle w:val="ConsPlusNormal"/>
        <w:widowControl/>
        <w:spacing w:line="264" w:lineRule="auto"/>
        <w:ind w:firstLine="1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93B02" w:rsidRPr="00F0006E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14:paraId="5D0167A5" w14:textId="5C0025BE" w:rsidR="000D6E43" w:rsidRPr="00F0006E" w:rsidRDefault="00F0006E" w:rsidP="00F0006E">
      <w:pPr>
        <w:pStyle w:val="ConsPlusNormal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D6E43" w:rsidRPr="00F0006E">
        <w:rPr>
          <w:rFonts w:ascii="Times New Roman" w:hAnsi="Times New Roman" w:cs="Times New Roman"/>
          <w:sz w:val="24"/>
          <w:szCs w:val="24"/>
        </w:rPr>
        <w:t xml:space="preserve">от </w:t>
      </w:r>
      <w:r w:rsidR="00A47DC2">
        <w:rPr>
          <w:rFonts w:ascii="Times New Roman" w:hAnsi="Times New Roman" w:cs="Times New Roman"/>
          <w:sz w:val="24"/>
          <w:szCs w:val="24"/>
        </w:rPr>
        <w:t>27.11.</w:t>
      </w:r>
      <w:r w:rsidR="000D6E43" w:rsidRPr="00F000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D6E43" w:rsidRPr="00F0006E">
        <w:rPr>
          <w:rFonts w:ascii="Times New Roman" w:hAnsi="Times New Roman" w:cs="Times New Roman"/>
          <w:sz w:val="24"/>
          <w:szCs w:val="24"/>
        </w:rPr>
        <w:t xml:space="preserve"> №</w:t>
      </w:r>
      <w:r w:rsidR="00A47DC2">
        <w:rPr>
          <w:rFonts w:ascii="Times New Roman" w:hAnsi="Times New Roman" w:cs="Times New Roman"/>
          <w:sz w:val="24"/>
          <w:szCs w:val="24"/>
        </w:rPr>
        <w:t xml:space="preserve"> 377</w:t>
      </w:r>
      <w:bookmarkStart w:id="0" w:name="_GoBack"/>
      <w:bookmarkEnd w:id="0"/>
    </w:p>
    <w:p w14:paraId="31C407DA" w14:textId="77777777" w:rsidR="008A001D" w:rsidRPr="00F0006E" w:rsidRDefault="008A001D" w:rsidP="00F0006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FA7C4" w14:textId="77777777" w:rsidR="00704513" w:rsidRDefault="00704513" w:rsidP="00F0006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70E7D" w14:textId="77777777" w:rsidR="008A001D" w:rsidRPr="0059118E" w:rsidRDefault="008A001D" w:rsidP="00F0006E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spacing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440E169" w14:textId="77777777" w:rsidR="00F0006E" w:rsidRDefault="008A001D" w:rsidP="00F0006E">
      <w:pPr>
        <w:tabs>
          <w:tab w:val="left" w:pos="10206"/>
        </w:tabs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</w:t>
      </w:r>
    </w:p>
    <w:p w14:paraId="1FB4B43A" w14:textId="77777777" w:rsidR="00F0006E" w:rsidRDefault="008A001D" w:rsidP="00F0006E">
      <w:pPr>
        <w:tabs>
          <w:tab w:val="left" w:pos="10206"/>
        </w:tabs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возврату лицам (в том числе </w:t>
      </w:r>
      <w:r w:rsidR="00F00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рганизациям), </w:t>
      </w:r>
    </w:p>
    <w:p w14:paraId="021BDD81" w14:textId="6736F4DF" w:rsidR="000D6E43" w:rsidRPr="000D6E43" w:rsidRDefault="008A001D" w:rsidP="00F0006E">
      <w:pPr>
        <w:tabs>
          <w:tab w:val="left" w:pos="10206"/>
        </w:tabs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proofErr w:type="gramStart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осуществившим</w:t>
      </w:r>
      <w:proofErr w:type="gramEnd"/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перечисление</w:t>
      </w:r>
      <w:r w:rsidR="00F00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бюджет</w:t>
      </w:r>
      <w:r w:rsidR="00193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C5A98D4" w14:textId="77777777" w:rsidR="008A001D" w:rsidRPr="00F0006E" w:rsidRDefault="008A001D" w:rsidP="00F0006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5DAF9" w14:textId="41691564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Настоящий Порядок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определяет правила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00D07" w:rsidRPr="00F0006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на реализацию инициативного проекта (далее – плательщики).</w:t>
      </w:r>
    </w:p>
    <w:p w14:paraId="77CE7A44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 В случае</w:t>
      </w:r>
      <w:proofErr w:type="gramStart"/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если инициативный проект не был реализован, инициативные платежи подлежат возврату плательщикам. </w:t>
      </w:r>
    </w:p>
    <w:p w14:paraId="67B894F5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14:paraId="2F3779EF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В случае, предусмотренном пунктом 4 настоящего Порядка, сумм</w:t>
      </w:r>
      <w:r w:rsidR="0014217B" w:rsidRPr="00F0006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неиспользованного остатка инициативных платежей, подлежаще</w:t>
      </w:r>
      <w:r w:rsidR="0014217B" w:rsidRPr="00F0006E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возврат</w:t>
      </w:r>
      <w:r w:rsidR="0014217B" w:rsidRPr="00F0006E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каждому плательщику (</w:t>
      </w: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>), определяется по следующей формуле:</w:t>
      </w:r>
    </w:p>
    <w:p w14:paraId="0138625A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A3EAB3" w14:textId="19A02CDE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= (</w:t>
      </w: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) х </w:t>
      </w:r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D31DBA" w:rsidRPr="00F0006E">
        <w:rPr>
          <w:rFonts w:ascii="Times New Roman" w:hAnsi="Times New Roman" w:cs="Times New Roman"/>
          <w:b w:val="0"/>
          <w:sz w:val="24"/>
          <w:szCs w:val="24"/>
        </w:rPr>
        <w:t xml:space="preserve"> где:</w:t>
      </w:r>
    </w:p>
    <w:p w14:paraId="703C09E0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- сумма возврата инициативных платежей 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>-му плательщику;</w:t>
      </w:r>
    </w:p>
    <w:p w14:paraId="4A53DB39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проекта);</w:t>
      </w:r>
    </w:p>
    <w:p w14:paraId="0E0DF57F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- фактическая стоимость реализованного инициативного проекта;</w:t>
      </w:r>
    </w:p>
    <w:p w14:paraId="488FD02B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- доля инициативных платежей i-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плательщика в предполагаемой общей стоимости инициативного проекта.</w:t>
      </w:r>
    </w:p>
    <w:p w14:paraId="5031E2F4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DC829C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по формуле:</w:t>
      </w:r>
    </w:p>
    <w:p w14:paraId="3A8B5797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AC092F" w14:textId="6A06E7B8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= Р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>,</w:t>
      </w:r>
      <w:r w:rsidR="0014217B" w:rsidRPr="00F0006E">
        <w:rPr>
          <w:rFonts w:ascii="Times New Roman" w:hAnsi="Times New Roman" w:cs="Times New Roman"/>
          <w:b w:val="0"/>
          <w:sz w:val="24"/>
          <w:szCs w:val="24"/>
        </w:rPr>
        <w:t xml:space="preserve"> где:</w:t>
      </w:r>
    </w:p>
    <w:p w14:paraId="78E914EE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D4EBE5" w14:textId="109E01B6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Start"/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– размер поступивших в местный бюджет инициативных платежей от </w:t>
      </w:r>
      <w:proofErr w:type="spellStart"/>
      <w:r w:rsidRPr="00F0006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F0006E">
        <w:rPr>
          <w:rFonts w:ascii="Times New Roman" w:hAnsi="Times New Roman" w:cs="Times New Roman"/>
          <w:b w:val="0"/>
          <w:sz w:val="24"/>
          <w:szCs w:val="24"/>
        </w:rPr>
        <w:t>-го плательщика.</w:t>
      </w:r>
    </w:p>
    <w:p w14:paraId="43E5E423" w14:textId="7622FF33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6. В течение 10 рабочих дней после истечения срока реализации инициативного </w:t>
      </w:r>
      <w:r w:rsidR="00D31DBA" w:rsidRPr="00F000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="00B61177">
        <w:rPr>
          <w:rFonts w:ascii="Times New Roman" w:hAnsi="Times New Roman" w:cs="Times New Roman"/>
          <w:b w:val="0"/>
          <w:sz w:val="24"/>
          <w:szCs w:val="24"/>
        </w:rPr>
        <w:t xml:space="preserve">главный распорядитель бюджетных средств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7. В уведомлении должны содержаться сведения о сумме инициативных платежей, подлежащих возврату.</w:t>
      </w:r>
    </w:p>
    <w:p w14:paraId="45CB0D3D" w14:textId="00EFBDA2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8. Для возврата сумм инициативных платежей либо их неиспользованного остатка плательщик в течение 30 дней с момента получения уведомления подает </w:t>
      </w:r>
      <w:r w:rsidR="00B61177" w:rsidRPr="00816B87">
        <w:rPr>
          <w:rFonts w:ascii="Times New Roman" w:hAnsi="Times New Roman" w:cs="Times New Roman"/>
          <w:b w:val="0"/>
          <w:sz w:val="24"/>
          <w:szCs w:val="24"/>
        </w:rPr>
        <w:t>главн</w:t>
      </w:r>
      <w:r w:rsidR="00816B87" w:rsidRPr="00816B87">
        <w:rPr>
          <w:rFonts w:ascii="Times New Roman" w:hAnsi="Times New Roman" w:cs="Times New Roman"/>
          <w:b w:val="0"/>
          <w:sz w:val="24"/>
          <w:szCs w:val="24"/>
        </w:rPr>
        <w:t>ому</w:t>
      </w:r>
      <w:r w:rsidR="00B61177" w:rsidRPr="00816B87">
        <w:rPr>
          <w:rFonts w:ascii="Times New Roman" w:hAnsi="Times New Roman" w:cs="Times New Roman"/>
          <w:b w:val="0"/>
          <w:sz w:val="24"/>
          <w:szCs w:val="24"/>
        </w:rPr>
        <w:t xml:space="preserve"> распорядител</w:t>
      </w:r>
      <w:r w:rsidR="00816B87" w:rsidRPr="00816B87">
        <w:rPr>
          <w:rFonts w:ascii="Times New Roman" w:hAnsi="Times New Roman" w:cs="Times New Roman"/>
          <w:b w:val="0"/>
          <w:sz w:val="24"/>
          <w:szCs w:val="24"/>
        </w:rPr>
        <w:t>ю</w:t>
      </w:r>
      <w:r w:rsidR="00B61177" w:rsidRPr="00816B87">
        <w:rPr>
          <w:rFonts w:ascii="Times New Roman" w:hAnsi="Times New Roman" w:cs="Times New Roman"/>
          <w:b w:val="0"/>
          <w:sz w:val="24"/>
          <w:szCs w:val="24"/>
        </w:rPr>
        <w:t xml:space="preserve"> бюджетных средств </w:t>
      </w:r>
      <w:r w:rsidRPr="00F0006E">
        <w:rPr>
          <w:rFonts w:ascii="Times New Roman" w:hAnsi="Times New Roman" w:cs="Times New Roman"/>
          <w:b w:val="0"/>
          <w:sz w:val="24"/>
          <w:szCs w:val="24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1) для юридических лиц:</w:t>
      </w:r>
    </w:p>
    <w:p w14:paraId="1FA736F3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полное наименование;</w:t>
      </w:r>
    </w:p>
    <w:p w14:paraId="6CF3B981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ИНН и КПП;</w:t>
      </w:r>
    </w:p>
    <w:p w14:paraId="5D2070AA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почтовый адрес и контактный телефон;</w:t>
      </w:r>
    </w:p>
    <w:p w14:paraId="408F0BB0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14:paraId="4AC04849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14:paraId="4DA20132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2) для физических лиц:</w:t>
      </w:r>
    </w:p>
    <w:p w14:paraId="4303A976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фамилию, имя, отчество (последнее - при наличии);</w:t>
      </w:r>
    </w:p>
    <w:p w14:paraId="7E88DF8B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адрес места жительства и контактный телефон (при наличии);</w:t>
      </w:r>
    </w:p>
    <w:p w14:paraId="63F4C2DE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паспортные данные;</w:t>
      </w:r>
    </w:p>
    <w:p w14:paraId="3FE4A3BA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ИНН (при его наличии);</w:t>
      </w:r>
    </w:p>
    <w:p w14:paraId="4169F1AF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14:paraId="18699B9F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14:paraId="2683DC75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подпись физического лица (с ее расшифровкой), дата подписания.</w:t>
      </w:r>
    </w:p>
    <w:p w14:paraId="2BAD4919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К заявлению прилагаются:</w:t>
      </w:r>
    </w:p>
    <w:p w14:paraId="31DA20B2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>б) копии платежных документов, подтверждающих внесение инициативных платежей.</w:t>
      </w:r>
    </w:p>
    <w:p w14:paraId="616E9520" w14:textId="77777777" w:rsidR="008A001D" w:rsidRPr="00F0006E" w:rsidRDefault="008A001D" w:rsidP="00F0006E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9. Перечисление сумм подлежащих возврату инициативных платежей либо их неиспользованного остатка плательщикам осуществляется в течение 30 дней </w:t>
      </w:r>
      <w:proofErr w:type="gramStart"/>
      <w:r w:rsidRPr="00F0006E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Pr="00F0006E">
        <w:rPr>
          <w:rFonts w:ascii="Times New Roman" w:hAnsi="Times New Roman" w:cs="Times New Roman"/>
          <w:b w:val="0"/>
          <w:sz w:val="24"/>
          <w:szCs w:val="24"/>
        </w:rPr>
        <w:t xml:space="preserve"> заявления.</w:t>
      </w:r>
    </w:p>
    <w:sectPr w:rsidR="008A001D" w:rsidRPr="00F0006E" w:rsidSect="00F0006E">
      <w:headerReference w:type="default" r:id="rId8"/>
      <w:pgSz w:w="11906" w:h="16838"/>
      <w:pgMar w:top="1134" w:right="56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58B42" w14:textId="77777777" w:rsidR="002C00BC" w:rsidRDefault="002C00BC" w:rsidP="004712AD">
      <w:pPr>
        <w:spacing w:after="0" w:line="240" w:lineRule="auto"/>
      </w:pPr>
      <w:r>
        <w:separator/>
      </w:r>
    </w:p>
  </w:endnote>
  <w:endnote w:type="continuationSeparator" w:id="0">
    <w:p w14:paraId="2783A710" w14:textId="77777777" w:rsidR="002C00BC" w:rsidRDefault="002C00BC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F7D8" w14:textId="77777777" w:rsidR="002C00BC" w:rsidRDefault="002C00BC" w:rsidP="004712AD">
      <w:pPr>
        <w:spacing w:after="0" w:line="240" w:lineRule="auto"/>
      </w:pPr>
      <w:r>
        <w:separator/>
      </w:r>
    </w:p>
  </w:footnote>
  <w:footnote w:type="continuationSeparator" w:id="0">
    <w:p w14:paraId="1FDFB365" w14:textId="77777777" w:rsidR="002C00BC" w:rsidRDefault="002C00BC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A47DC2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B02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C00BC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7EF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64A5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00D07"/>
    <w:rsid w:val="00810869"/>
    <w:rsid w:val="00816B87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47DC2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41F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1177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6D3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B6A46"/>
    <w:rsid w:val="00EC1AFE"/>
    <w:rsid w:val="00ED20E5"/>
    <w:rsid w:val="00EF531D"/>
    <w:rsid w:val="00F0006E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9A8D-6B39-4100-AA69-D495685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Приемная</cp:lastModifiedBy>
  <cp:revision>13</cp:revision>
  <cp:lastPrinted>2023-11-24T10:59:00Z</cp:lastPrinted>
  <dcterms:created xsi:type="dcterms:W3CDTF">2023-06-14T12:02:00Z</dcterms:created>
  <dcterms:modified xsi:type="dcterms:W3CDTF">2023-11-24T10:59:00Z</dcterms:modified>
</cp:coreProperties>
</file>