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D9" w:rsidRPr="008E7225" w:rsidRDefault="00642FD9" w:rsidP="00642FD9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D9" w:rsidRPr="00642FD9" w:rsidRDefault="00642FD9" w:rsidP="00642FD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642FD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42FD9" w:rsidRPr="00642FD9" w:rsidRDefault="00642FD9" w:rsidP="00642FD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642FD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42FD9" w:rsidRPr="00642FD9" w:rsidRDefault="00642FD9" w:rsidP="00642FD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42FD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42FD9" w:rsidRPr="00642FD9" w:rsidRDefault="00642FD9" w:rsidP="00642FD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642FD9" w:rsidRPr="00642FD9" w:rsidRDefault="00642FD9" w:rsidP="00642FD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642FD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642FD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42FD9" w:rsidRDefault="00642FD9" w:rsidP="00642FD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42FD9" w:rsidRDefault="00642FD9" w:rsidP="00642FD9"/>
                          <w:p w:rsidR="00642FD9" w:rsidRDefault="00642FD9" w:rsidP="00642FD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642FD9" w:rsidRPr="00642FD9" w:rsidRDefault="00642FD9" w:rsidP="00642FD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642FD9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42FD9" w:rsidRPr="00642FD9" w:rsidRDefault="00642FD9" w:rsidP="00642FD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642FD9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42FD9" w:rsidRPr="00642FD9" w:rsidRDefault="00642FD9" w:rsidP="00642FD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42FD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42FD9" w:rsidRPr="00642FD9" w:rsidRDefault="00642FD9" w:rsidP="00642FD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642FD9" w:rsidRPr="00642FD9" w:rsidRDefault="00642FD9" w:rsidP="00642FD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642FD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642FD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642FD9" w:rsidRDefault="00642FD9" w:rsidP="00642FD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42FD9" w:rsidRDefault="00642FD9" w:rsidP="00642FD9"/>
                    <w:p w:rsidR="00642FD9" w:rsidRDefault="00642FD9" w:rsidP="00642FD9"/>
                  </w:txbxContent>
                </v:textbox>
              </v:rect>
            </w:pict>
          </mc:Fallback>
        </mc:AlternateContent>
      </w:r>
    </w:p>
    <w:p w:rsidR="00642FD9" w:rsidRPr="008E7225" w:rsidRDefault="00642FD9" w:rsidP="00642FD9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9" w:rsidRPr="001F0B1E" w:rsidRDefault="00642FD9" w:rsidP="00642FD9"/>
    <w:p w:rsidR="00BF4F70" w:rsidRPr="00E435F2" w:rsidRDefault="005C2D64" w:rsidP="00642FD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19</w:t>
      </w:r>
      <w:r w:rsidR="00BF4F70" w:rsidRPr="00E435F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пятого созыва</w:t>
      </w:r>
    </w:p>
    <w:p w:rsidR="00BF4F70" w:rsidRPr="00E435F2" w:rsidRDefault="00BF4F70" w:rsidP="00642FD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E435F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642FD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21.12.</w:t>
      </w:r>
      <w:r w:rsidRPr="00E435F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2020 №</w:t>
      </w:r>
      <w:r w:rsidR="00642FD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13</w:t>
      </w:r>
      <w:r w:rsidR="005C2D6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</w:t>
      </w:r>
    </w:p>
    <w:p w:rsidR="00BF4F70" w:rsidRPr="00E435F2" w:rsidRDefault="00BF4F70" w:rsidP="00642FD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F4F70" w:rsidRPr="00BF4F70" w:rsidTr="00BF4F70">
        <w:tc>
          <w:tcPr>
            <w:tcW w:w="4536" w:type="dxa"/>
          </w:tcPr>
          <w:p w:rsidR="006F06A9" w:rsidRPr="00BF4F70" w:rsidRDefault="006F06A9" w:rsidP="00642FD9">
            <w:pPr>
              <w:pStyle w:val="ac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</w:p>
          <w:p w:rsidR="0048497E" w:rsidRPr="00BF4F70" w:rsidRDefault="00C76D3C" w:rsidP="00642FD9">
            <w:pPr>
              <w:pStyle w:val="ac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F4F7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Об </w:t>
            </w:r>
            <w:r w:rsidR="006F06A9" w:rsidRPr="00BF4F7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органе, </w:t>
            </w:r>
            <w:r w:rsidR="009D49E3" w:rsidRPr="00BF4F7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уполномоченном </w:t>
            </w:r>
            <w:r w:rsidR="006F06A9" w:rsidRPr="00BF4F7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осуществля</w:t>
            </w:r>
            <w:r w:rsidR="009D49E3" w:rsidRPr="00BF4F7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ть</w:t>
            </w:r>
            <w:r w:rsidR="006F06A9" w:rsidRPr="00BF4F7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государственные полномочия по </w:t>
            </w:r>
            <w:r w:rsidR="00C3127A" w:rsidRPr="00BF4F7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  <w:t xml:space="preserve">выплате ежемесячного денежного </w:t>
            </w:r>
            <w:r w:rsidR="008A6A3D" w:rsidRPr="00BF4F7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  <w:t>воз</w:t>
            </w:r>
            <w:r w:rsidR="00C3127A" w:rsidRPr="00BF4F7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  <w:t>награждения за кла</w:t>
            </w:r>
            <w:r w:rsidR="00F31FB8" w:rsidRPr="00BF4F7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  <w:t>ссное руководство педагогическим работникам</w:t>
            </w:r>
            <w:r w:rsidR="008A6A3D" w:rsidRPr="00BF4F7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="00C3127A" w:rsidRPr="00BF4F7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  <w:t xml:space="preserve">муниципальных </w:t>
            </w:r>
            <w:r w:rsidR="008A6A3D" w:rsidRPr="00BF4F7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  <w:t>о</w:t>
            </w:r>
            <w:r w:rsidR="00C3127A" w:rsidRPr="00BF4F7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  <w:t xml:space="preserve">бразовательных </w:t>
            </w:r>
            <w:r w:rsidR="008A6A3D" w:rsidRPr="00BF4F7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  <w:t>организаций</w:t>
            </w:r>
          </w:p>
        </w:tc>
        <w:bookmarkStart w:id="0" w:name="_GoBack"/>
        <w:bookmarkEnd w:id="0"/>
      </w:tr>
    </w:tbl>
    <w:p w:rsidR="0048497E" w:rsidRDefault="0048497E" w:rsidP="00642FD9">
      <w:pPr>
        <w:pStyle w:val="ac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642FD9" w:rsidRPr="00BF4F70" w:rsidRDefault="00642FD9" w:rsidP="00642FD9">
      <w:pPr>
        <w:pStyle w:val="ac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C76D3C" w:rsidRPr="00BF4F70" w:rsidRDefault="00C76D3C" w:rsidP="00642FD9">
      <w:pPr>
        <w:pStyle w:val="ac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proofErr w:type="gramStart"/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Рассмотрев предложение Администрации муниципального образования «город Десногорск» Смоленской области от </w:t>
      </w:r>
      <w:r w:rsid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14.12.2020</w:t>
      </w:r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№ </w:t>
      </w:r>
      <w:r w:rsidR="00BF4F70">
        <w:rPr>
          <w:rFonts w:ascii="Times New Roman" w:hAnsi="Times New Roman"/>
          <w:color w:val="404040" w:themeColor="text1" w:themeTint="BF"/>
          <w:sz w:val="26"/>
          <w:szCs w:val="26"/>
        </w:rPr>
        <w:t>11961</w:t>
      </w:r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, </w:t>
      </w:r>
      <w:r w:rsidR="006F06A9" w:rsidRPr="00BF4F70">
        <w:rPr>
          <w:rFonts w:ascii="Times New Roman" w:hAnsi="Times New Roman"/>
          <w:color w:val="404040" w:themeColor="text1" w:themeTint="BF"/>
          <w:sz w:val="26"/>
          <w:szCs w:val="26"/>
        </w:rPr>
        <w:t>в соответствии с</w:t>
      </w:r>
      <w:r w:rsidR="00280DCB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законом </w:t>
      </w:r>
      <w:r w:rsidR="00C3127A" w:rsidRPr="00BF4F70">
        <w:rPr>
          <w:rFonts w:ascii="Times New Roman" w:hAnsi="Times New Roman"/>
          <w:color w:val="404040" w:themeColor="text1" w:themeTint="BF"/>
          <w:sz w:val="26"/>
          <w:szCs w:val="26"/>
        </w:rPr>
        <w:t>Смоленской области от 25.06.2020 № 100-з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ежемесячного денежного вознаграждения за классное руководство педагогическим работникам муниципальных образовательных организаций»</w:t>
      </w:r>
      <w:r w:rsidR="006F06A9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, </w:t>
      </w:r>
      <w:r w:rsidR="009D49E3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Уставом муниципального образования «город Десногорск» Смоленской области, </w:t>
      </w:r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>учитывая рекомендации постоянн</w:t>
      </w:r>
      <w:r w:rsidR="007B6831" w:rsidRPr="00BF4F70">
        <w:rPr>
          <w:rFonts w:ascii="Times New Roman" w:hAnsi="Times New Roman"/>
          <w:color w:val="404040" w:themeColor="text1" w:themeTint="BF"/>
          <w:sz w:val="26"/>
          <w:szCs w:val="26"/>
        </w:rPr>
        <w:t>ой</w:t>
      </w:r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депутатск</w:t>
      </w:r>
      <w:r w:rsidR="007B6831" w:rsidRPr="00BF4F70">
        <w:rPr>
          <w:rFonts w:ascii="Times New Roman" w:hAnsi="Times New Roman"/>
          <w:color w:val="404040" w:themeColor="text1" w:themeTint="BF"/>
          <w:sz w:val="26"/>
          <w:szCs w:val="26"/>
        </w:rPr>
        <w:t>ой</w:t>
      </w:r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комисси</w:t>
      </w:r>
      <w:r w:rsidR="007B6831" w:rsidRPr="00BF4F70">
        <w:rPr>
          <w:rFonts w:ascii="Times New Roman" w:hAnsi="Times New Roman"/>
          <w:color w:val="404040" w:themeColor="text1" w:themeTint="BF"/>
          <w:sz w:val="26"/>
          <w:szCs w:val="26"/>
        </w:rPr>
        <w:t>и</w:t>
      </w:r>
      <w:proofErr w:type="gramEnd"/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по</w:t>
      </w:r>
      <w:r w:rsidR="00212634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вопросам </w:t>
      </w:r>
      <w:r w:rsidR="007B6831" w:rsidRPr="00BF4F70">
        <w:rPr>
          <w:rFonts w:ascii="Times New Roman" w:hAnsi="Times New Roman"/>
          <w:color w:val="404040" w:themeColor="text1" w:themeTint="BF"/>
          <w:sz w:val="26"/>
          <w:szCs w:val="26"/>
        </w:rPr>
        <w:t>законности</w:t>
      </w:r>
      <w:r w:rsidR="00212634">
        <w:rPr>
          <w:rFonts w:ascii="Times New Roman" w:hAnsi="Times New Roman"/>
          <w:color w:val="404040" w:themeColor="text1" w:themeTint="BF"/>
          <w:sz w:val="26"/>
          <w:szCs w:val="26"/>
        </w:rPr>
        <w:t>, правопорядка  и защиты прав граждан, мандатной и по депутатской этике</w:t>
      </w:r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>, Десногорский городской Совет</w:t>
      </w:r>
    </w:p>
    <w:p w:rsidR="00C76D3C" w:rsidRPr="00BF4F70" w:rsidRDefault="00C76D3C" w:rsidP="00642FD9">
      <w:pPr>
        <w:pStyle w:val="ac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C76D3C" w:rsidRPr="00BF4F70" w:rsidRDefault="00C76D3C" w:rsidP="00642FD9">
      <w:pPr>
        <w:pStyle w:val="ac"/>
        <w:jc w:val="center"/>
        <w:rPr>
          <w:rFonts w:ascii="Times New Roman" w:hAnsi="Times New Roman"/>
          <w:color w:val="404040" w:themeColor="text1" w:themeTint="BF"/>
          <w:sz w:val="26"/>
          <w:szCs w:val="26"/>
        </w:rPr>
      </w:pPr>
      <w:proofErr w:type="gramStart"/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>Р</w:t>
      </w:r>
      <w:proofErr w:type="gramEnd"/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Е Ш И Л:</w:t>
      </w:r>
    </w:p>
    <w:p w:rsidR="009D49E3" w:rsidRPr="00BF4F70" w:rsidRDefault="009D49E3" w:rsidP="00642FD9">
      <w:pPr>
        <w:pStyle w:val="ac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9D49E3" w:rsidRDefault="009D49E3" w:rsidP="00642FD9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Определить Администрацию муниципального образования «город Десногорск» Смоленской области органом, уполномоченным осуществлять государственные полномочия </w:t>
      </w:r>
      <w:r w:rsidR="00D2301E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по выплате ежемесячного денежного </w:t>
      </w:r>
      <w:r w:rsidR="008A6A3D" w:rsidRPr="00BF4F70">
        <w:rPr>
          <w:rFonts w:ascii="Times New Roman" w:hAnsi="Times New Roman"/>
          <w:color w:val="404040" w:themeColor="text1" w:themeTint="BF"/>
          <w:sz w:val="26"/>
          <w:szCs w:val="26"/>
        </w:rPr>
        <w:t>воз</w:t>
      </w:r>
      <w:r w:rsidR="00D2301E" w:rsidRPr="00BF4F70">
        <w:rPr>
          <w:rFonts w:ascii="Times New Roman" w:hAnsi="Times New Roman"/>
          <w:color w:val="404040" w:themeColor="text1" w:themeTint="BF"/>
          <w:sz w:val="26"/>
          <w:szCs w:val="26"/>
        </w:rPr>
        <w:t>награждения за классно</w:t>
      </w:r>
      <w:r w:rsidR="00F31FB8" w:rsidRPr="00BF4F70">
        <w:rPr>
          <w:rFonts w:ascii="Times New Roman" w:hAnsi="Times New Roman"/>
          <w:color w:val="404040" w:themeColor="text1" w:themeTint="BF"/>
          <w:sz w:val="26"/>
          <w:szCs w:val="26"/>
        </w:rPr>
        <w:t>е руководство педагогическим работникам</w:t>
      </w:r>
      <w:r w:rsidR="00D2301E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муниципальных образовательных </w:t>
      </w:r>
      <w:r w:rsidR="008A6A3D" w:rsidRPr="00BF4F70">
        <w:rPr>
          <w:rFonts w:ascii="Times New Roman" w:hAnsi="Times New Roman"/>
          <w:color w:val="404040" w:themeColor="text1" w:themeTint="BF"/>
          <w:sz w:val="26"/>
          <w:szCs w:val="26"/>
        </w:rPr>
        <w:t>организаций</w:t>
      </w:r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>.</w:t>
      </w:r>
    </w:p>
    <w:p w:rsidR="008D081D" w:rsidRDefault="00C76D3C" w:rsidP="00642FD9">
      <w:pPr>
        <w:pStyle w:val="ac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Настоящее решение </w:t>
      </w:r>
      <w:r w:rsidR="004473AE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распространяет свое действие на правоотношения, возникшие с 1 </w:t>
      </w:r>
      <w:r w:rsidR="00FD4F92" w:rsidRPr="00BF4F70">
        <w:rPr>
          <w:rFonts w:ascii="Times New Roman" w:hAnsi="Times New Roman"/>
          <w:color w:val="404040" w:themeColor="text1" w:themeTint="BF"/>
          <w:sz w:val="26"/>
          <w:szCs w:val="26"/>
        </w:rPr>
        <w:t>сентября</w:t>
      </w:r>
      <w:r w:rsidR="004473AE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20</w:t>
      </w:r>
      <w:r w:rsidR="00D2301E" w:rsidRPr="00BF4F70">
        <w:rPr>
          <w:rFonts w:ascii="Times New Roman" w:hAnsi="Times New Roman"/>
          <w:color w:val="404040" w:themeColor="text1" w:themeTint="BF"/>
          <w:sz w:val="26"/>
          <w:szCs w:val="26"/>
        </w:rPr>
        <w:t>2</w:t>
      </w:r>
      <w:r w:rsidR="00FD4F92" w:rsidRPr="00BF4F70">
        <w:rPr>
          <w:rFonts w:ascii="Times New Roman" w:hAnsi="Times New Roman"/>
          <w:color w:val="404040" w:themeColor="text1" w:themeTint="BF"/>
          <w:sz w:val="26"/>
          <w:szCs w:val="26"/>
        </w:rPr>
        <w:t>0</w:t>
      </w:r>
      <w:r w:rsidR="004473AE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года. </w:t>
      </w:r>
    </w:p>
    <w:p w:rsidR="00BE7165" w:rsidRPr="00BF4F70" w:rsidRDefault="00BF4F70" w:rsidP="00642FD9">
      <w:pPr>
        <w:pStyle w:val="ac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/>
          <w:color w:val="404040" w:themeColor="text1" w:themeTint="BF"/>
          <w:sz w:val="26"/>
          <w:szCs w:val="26"/>
        </w:rPr>
        <w:t>Н</w:t>
      </w:r>
      <w:r w:rsidR="008D081D" w:rsidRPr="00BF4F70">
        <w:rPr>
          <w:rFonts w:ascii="Times New Roman" w:hAnsi="Times New Roman"/>
          <w:color w:val="404040" w:themeColor="text1" w:themeTint="BF"/>
          <w:sz w:val="26"/>
          <w:szCs w:val="26"/>
        </w:rPr>
        <w:t>астоящее решение</w:t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опубликовать</w:t>
      </w:r>
      <w:r w:rsidR="008D081D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в  газете «Десна».</w:t>
      </w:r>
    </w:p>
    <w:p w:rsidR="00BE7165" w:rsidRDefault="00BE7165" w:rsidP="00642FD9">
      <w:pPr>
        <w:pStyle w:val="ac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642FD9" w:rsidRPr="00BF4F70" w:rsidRDefault="00642FD9" w:rsidP="00642FD9">
      <w:pPr>
        <w:pStyle w:val="ac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3D664E" w:rsidRPr="00BF4F70" w:rsidRDefault="00BF4F70" w:rsidP="00642FD9">
      <w:pPr>
        <w:pStyle w:val="ac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proofErr w:type="spellStart"/>
      <w:r>
        <w:rPr>
          <w:rFonts w:ascii="Times New Roman" w:hAnsi="Times New Roman"/>
          <w:color w:val="404040" w:themeColor="text1" w:themeTint="BF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404040" w:themeColor="text1" w:themeTint="BF"/>
          <w:sz w:val="26"/>
          <w:szCs w:val="26"/>
        </w:rPr>
        <w:t>. Председателя</w:t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ab/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ab/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ab/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ab/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ab/>
      </w:r>
      <w:proofErr w:type="spellStart"/>
      <w:r>
        <w:rPr>
          <w:rFonts w:ascii="Times New Roman" w:hAnsi="Times New Roman"/>
          <w:color w:val="404040" w:themeColor="text1" w:themeTint="BF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404040" w:themeColor="text1" w:themeTint="BF"/>
          <w:sz w:val="26"/>
          <w:szCs w:val="26"/>
        </w:rPr>
        <w:t xml:space="preserve">. </w:t>
      </w:r>
      <w:r w:rsidR="003D664E" w:rsidRPr="00BF4F70">
        <w:rPr>
          <w:rFonts w:ascii="Times New Roman" w:hAnsi="Times New Roman"/>
          <w:color w:val="404040" w:themeColor="text1" w:themeTint="BF"/>
          <w:sz w:val="26"/>
          <w:szCs w:val="26"/>
        </w:rPr>
        <w:t>Глав</w:t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>ы</w:t>
      </w:r>
      <w:r w:rsidR="003D664E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муниципального образования Де</w:t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>сногорского городского Совета</w:t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ab/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ab/>
      </w:r>
      <w:r w:rsidR="003D664E" w:rsidRPr="00BF4F70">
        <w:rPr>
          <w:rFonts w:ascii="Times New Roman" w:hAnsi="Times New Roman"/>
          <w:color w:val="404040" w:themeColor="text1" w:themeTint="BF"/>
          <w:sz w:val="26"/>
          <w:szCs w:val="26"/>
        </w:rPr>
        <w:t>«город Десногорск» Смоленской</w:t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3D664E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области</w:t>
      </w:r>
    </w:p>
    <w:p w:rsidR="00BF4F70" w:rsidRDefault="003D664E" w:rsidP="00642FD9">
      <w:pPr>
        <w:pStyle w:val="ac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                                 </w:t>
      </w:r>
    </w:p>
    <w:p w:rsidR="003D664E" w:rsidRPr="003D664E" w:rsidRDefault="00BF4F70" w:rsidP="00642FD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                    Е.П. </w:t>
      </w:r>
      <w:proofErr w:type="spellStart"/>
      <w:r>
        <w:rPr>
          <w:rFonts w:ascii="Times New Roman" w:hAnsi="Times New Roman"/>
          <w:color w:val="404040" w:themeColor="text1" w:themeTint="BF"/>
          <w:sz w:val="26"/>
          <w:szCs w:val="26"/>
        </w:rPr>
        <w:t>Леднёва</w:t>
      </w:r>
      <w:proofErr w:type="spellEnd"/>
      <w:r w:rsidR="003D664E" w:rsidRPr="00BF4F70">
        <w:rPr>
          <w:rFonts w:ascii="Times New Roman" w:hAnsi="Times New Roman"/>
          <w:color w:val="404040" w:themeColor="text1" w:themeTint="BF"/>
          <w:sz w:val="26"/>
          <w:szCs w:val="26"/>
        </w:rPr>
        <w:tab/>
      </w:r>
      <w:r w:rsidR="003D664E" w:rsidRPr="00BF4F70">
        <w:rPr>
          <w:rFonts w:ascii="Times New Roman" w:hAnsi="Times New Roman"/>
          <w:color w:val="404040" w:themeColor="text1" w:themeTint="BF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           </w:t>
      </w:r>
      <w:r w:rsidR="003D664E" w:rsidRPr="00BF4F7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     </w:t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>А.А. Новиков</w:t>
      </w:r>
    </w:p>
    <w:sectPr w:rsidR="003D664E" w:rsidRPr="003D664E" w:rsidSect="00642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B9" w:rsidRDefault="003470B9" w:rsidP="00D529CC">
      <w:pPr>
        <w:spacing w:after="0" w:line="240" w:lineRule="auto"/>
      </w:pPr>
      <w:r>
        <w:separator/>
      </w:r>
    </w:p>
  </w:endnote>
  <w:endnote w:type="continuationSeparator" w:id="0">
    <w:p w:rsidR="003470B9" w:rsidRDefault="003470B9" w:rsidP="00D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E1" w:rsidRDefault="004332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E1" w:rsidRDefault="004332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E1" w:rsidRDefault="004332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B9" w:rsidRDefault="003470B9" w:rsidP="00D529CC">
      <w:pPr>
        <w:spacing w:after="0" w:line="240" w:lineRule="auto"/>
      </w:pPr>
      <w:r>
        <w:separator/>
      </w:r>
    </w:p>
  </w:footnote>
  <w:footnote w:type="continuationSeparator" w:id="0">
    <w:p w:rsidR="003470B9" w:rsidRDefault="003470B9" w:rsidP="00D5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E1" w:rsidRDefault="00433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CC" w:rsidRPr="00D529CC" w:rsidRDefault="00D529CC" w:rsidP="00F731EB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E1" w:rsidRDefault="004332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063604FA"/>
    <w:multiLevelType w:val="hybridMultilevel"/>
    <w:tmpl w:val="B258870A"/>
    <w:lvl w:ilvl="0" w:tplc="FFCA99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E6A65"/>
    <w:multiLevelType w:val="hybridMultilevel"/>
    <w:tmpl w:val="8002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2148"/>
    <w:multiLevelType w:val="hybridMultilevel"/>
    <w:tmpl w:val="2154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21C"/>
    <w:multiLevelType w:val="hybridMultilevel"/>
    <w:tmpl w:val="1066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10AF9"/>
    <w:multiLevelType w:val="hybridMultilevel"/>
    <w:tmpl w:val="23C6B5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0327"/>
    <w:multiLevelType w:val="hybridMultilevel"/>
    <w:tmpl w:val="3B36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518B4"/>
    <w:rsid w:val="00095F7D"/>
    <w:rsid w:val="000978C9"/>
    <w:rsid w:val="000A205B"/>
    <w:rsid w:val="000C0479"/>
    <w:rsid w:val="000C3D27"/>
    <w:rsid w:val="000D55EF"/>
    <w:rsid w:val="000F367D"/>
    <w:rsid w:val="00112890"/>
    <w:rsid w:val="00112B10"/>
    <w:rsid w:val="00123943"/>
    <w:rsid w:val="00140F4E"/>
    <w:rsid w:val="00167B76"/>
    <w:rsid w:val="001A6612"/>
    <w:rsid w:val="001D250E"/>
    <w:rsid w:val="00203C2F"/>
    <w:rsid w:val="00212634"/>
    <w:rsid w:val="00243915"/>
    <w:rsid w:val="002500D9"/>
    <w:rsid w:val="002533F0"/>
    <w:rsid w:val="00275B63"/>
    <w:rsid w:val="00280DCB"/>
    <w:rsid w:val="002878D5"/>
    <w:rsid w:val="002B62D5"/>
    <w:rsid w:val="002C3DD8"/>
    <w:rsid w:val="002C6FE2"/>
    <w:rsid w:val="002E6838"/>
    <w:rsid w:val="003016A4"/>
    <w:rsid w:val="00301816"/>
    <w:rsid w:val="00320AEA"/>
    <w:rsid w:val="00325C33"/>
    <w:rsid w:val="003270AC"/>
    <w:rsid w:val="00340BB2"/>
    <w:rsid w:val="003470B9"/>
    <w:rsid w:val="0035014D"/>
    <w:rsid w:val="0036170C"/>
    <w:rsid w:val="003904BF"/>
    <w:rsid w:val="003A014D"/>
    <w:rsid w:val="003A3EED"/>
    <w:rsid w:val="003A6B6A"/>
    <w:rsid w:val="003B0171"/>
    <w:rsid w:val="003B73F9"/>
    <w:rsid w:val="003D2250"/>
    <w:rsid w:val="003D664E"/>
    <w:rsid w:val="003E3FAA"/>
    <w:rsid w:val="003F0969"/>
    <w:rsid w:val="003F0A31"/>
    <w:rsid w:val="00432CE1"/>
    <w:rsid w:val="004332E1"/>
    <w:rsid w:val="004473AE"/>
    <w:rsid w:val="00477DC5"/>
    <w:rsid w:val="004833C1"/>
    <w:rsid w:val="004838E6"/>
    <w:rsid w:val="0048497E"/>
    <w:rsid w:val="00490B22"/>
    <w:rsid w:val="00494C16"/>
    <w:rsid w:val="004968DC"/>
    <w:rsid w:val="004C6A7D"/>
    <w:rsid w:val="004D5667"/>
    <w:rsid w:val="004D673F"/>
    <w:rsid w:val="00500DF8"/>
    <w:rsid w:val="00505A84"/>
    <w:rsid w:val="005326FC"/>
    <w:rsid w:val="00532798"/>
    <w:rsid w:val="00547B20"/>
    <w:rsid w:val="0055135B"/>
    <w:rsid w:val="00584642"/>
    <w:rsid w:val="005A65D7"/>
    <w:rsid w:val="005C2D64"/>
    <w:rsid w:val="005C5372"/>
    <w:rsid w:val="005C66E9"/>
    <w:rsid w:val="005C7538"/>
    <w:rsid w:val="005E3C91"/>
    <w:rsid w:val="00642FD9"/>
    <w:rsid w:val="006579AA"/>
    <w:rsid w:val="00660AB2"/>
    <w:rsid w:val="006A5C4A"/>
    <w:rsid w:val="006B286E"/>
    <w:rsid w:val="006C65FD"/>
    <w:rsid w:val="006D20FD"/>
    <w:rsid w:val="006F06A9"/>
    <w:rsid w:val="006F24DC"/>
    <w:rsid w:val="00710385"/>
    <w:rsid w:val="007312CF"/>
    <w:rsid w:val="0075722C"/>
    <w:rsid w:val="007A2F08"/>
    <w:rsid w:val="007B2116"/>
    <w:rsid w:val="007B6831"/>
    <w:rsid w:val="007E0D27"/>
    <w:rsid w:val="008019C3"/>
    <w:rsid w:val="00806E18"/>
    <w:rsid w:val="008100A2"/>
    <w:rsid w:val="00844CF8"/>
    <w:rsid w:val="008472B8"/>
    <w:rsid w:val="00853F3B"/>
    <w:rsid w:val="00875A1A"/>
    <w:rsid w:val="008A6A3D"/>
    <w:rsid w:val="008D081D"/>
    <w:rsid w:val="008E69FB"/>
    <w:rsid w:val="008F74EC"/>
    <w:rsid w:val="00901BB7"/>
    <w:rsid w:val="00924F74"/>
    <w:rsid w:val="009300A7"/>
    <w:rsid w:val="00936C01"/>
    <w:rsid w:val="00950B1D"/>
    <w:rsid w:val="009975EB"/>
    <w:rsid w:val="009D24E3"/>
    <w:rsid w:val="009D49E3"/>
    <w:rsid w:val="009E4296"/>
    <w:rsid w:val="00A0021D"/>
    <w:rsid w:val="00A11593"/>
    <w:rsid w:val="00A1469C"/>
    <w:rsid w:val="00A14AB4"/>
    <w:rsid w:val="00A346C9"/>
    <w:rsid w:val="00A50CB6"/>
    <w:rsid w:val="00A565C2"/>
    <w:rsid w:val="00A712B2"/>
    <w:rsid w:val="00A74317"/>
    <w:rsid w:val="00A84A25"/>
    <w:rsid w:val="00AC54FB"/>
    <w:rsid w:val="00AC7AB2"/>
    <w:rsid w:val="00AD44D4"/>
    <w:rsid w:val="00AF5F90"/>
    <w:rsid w:val="00B06CD4"/>
    <w:rsid w:val="00B07B9B"/>
    <w:rsid w:val="00B21BD8"/>
    <w:rsid w:val="00B544F8"/>
    <w:rsid w:val="00B60DEC"/>
    <w:rsid w:val="00B620CE"/>
    <w:rsid w:val="00B87876"/>
    <w:rsid w:val="00B87BA4"/>
    <w:rsid w:val="00BA062B"/>
    <w:rsid w:val="00BB03AA"/>
    <w:rsid w:val="00BB7ADA"/>
    <w:rsid w:val="00BC3972"/>
    <w:rsid w:val="00BE3D7B"/>
    <w:rsid w:val="00BE7165"/>
    <w:rsid w:val="00BF4F70"/>
    <w:rsid w:val="00BF60A6"/>
    <w:rsid w:val="00BF62E8"/>
    <w:rsid w:val="00C1310E"/>
    <w:rsid w:val="00C22D28"/>
    <w:rsid w:val="00C3127A"/>
    <w:rsid w:val="00C551FC"/>
    <w:rsid w:val="00C75314"/>
    <w:rsid w:val="00C76D3C"/>
    <w:rsid w:val="00C87F92"/>
    <w:rsid w:val="00CA080B"/>
    <w:rsid w:val="00CF2341"/>
    <w:rsid w:val="00D0197E"/>
    <w:rsid w:val="00D02D34"/>
    <w:rsid w:val="00D2131E"/>
    <w:rsid w:val="00D2301E"/>
    <w:rsid w:val="00D40674"/>
    <w:rsid w:val="00D529CC"/>
    <w:rsid w:val="00D53A67"/>
    <w:rsid w:val="00D94255"/>
    <w:rsid w:val="00DB378C"/>
    <w:rsid w:val="00DC33C8"/>
    <w:rsid w:val="00DE0636"/>
    <w:rsid w:val="00DE6FC7"/>
    <w:rsid w:val="00E36628"/>
    <w:rsid w:val="00E421EC"/>
    <w:rsid w:val="00E57EF5"/>
    <w:rsid w:val="00E760F5"/>
    <w:rsid w:val="00E7781B"/>
    <w:rsid w:val="00E836B1"/>
    <w:rsid w:val="00E85AA9"/>
    <w:rsid w:val="00E879A9"/>
    <w:rsid w:val="00EB78C9"/>
    <w:rsid w:val="00ED76DB"/>
    <w:rsid w:val="00EE5689"/>
    <w:rsid w:val="00EE6939"/>
    <w:rsid w:val="00EF050D"/>
    <w:rsid w:val="00EF607C"/>
    <w:rsid w:val="00F31FB8"/>
    <w:rsid w:val="00F3761B"/>
    <w:rsid w:val="00F461C0"/>
    <w:rsid w:val="00F731EB"/>
    <w:rsid w:val="00F80C22"/>
    <w:rsid w:val="00F81BE2"/>
    <w:rsid w:val="00FA7641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849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849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1D95-0925-41C8-9271-A23E5845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39</cp:revision>
  <cp:lastPrinted>2020-12-18T06:28:00Z</cp:lastPrinted>
  <dcterms:created xsi:type="dcterms:W3CDTF">2018-08-07T16:19:00Z</dcterms:created>
  <dcterms:modified xsi:type="dcterms:W3CDTF">2020-12-21T11:57:00Z</dcterms:modified>
</cp:coreProperties>
</file>