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Десногорск»</w:t>
      </w:r>
    </w:p>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Смоленской области </w:t>
      </w:r>
    </w:p>
    <w:p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от «_</w:t>
      </w:r>
      <w:r w:rsidR="00AE5F67">
        <w:rPr>
          <w:rFonts w:ascii="Times New Roman" w:eastAsia="Times New Roman" w:hAnsi="Times New Roman" w:cs="Times New Roman"/>
          <w:sz w:val="24"/>
          <w:szCs w:val="24"/>
          <w:u w:val="single"/>
        </w:rPr>
        <w:t>31.01.2020</w:t>
      </w:r>
      <w:bookmarkStart w:id="0" w:name="_GoBack"/>
      <w:bookmarkEnd w:id="0"/>
      <w:r>
        <w:rPr>
          <w:rFonts w:ascii="Times New Roman" w:eastAsia="Times New Roman" w:hAnsi="Times New Roman" w:cs="Times New Roman"/>
          <w:sz w:val="24"/>
          <w:szCs w:val="24"/>
        </w:rPr>
        <w:t>__№ _</w:t>
      </w:r>
      <w:r w:rsidR="00AE5F67">
        <w:rPr>
          <w:rFonts w:ascii="Times New Roman" w:eastAsia="Times New Roman" w:hAnsi="Times New Roman" w:cs="Times New Roman"/>
          <w:sz w:val="24"/>
          <w:szCs w:val="24"/>
          <w:u w:val="single"/>
        </w:rPr>
        <w:t>71</w:t>
      </w:r>
      <w:r>
        <w:rPr>
          <w:rFonts w:ascii="Times New Roman" w:eastAsia="Times New Roman" w:hAnsi="Times New Roman" w:cs="Times New Roman"/>
          <w:sz w:val="24"/>
          <w:szCs w:val="24"/>
        </w:rPr>
        <w:t>___</w:t>
      </w:r>
    </w:p>
    <w:p w:rsidR="005C35D0" w:rsidRDefault="005C35D0">
      <w:pPr>
        <w:widowControl w:val="0"/>
        <w:spacing w:after="0" w:line="240" w:lineRule="auto"/>
        <w:jc w:val="center"/>
        <w:rPr>
          <w:rFonts w:ascii="Times New Roman" w:eastAsia="Times New Roman" w:hAnsi="Times New Roman" w:cs="Times New Roman"/>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МУНИЦИПАЛЬНАЯ ПРОГРАММА</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образования в муниципальном образовании</w:t>
      </w:r>
      <w:r w:rsidR="00A455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«город Десногорск»</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Смоленской области» </w:t>
      </w: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образования в муниципальном образовании «город Десногорск»</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Смоленской области»</w:t>
      </w:r>
    </w:p>
    <w:p w:rsidR="005C35D0" w:rsidRDefault="005C35D0">
      <w:pPr>
        <w:widowControl w:val="0"/>
        <w:spacing w:after="0" w:line="240" w:lineRule="auto"/>
        <w:jc w:val="center"/>
        <w:rPr>
          <w:rFonts w:ascii="Times New Roman" w:eastAsia="Times New Roman" w:hAnsi="Times New Roman" w:cs="Times New Roman"/>
          <w:sz w:val="24"/>
          <w:szCs w:val="24"/>
        </w:rPr>
      </w:pPr>
    </w:p>
    <w:tbl>
      <w:tblPr>
        <w:tblStyle w:val="a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Администратор муниципальной программы</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образованию Администрации муниципального образования «город Десногорск» Смоленской области </w:t>
            </w:r>
          </w:p>
        </w:tc>
      </w:tr>
      <w:tr w:rsidR="005C35D0" w:rsidTr="005332A6">
        <w:trPr>
          <w:trHeight w:val="691"/>
        </w:trPr>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исполнители подпрограмм муниципальной программы </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основных мероприятий муниципальной программы</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(далее – Комитет по образованию);</w:t>
            </w:r>
          </w:p>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находящиеся в подчинении Комитета по образованию Администрации муниципального образования «город Десногорск» Смоленской области</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подпрограмм муниципальной программы</w:t>
            </w:r>
          </w:p>
        </w:tc>
        <w:tc>
          <w:tcPr>
            <w:tcW w:w="6521" w:type="dxa"/>
          </w:tcPr>
          <w:p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1 «Развитие дошкольного образования»,</w:t>
            </w:r>
          </w:p>
          <w:p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2 «Развитие общего образования»,</w:t>
            </w:r>
          </w:p>
          <w:p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3 «Развитие системы дополнительного образования в сфере образования»,</w:t>
            </w:r>
          </w:p>
          <w:p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4 «Организация отдыха и оздоровления детей и подростков»,</w:t>
            </w:r>
          </w:p>
          <w:p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обеспечивающая подпрограмма.</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муниципальной программы</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главных приоритетов государственной политики, направленных на обеспечение общедоступного и бесплатного образования, обеспечение высокого качества образования в соответствии с запросами населения</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w:t>
            </w:r>
          </w:p>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программы</w:t>
            </w:r>
          </w:p>
        </w:tc>
        <w:tc>
          <w:tcPr>
            <w:tcW w:w="6521" w:type="dxa"/>
          </w:tcPr>
          <w:p w:rsidR="005C35D0" w:rsidRPr="00D57670" w:rsidRDefault="00766E8F" w:rsidP="002C6459">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rsidR="00D57670" w:rsidRPr="00D57670" w:rsidRDefault="00D57670"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 xml:space="preserve">доля </w:t>
            </w:r>
            <w:r w:rsidR="00766E8F" w:rsidRPr="00D57670">
              <w:rPr>
                <w:rFonts w:ascii="Times New Roman" w:eastAsia="Times New Roman" w:hAnsi="Times New Roman" w:cs="Times New Roman"/>
                <w:sz w:val="24"/>
                <w:szCs w:val="24"/>
              </w:rPr>
              <w:t>детей-инвалидов</w:t>
            </w:r>
            <w:r w:rsidRPr="00D57670">
              <w:rPr>
                <w:rFonts w:ascii="Times New Roman" w:eastAsia="Times New Roman" w:hAnsi="Times New Roman" w:cs="Times New Roman"/>
                <w:sz w:val="24"/>
                <w:szCs w:val="24"/>
              </w:rPr>
              <w:t xml:space="preserve"> в возрасте от 1,5 до 7 лет, охваченных дошкольным образованием, от общей численности детей-инвалидов данного возраста;</w:t>
            </w:r>
          </w:p>
          <w:p w:rsidR="00D57670" w:rsidRPr="00D57670" w:rsidRDefault="00D57670" w:rsidP="002C6459">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 xml:space="preserve">удельный вес учащихся общеобразовательных </w:t>
            </w:r>
            <w:r w:rsidRPr="00D84F3E">
              <w:rPr>
                <w:rFonts w:ascii="Times New Roman" w:eastAsia="Times New Roman" w:hAnsi="Times New Roman" w:cs="Times New Roman"/>
                <w:sz w:val="24"/>
                <w:szCs w:val="24"/>
              </w:rPr>
              <w:lastRenderedPageBreak/>
              <w:t>организаций, которым предоставлена возможность обучаться в соответствии с современными требованиями, в общей численности учащихся;</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с дневным пребыванием;</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детей в возрасте от 7 до 18 лет, охваченных организованными формами отдыха в каникулярный период;</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детей-сирот, переданных на воспитание в приемную семью;</w:t>
            </w:r>
          </w:p>
          <w:p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наличие системы информирования населения о реализации мероприятий в сфере опеки и попечительства.</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Сроки (этапы) реализации муниципальной программы</w:t>
            </w:r>
          </w:p>
        </w:tc>
        <w:tc>
          <w:tcPr>
            <w:tcW w:w="6521"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годы.</w:t>
            </w:r>
          </w:p>
          <w:p w:rsidR="005C35D0" w:rsidRDefault="005C35D0">
            <w:pPr>
              <w:spacing w:after="0" w:line="240" w:lineRule="auto"/>
              <w:jc w:val="both"/>
              <w:rPr>
                <w:rFonts w:ascii="Times New Roman" w:eastAsia="Times New Roman" w:hAnsi="Times New Roman" w:cs="Times New Roman"/>
                <w:sz w:val="24"/>
                <w:szCs w:val="24"/>
              </w:rPr>
            </w:pP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6521" w:type="dxa"/>
          </w:tcPr>
          <w:p w:rsidR="00D70327"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w:t>
            </w:r>
            <w:r w:rsidR="002C5B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w:t>
            </w:r>
            <w:r w:rsidR="002C5B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финансирования</w:t>
            </w:r>
            <w:r w:rsidR="00D84F3E">
              <w:rPr>
                <w:rFonts w:ascii="Times New Roman" w:eastAsia="Times New Roman" w:hAnsi="Times New Roman" w:cs="Times New Roman"/>
                <w:color w:val="000000"/>
                <w:sz w:val="24"/>
                <w:szCs w:val="24"/>
              </w:rPr>
              <w:t xml:space="preserve"> </w:t>
            </w:r>
            <w:r w:rsidR="00A455A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рограммы</w:t>
            </w:r>
            <w:r w:rsidR="00D84F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составляет</w:t>
            </w:r>
            <w:r w:rsidR="00BD6A4B">
              <w:rPr>
                <w:rFonts w:ascii="Times New Roman" w:eastAsia="Times New Roman" w:hAnsi="Times New Roman" w:cs="Times New Roman"/>
                <w:color w:val="000000"/>
                <w:sz w:val="24"/>
                <w:szCs w:val="24"/>
              </w:rPr>
              <w:t xml:space="preserve"> </w:t>
            </w:r>
            <w:r w:rsidR="00182EA0">
              <w:rPr>
                <w:rFonts w:ascii="Times New Roman" w:eastAsia="Times New Roman" w:hAnsi="Times New Roman" w:cs="Times New Roman"/>
                <w:color w:val="000000"/>
                <w:sz w:val="24"/>
                <w:szCs w:val="24"/>
              </w:rPr>
              <w:t xml:space="preserve">         </w:t>
            </w:r>
            <w:r w:rsidR="002F4EAB" w:rsidRPr="002F4EAB">
              <w:rPr>
                <w:rFonts w:ascii="Times New Roman" w:eastAsia="Times New Roman" w:hAnsi="Times New Roman" w:cs="Times New Roman"/>
                <w:color w:val="000000"/>
                <w:sz w:val="24"/>
                <w:szCs w:val="24"/>
              </w:rPr>
              <w:t>2 709 885,1</w:t>
            </w:r>
            <w:r w:rsidR="002F4E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тыс. рублей, </w:t>
            </w:r>
            <w:r w:rsidR="00D70327">
              <w:rPr>
                <w:rFonts w:ascii="Times New Roman" w:eastAsia="Times New Roman" w:hAnsi="Times New Roman" w:cs="Times New Roman"/>
                <w:color w:val="000000"/>
                <w:sz w:val="24"/>
                <w:szCs w:val="24"/>
              </w:rPr>
              <w:t>из них:</w:t>
            </w:r>
            <w:r w:rsidR="00D84F3E">
              <w:rPr>
                <w:rFonts w:ascii="Times New Roman" w:eastAsia="Times New Roman" w:hAnsi="Times New Roman" w:cs="Times New Roman"/>
                <w:color w:val="000000"/>
                <w:sz w:val="24"/>
                <w:szCs w:val="24"/>
              </w:rPr>
              <w:t xml:space="preserve"> </w:t>
            </w:r>
          </w:p>
          <w:p w:rsidR="00D70327" w:rsidRDefault="00D70327" w:rsidP="002F4EAB">
            <w:pPr>
              <w:pStyle w:val="af3"/>
              <w:numPr>
                <w:ilvl w:val="0"/>
                <w:numId w:val="8"/>
              </w:numPr>
              <w:spacing w:after="0" w:line="240" w:lineRule="auto"/>
              <w:ind w:left="26" w:hanging="26"/>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местного бюджета – </w:t>
            </w:r>
            <w:r w:rsidR="002F4EAB" w:rsidRPr="002F4EAB">
              <w:rPr>
                <w:rFonts w:ascii="Times New Roman" w:eastAsia="Times New Roman" w:hAnsi="Times New Roman" w:cs="Times New Roman"/>
                <w:color w:val="000000"/>
                <w:sz w:val="24"/>
                <w:szCs w:val="24"/>
              </w:rPr>
              <w:t>939 940,6</w:t>
            </w:r>
            <w:r w:rsidR="002F4EAB">
              <w:rPr>
                <w:rFonts w:ascii="Times New Roman" w:eastAsia="Times New Roman" w:hAnsi="Times New Roman" w:cs="Times New Roman"/>
                <w:color w:val="000000"/>
                <w:sz w:val="24"/>
                <w:szCs w:val="24"/>
              </w:rPr>
              <w:t xml:space="preserve"> </w:t>
            </w:r>
            <w:r w:rsidRPr="00D84F3E">
              <w:rPr>
                <w:rFonts w:ascii="Times New Roman" w:eastAsia="Times New Roman" w:hAnsi="Times New Roman" w:cs="Times New Roman"/>
                <w:color w:val="000000"/>
                <w:sz w:val="24"/>
                <w:szCs w:val="24"/>
              </w:rPr>
              <w:t>тыс. рублей,</w:t>
            </w:r>
          </w:p>
          <w:p w:rsidR="005332A6" w:rsidRPr="00D84F3E" w:rsidRDefault="005332A6" w:rsidP="005332A6">
            <w:pPr>
              <w:pStyle w:val="af3"/>
              <w:numPr>
                <w:ilvl w:val="0"/>
                <w:numId w:val="8"/>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 </w:t>
            </w:r>
            <w:r w:rsidRPr="005332A6">
              <w:rPr>
                <w:rFonts w:ascii="Times New Roman" w:eastAsia="Times New Roman" w:hAnsi="Times New Roman" w:cs="Times New Roman"/>
                <w:color w:val="000000"/>
                <w:sz w:val="24"/>
                <w:szCs w:val="24"/>
              </w:rPr>
              <w:t>1 807,7</w:t>
            </w:r>
            <w:r>
              <w:rPr>
                <w:rFonts w:ascii="Times New Roman" w:eastAsia="Times New Roman" w:hAnsi="Times New Roman" w:cs="Times New Roman"/>
                <w:color w:val="000000"/>
                <w:sz w:val="24"/>
                <w:szCs w:val="24"/>
              </w:rPr>
              <w:t xml:space="preserve"> тыс. рублей,</w:t>
            </w:r>
          </w:p>
          <w:p w:rsidR="00D70327" w:rsidRPr="00D84F3E" w:rsidRDefault="00766E8F" w:rsidP="005332A6">
            <w:pPr>
              <w:pStyle w:val="af3"/>
              <w:numPr>
                <w:ilvl w:val="0"/>
                <w:numId w:val="8"/>
              </w:numPr>
              <w:spacing w:after="0" w:line="240" w:lineRule="auto"/>
              <w:ind w:left="26" w:hanging="26"/>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областного бюджета </w:t>
            </w:r>
            <w:r w:rsidR="00D70327" w:rsidRPr="00D84F3E">
              <w:rPr>
                <w:rFonts w:ascii="Times New Roman" w:eastAsia="Times New Roman" w:hAnsi="Times New Roman" w:cs="Times New Roman"/>
                <w:color w:val="000000"/>
                <w:sz w:val="24"/>
                <w:szCs w:val="24"/>
              </w:rPr>
              <w:t xml:space="preserve">– </w:t>
            </w:r>
            <w:r w:rsidR="005332A6" w:rsidRPr="005332A6">
              <w:rPr>
                <w:rFonts w:ascii="Times New Roman" w:eastAsia="Times New Roman" w:hAnsi="Times New Roman" w:cs="Times New Roman"/>
                <w:color w:val="000000"/>
                <w:sz w:val="24"/>
                <w:szCs w:val="24"/>
              </w:rPr>
              <w:t>1 768 136,8</w:t>
            </w:r>
            <w:r w:rsidR="005332A6">
              <w:rPr>
                <w:rFonts w:ascii="Times New Roman" w:eastAsia="Times New Roman" w:hAnsi="Times New Roman" w:cs="Times New Roman"/>
                <w:color w:val="000000"/>
                <w:sz w:val="24"/>
                <w:szCs w:val="24"/>
              </w:rPr>
              <w:t xml:space="preserve"> </w:t>
            </w:r>
            <w:r w:rsidR="00D70327" w:rsidRPr="00D84F3E">
              <w:rPr>
                <w:rFonts w:ascii="Times New Roman" w:eastAsia="Times New Roman" w:hAnsi="Times New Roman" w:cs="Times New Roman"/>
                <w:color w:val="000000"/>
                <w:sz w:val="24"/>
                <w:szCs w:val="24"/>
              </w:rPr>
              <w:t xml:space="preserve">тыс. </w:t>
            </w:r>
            <w:r w:rsidRPr="00D84F3E">
              <w:rPr>
                <w:rFonts w:ascii="Times New Roman" w:eastAsia="Times New Roman" w:hAnsi="Times New Roman" w:cs="Times New Roman"/>
                <w:color w:val="000000"/>
                <w:sz w:val="24"/>
                <w:szCs w:val="24"/>
              </w:rPr>
              <w:t>рублей</w:t>
            </w:r>
            <w:r w:rsidR="00D70327" w:rsidRPr="00D84F3E">
              <w:rPr>
                <w:rFonts w:ascii="Times New Roman" w:eastAsia="Times New Roman" w:hAnsi="Times New Roman" w:cs="Times New Roman"/>
                <w:color w:val="000000"/>
                <w:sz w:val="24"/>
                <w:szCs w:val="24"/>
              </w:rPr>
              <w:t>.</w:t>
            </w:r>
          </w:p>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p w:rsidR="00D70327" w:rsidRDefault="00D70327">
            <w:pPr>
              <w:spacing w:after="0" w:line="240" w:lineRule="auto"/>
              <w:jc w:val="both"/>
              <w:rPr>
                <w:rFonts w:ascii="Times New Roman" w:eastAsia="Times New Roman" w:hAnsi="Times New Roman" w:cs="Times New Roman"/>
                <w:color w:val="000000"/>
                <w:sz w:val="24"/>
                <w:szCs w:val="24"/>
              </w:rPr>
            </w:pPr>
          </w:p>
          <w:tbl>
            <w:tblPr>
              <w:tblW w:w="6118" w:type="dxa"/>
              <w:tblLayout w:type="fixed"/>
              <w:tblLook w:val="04A0" w:firstRow="1" w:lastRow="0" w:firstColumn="1" w:lastColumn="0" w:noHBand="0" w:noVBand="1"/>
            </w:tblPr>
            <w:tblGrid>
              <w:gridCol w:w="872"/>
              <w:gridCol w:w="1276"/>
              <w:gridCol w:w="1275"/>
              <w:gridCol w:w="1277"/>
              <w:gridCol w:w="1418"/>
            </w:tblGrid>
            <w:tr w:rsidR="005332A6" w:rsidRPr="005332A6" w:rsidTr="002C5B16">
              <w:trPr>
                <w:trHeight w:val="31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Общий объем (</w:t>
                  </w:r>
                  <w:proofErr w:type="spellStart"/>
                  <w:r w:rsidRPr="005332A6">
                    <w:rPr>
                      <w:rFonts w:ascii="Times New Roman" w:eastAsia="Times New Roman" w:hAnsi="Times New Roman" w:cs="Times New Roman"/>
                      <w:color w:val="000000"/>
                      <w:sz w:val="24"/>
                      <w:szCs w:val="24"/>
                    </w:rPr>
                    <w:t>тыс.руб</w:t>
                  </w:r>
                  <w:proofErr w:type="spellEnd"/>
                  <w:r w:rsidRPr="005332A6">
                    <w:rPr>
                      <w:rFonts w:ascii="Times New Roman" w:eastAsia="Times New Roman" w:hAnsi="Times New Roman" w:cs="Times New Roman"/>
                      <w:color w:val="000000"/>
                      <w:sz w:val="24"/>
                      <w:szCs w:val="24"/>
                    </w:rPr>
                    <w:t>.)</w:t>
                  </w:r>
                </w:p>
              </w:tc>
              <w:tc>
                <w:tcPr>
                  <w:tcW w:w="39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из них за счет средств (</w:t>
                  </w:r>
                  <w:proofErr w:type="spellStart"/>
                  <w:r w:rsidRPr="005332A6">
                    <w:rPr>
                      <w:rFonts w:ascii="Times New Roman" w:eastAsia="Times New Roman" w:hAnsi="Times New Roman" w:cs="Times New Roman"/>
                      <w:color w:val="000000"/>
                      <w:sz w:val="24"/>
                      <w:szCs w:val="24"/>
                    </w:rPr>
                    <w:t>тыс</w:t>
                  </w:r>
                  <w:proofErr w:type="gramStart"/>
                  <w:r w:rsidRPr="005332A6">
                    <w:rPr>
                      <w:rFonts w:ascii="Times New Roman" w:eastAsia="Times New Roman" w:hAnsi="Times New Roman" w:cs="Times New Roman"/>
                      <w:color w:val="000000"/>
                      <w:sz w:val="24"/>
                      <w:szCs w:val="24"/>
                    </w:rPr>
                    <w:t>.р</w:t>
                  </w:r>
                  <w:proofErr w:type="gramEnd"/>
                  <w:r w:rsidRPr="005332A6">
                    <w:rPr>
                      <w:rFonts w:ascii="Times New Roman" w:eastAsia="Times New Roman" w:hAnsi="Times New Roman" w:cs="Times New Roman"/>
                      <w:color w:val="000000"/>
                      <w:sz w:val="24"/>
                      <w:szCs w:val="24"/>
                    </w:rPr>
                    <w:t>уб</w:t>
                  </w:r>
                  <w:proofErr w:type="spellEnd"/>
                  <w:r w:rsidRPr="005332A6">
                    <w:rPr>
                      <w:rFonts w:ascii="Times New Roman" w:eastAsia="Times New Roman" w:hAnsi="Times New Roman" w:cs="Times New Roman"/>
                      <w:color w:val="000000"/>
                      <w:sz w:val="24"/>
                      <w:szCs w:val="24"/>
                    </w:rPr>
                    <w:t>.):</w:t>
                  </w:r>
                </w:p>
              </w:tc>
            </w:tr>
            <w:tr w:rsidR="005332A6" w:rsidRPr="005332A6" w:rsidTr="002C5B16">
              <w:trPr>
                <w:trHeight w:val="60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5332A6" w:rsidRPr="005332A6" w:rsidRDefault="005332A6" w:rsidP="005332A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32A6" w:rsidRPr="005332A6" w:rsidRDefault="005332A6" w:rsidP="005332A6">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местного бюджета</w:t>
                  </w:r>
                </w:p>
              </w:tc>
              <w:tc>
                <w:tcPr>
                  <w:tcW w:w="1277" w:type="dxa"/>
                  <w:tcBorders>
                    <w:top w:val="nil"/>
                    <w:left w:val="nil"/>
                    <w:bottom w:val="single" w:sz="4" w:space="0" w:color="auto"/>
                    <w:right w:val="single" w:sz="4" w:space="0" w:color="auto"/>
                  </w:tcBorders>
                  <w:shd w:val="clear" w:color="auto" w:fill="auto"/>
                  <w:vAlign w:val="center"/>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proofErr w:type="spellStart"/>
                  <w:proofErr w:type="gramStart"/>
                  <w:r w:rsidRPr="005332A6">
                    <w:rPr>
                      <w:rFonts w:ascii="Times New Roman" w:eastAsia="Times New Roman" w:hAnsi="Times New Roman" w:cs="Times New Roman"/>
                      <w:color w:val="000000"/>
                      <w:sz w:val="24"/>
                      <w:szCs w:val="24"/>
                    </w:rPr>
                    <w:t>Федераль</w:t>
                  </w:r>
                  <w:r>
                    <w:rPr>
                      <w:rFonts w:ascii="Times New Roman" w:eastAsia="Times New Roman" w:hAnsi="Times New Roman" w:cs="Times New Roman"/>
                      <w:color w:val="000000"/>
                      <w:sz w:val="24"/>
                      <w:szCs w:val="24"/>
                    </w:rPr>
                    <w:t>-</w:t>
                  </w:r>
                  <w:r w:rsidRPr="005332A6">
                    <w:rPr>
                      <w:rFonts w:ascii="Times New Roman" w:eastAsia="Times New Roman" w:hAnsi="Times New Roman" w:cs="Times New Roman"/>
                      <w:color w:val="000000"/>
                      <w:sz w:val="24"/>
                      <w:szCs w:val="24"/>
                    </w:rPr>
                    <w:t>ного</w:t>
                  </w:r>
                  <w:proofErr w:type="spellEnd"/>
                  <w:proofErr w:type="gramEnd"/>
                  <w:r w:rsidRPr="005332A6">
                    <w:rPr>
                      <w:rFonts w:ascii="Times New Roman" w:eastAsia="Times New Roman" w:hAnsi="Times New Roman" w:cs="Times New Roman"/>
                      <w:color w:val="000000"/>
                      <w:sz w:val="24"/>
                      <w:szCs w:val="24"/>
                    </w:rPr>
                    <w:t xml:space="preserve"> бюджета</w:t>
                  </w:r>
                </w:p>
              </w:tc>
              <w:tc>
                <w:tcPr>
                  <w:tcW w:w="1418" w:type="dxa"/>
                  <w:tcBorders>
                    <w:top w:val="nil"/>
                    <w:left w:val="nil"/>
                    <w:bottom w:val="single" w:sz="4" w:space="0" w:color="auto"/>
                    <w:right w:val="single" w:sz="4" w:space="0" w:color="auto"/>
                  </w:tcBorders>
                  <w:shd w:val="clear" w:color="auto" w:fill="auto"/>
                  <w:vAlign w:val="center"/>
                  <w:hideMark/>
                </w:tcPr>
                <w:p w:rsidR="005332A6" w:rsidRPr="005332A6" w:rsidRDefault="005332A6" w:rsidP="005332A6">
                  <w:pPr>
                    <w:spacing w:after="0" w:line="240" w:lineRule="auto"/>
                    <w:jc w:val="center"/>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областного бюджета</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2014</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273 928,1</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95 628,5</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178 299,6</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281 079,8</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104 786,7</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176 293,1</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291 785,8</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113 468,2</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178 317,6</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277 682,4</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103 199,3</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174 483,1</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298 118,7</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94 987,9</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203 130,8</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302 496,0</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111 334,3</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E24A8D" w:rsidP="005332A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189 354,0</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320 846,6</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111 398,8</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E24A8D"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1 807,7</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209 447,8</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327 213,8</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102 501,5</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224 712,3</w:t>
                  </w:r>
                </w:p>
              </w:tc>
            </w:tr>
            <w:tr w:rsidR="005332A6" w:rsidRPr="005332A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336 733,9</w:t>
                  </w:r>
                </w:p>
              </w:tc>
              <w:tc>
                <w:tcPr>
                  <w:tcW w:w="1275"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102 635,4</w:t>
                  </w:r>
                </w:p>
              </w:tc>
              <w:tc>
                <w:tcPr>
                  <w:tcW w:w="1277"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5332A6" w:rsidRPr="005332A6" w:rsidRDefault="005332A6" w:rsidP="005332A6">
                  <w:pPr>
                    <w:spacing w:after="0" w:line="240" w:lineRule="auto"/>
                    <w:jc w:val="right"/>
                    <w:rPr>
                      <w:rFonts w:ascii="Times New Roman" w:eastAsia="Times New Roman" w:hAnsi="Times New Roman" w:cs="Times New Roman"/>
                      <w:color w:val="000000"/>
                      <w:sz w:val="24"/>
                      <w:szCs w:val="24"/>
                    </w:rPr>
                  </w:pPr>
                  <w:r w:rsidRPr="005332A6">
                    <w:rPr>
                      <w:rFonts w:ascii="Times New Roman" w:eastAsia="Times New Roman" w:hAnsi="Times New Roman" w:cs="Times New Roman"/>
                      <w:color w:val="000000"/>
                      <w:sz w:val="24"/>
                      <w:szCs w:val="24"/>
                    </w:rPr>
                    <w:t>234 098,5</w:t>
                  </w:r>
                </w:p>
              </w:tc>
            </w:tr>
          </w:tbl>
          <w:p w:rsidR="00D70327" w:rsidRPr="00756C73" w:rsidRDefault="00D70327">
            <w:pPr>
              <w:spacing w:after="0" w:line="240" w:lineRule="auto"/>
              <w:jc w:val="both"/>
              <w:rPr>
                <w:rFonts w:ascii="Times New Roman" w:eastAsia="Times New Roman" w:hAnsi="Times New Roman" w:cs="Times New Roman"/>
                <w:b/>
                <w:color w:val="000000"/>
                <w:sz w:val="24"/>
                <w:szCs w:val="24"/>
              </w:rPr>
            </w:pP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 финансирования Программы подлежит ежегодному уточнению.</w:t>
            </w:r>
          </w:p>
        </w:tc>
      </w:tr>
      <w:tr w:rsidR="005C35D0" w:rsidTr="005332A6">
        <w:tc>
          <w:tcPr>
            <w:tcW w:w="3397"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w:t>
            </w:r>
          </w:p>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программы</w:t>
            </w:r>
          </w:p>
        </w:tc>
        <w:tc>
          <w:tcPr>
            <w:tcW w:w="6521" w:type="dxa"/>
          </w:tcPr>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удовлетворенность населения качеством образовательных услуг;</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 xml:space="preserve">повысится эффективность использования бюджетных средств; </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будет</w:t>
            </w:r>
            <w:r w:rsidR="00FA57C4" w:rsidRPr="00F06717">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обеспечена финансово-хозяйственная самостоятельность образовательных организаций за счет реализации</w:t>
            </w:r>
            <w:r w:rsidR="00FA57C4" w:rsidRPr="00F06717">
              <w:rPr>
                <w:rFonts w:ascii="Times New Roman" w:eastAsia="Times New Roman" w:hAnsi="Times New Roman" w:cs="Times New Roman"/>
                <w:sz w:val="24"/>
                <w:szCs w:val="24"/>
              </w:rPr>
              <w:t xml:space="preserve"> новых принципов финансирования;</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 xml:space="preserve">отсутствие очереди на зачисление детей в возрасте от 3 до </w:t>
            </w:r>
            <w:r w:rsidR="00766E8F" w:rsidRPr="00F06717">
              <w:rPr>
                <w:rFonts w:ascii="Times New Roman" w:eastAsia="Times New Roman" w:hAnsi="Times New Roman" w:cs="Times New Roman"/>
                <w:sz w:val="24"/>
                <w:szCs w:val="24"/>
              </w:rPr>
              <w:lastRenderedPageBreak/>
              <w:t>7 лет в образовательных организациях, реализующих основную общеобразовательную программу дошкольного образования;</w:t>
            </w:r>
          </w:p>
          <w:p w:rsidR="00F06717" w:rsidRPr="00F06717" w:rsidRDefault="00F06717" w:rsidP="00F06717">
            <w:pPr>
              <w:pStyle w:val="af3"/>
              <w:spacing w:after="0" w:line="240" w:lineRule="auto"/>
              <w:ind w:left="26"/>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- 100 % детей-инвалидов в возрасте от 1,5 до 7 лет, от общей численности детей-инвалидов данного возраста, будут охвачены дошкольным образованием;</w:t>
            </w:r>
          </w:p>
          <w:p w:rsidR="00F06717" w:rsidRPr="00FA57C4" w:rsidRDefault="00F06717" w:rsidP="00F06717">
            <w:pPr>
              <w:pStyle w:val="af3"/>
              <w:spacing w:after="0" w:line="240" w:lineRule="auto"/>
              <w:ind w:left="26"/>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- 50 % детей-инвалидов в возрасте от 5 до 18 лет, от общей численности детей-инвалидов данного возраста, будут получать дополнительное образование;</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66E8F" w:rsidRPr="00F06717">
              <w:rPr>
                <w:rFonts w:ascii="Times New Roman" w:eastAsia="Times New Roman" w:hAnsi="Times New Roman" w:cs="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не менее 50 процентов детей 5 – 18 лет будут охвачены программами дополнительного образования;</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останется стабильным количество детей, охваченных отдыхом и оздоровлением в лагерях с дневным пребыванием;</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статус педагога и уровень квалификации преподавательских кадров;</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эффективность воспитательной работы через систему городских конкурсов, мероприятий гражданско-патриотической и духовно-нравственной направленности;</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эффективность работы с семьями;</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увеличится количество замещающих семей;</w:t>
            </w:r>
          </w:p>
          <w:p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 xml:space="preserve">расширится доступ граждан к информации по вопросам </w:t>
            </w:r>
            <w:proofErr w:type="spellStart"/>
            <w:r w:rsidR="00766E8F" w:rsidRPr="00F06717">
              <w:rPr>
                <w:rFonts w:ascii="Times New Roman" w:eastAsia="Times New Roman" w:hAnsi="Times New Roman" w:cs="Times New Roman"/>
                <w:sz w:val="24"/>
                <w:szCs w:val="24"/>
              </w:rPr>
              <w:t>деинституализации</w:t>
            </w:r>
            <w:proofErr w:type="spellEnd"/>
            <w:r w:rsidR="00766E8F" w:rsidRPr="00F06717">
              <w:rPr>
                <w:rFonts w:ascii="Times New Roman" w:eastAsia="Times New Roman" w:hAnsi="Times New Roman" w:cs="Times New Roman"/>
                <w:sz w:val="24"/>
                <w:szCs w:val="24"/>
              </w:rPr>
              <w:t xml:space="preserve"> детей-сирот и детей, оставшихся без попечения родителей.</w:t>
            </w:r>
          </w:p>
        </w:tc>
      </w:tr>
    </w:tbl>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Общая характеристика социально-экономической сферы реализации </w:t>
      </w:r>
    </w:p>
    <w:p w:rsidR="005C35D0" w:rsidRDefault="00766E8F">
      <w:pPr>
        <w:pBdr>
          <w:top w:val="nil"/>
          <w:left w:val="nil"/>
          <w:bottom w:val="nil"/>
          <w:right w:val="nil"/>
          <w:between w:val="nil"/>
        </w:pBdr>
        <w:spacing w:after="0" w:line="240" w:lineRule="auto"/>
        <w:ind w:left="4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муниципальной программы </w:t>
      </w:r>
    </w:p>
    <w:p w:rsidR="005C35D0" w:rsidRDefault="005C35D0">
      <w:pPr>
        <w:pBdr>
          <w:top w:val="nil"/>
          <w:left w:val="nil"/>
          <w:bottom w:val="nil"/>
          <w:right w:val="nil"/>
          <w:between w:val="nil"/>
        </w:pBdr>
        <w:spacing w:after="0" w:line="240" w:lineRule="auto"/>
        <w:ind w:left="420" w:hanging="720"/>
        <w:jc w:val="center"/>
        <w:rPr>
          <w:rFonts w:ascii="Times New Roman" w:eastAsia="Times New Roman" w:hAnsi="Times New Roman" w:cs="Times New Roman"/>
          <w:b/>
          <w:color w:val="000000"/>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Важнейшей функцией Российской Федерации в области социальной политики является обеспечение права каждого на образование, в том числе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Современные подходы к государственному управлению требуют изменения условий и принципов деятельности учреждений, модернизации управленческих механизмов, повышения ответственности руководства и сотрудников учреждений за результаты работы, совершенствования финансовых и экономических инструментов, используемых учредителями в целях развития подведомственных образовательных организаций, а также повышение эффективности их деятельности.</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2018-2019 годах основная деятельность системы образования муниципального образования «город Десногорск» Смоленской области осуществлялась в соответствии с Федеральной целевой программой развития образования на 2016-2020 годы, утвержденной постановлением Правительства РФ от 23.05.2015 № 497, и была направлена на исполнение Указ</w:t>
      </w:r>
      <w:r w:rsidR="009209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территории муниципального образования функционируют 8 муниципальных бюджетных дошкольных образовательных организаций, 4 общеобразовательные организации и Дом детского творчества (далее – образовательные организации).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образовательных организаций имеют лицензии на право ведения образовательной деятельности.</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Система дошкольного образования города на 1 сентября 2019 года была представлена 8 муниципальными бюджетными дошкольными образовательными организациями, в которых успешно функционирует 80 групп (рисунок 1).</w:t>
      </w:r>
    </w:p>
    <w:p w:rsidR="005C35D0" w:rsidRDefault="005C35D0">
      <w:pPr>
        <w:spacing w:after="0" w:line="240" w:lineRule="auto"/>
        <w:jc w:val="both"/>
        <w:rPr>
          <w:rFonts w:ascii="Times New Roman" w:eastAsia="Times New Roman" w:hAnsi="Times New Roman" w:cs="Times New Roman"/>
          <w:sz w:val="24"/>
          <w:szCs w:val="24"/>
        </w:rPr>
      </w:pPr>
    </w:p>
    <w:tbl>
      <w:tblPr>
        <w:tblStyle w:val="a6"/>
        <w:tblW w:w="99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48"/>
        <w:gridCol w:w="1050"/>
        <w:gridCol w:w="964"/>
        <w:gridCol w:w="858"/>
      </w:tblGrid>
      <w:tr w:rsidR="00FA57C4" w:rsidTr="00B475E4">
        <w:trPr>
          <w:cnfStyle w:val="100000000000" w:firstRow="1" w:lastRow="0" w:firstColumn="0" w:lastColumn="0" w:oddVBand="0" w:evenVBand="0" w:oddHBand="0" w:evenHBand="0" w:firstRowFirstColumn="0" w:firstRowLastColumn="0" w:lastRowFirstColumn="0" w:lastRowLastColumn="0"/>
          <w:trHeight w:val="300"/>
        </w:trPr>
        <w:tc>
          <w:tcPr>
            <w:tcW w:w="7048" w:type="dxa"/>
            <w:vMerge w:val="restart"/>
            <w:shd w:val="clear" w:color="auto" w:fill="auto"/>
          </w:tcPr>
          <w:p w:rsidR="00FA57C4" w:rsidRDefault="00FA57C4" w:rsidP="00D7032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функционирующих дошкольных групп</w:t>
            </w:r>
          </w:p>
        </w:tc>
        <w:tc>
          <w:tcPr>
            <w:tcW w:w="2872" w:type="dxa"/>
            <w:gridSpan w:val="3"/>
            <w:shd w:val="clear" w:color="auto" w:fill="auto"/>
          </w:tcPr>
          <w:p w:rsidR="00FA57C4" w:rsidRDefault="00FA57C4" w:rsidP="00FA57C4">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w:t>
            </w:r>
            <w:proofErr w:type="spellStart"/>
            <w:r>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w:t>
            </w:r>
          </w:p>
        </w:tc>
      </w:tr>
      <w:tr w:rsidR="005C35D0" w:rsidTr="00D70327">
        <w:trPr>
          <w:trHeight w:val="253"/>
        </w:trPr>
        <w:tc>
          <w:tcPr>
            <w:tcW w:w="7048" w:type="dxa"/>
            <w:vMerge/>
            <w:shd w:val="clear" w:color="auto" w:fill="auto"/>
          </w:tcPr>
          <w:p w:rsidR="005C35D0" w:rsidRDefault="005C35D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050" w:type="dxa"/>
            <w:shd w:val="clear" w:color="auto" w:fill="auto"/>
          </w:tcPr>
          <w:p w:rsidR="005C35D0" w:rsidRDefault="00766E8F">
            <w:pP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rPr>
              <w:t>2017</w:t>
            </w:r>
          </w:p>
        </w:tc>
        <w:tc>
          <w:tcPr>
            <w:tcW w:w="964" w:type="dxa"/>
            <w:shd w:val="clear" w:color="auto" w:fill="auto"/>
          </w:tcPr>
          <w:p w:rsidR="005C35D0" w:rsidRDefault="00766E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858" w:type="dxa"/>
            <w:shd w:val="clear" w:color="auto" w:fill="auto"/>
          </w:tcPr>
          <w:p w:rsidR="005C35D0" w:rsidRDefault="00766E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5C35D0" w:rsidTr="00D70327">
        <w:tc>
          <w:tcPr>
            <w:tcW w:w="7048" w:type="dxa"/>
            <w:shd w:val="clear" w:color="auto" w:fill="auto"/>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раннего возраста</w:t>
            </w:r>
          </w:p>
        </w:tc>
        <w:tc>
          <w:tcPr>
            <w:tcW w:w="1050" w:type="dxa"/>
            <w:shd w:val="clear" w:color="auto" w:fill="auto"/>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64" w:type="dxa"/>
            <w:shd w:val="clear" w:color="auto" w:fill="auto"/>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8" w:type="dxa"/>
            <w:shd w:val="clear" w:color="auto" w:fill="auto"/>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5C35D0" w:rsidTr="00D70327">
        <w:tc>
          <w:tcPr>
            <w:tcW w:w="704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дошкольного возраста</w:t>
            </w:r>
          </w:p>
        </w:tc>
        <w:tc>
          <w:tcPr>
            <w:tcW w:w="1050"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64"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5C35D0" w:rsidTr="00D70327">
        <w:tc>
          <w:tcPr>
            <w:tcW w:w="704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комбинированной направленности, в которых совместно обучаются  дети-инвалиды, дети с ОВЗ  и здоровые дети</w:t>
            </w:r>
          </w:p>
        </w:tc>
        <w:tc>
          <w:tcPr>
            <w:tcW w:w="1050"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4"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C35D0" w:rsidTr="00D70327">
        <w:tc>
          <w:tcPr>
            <w:tcW w:w="704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компенсирующей направленности для детей-инвалидов и детей с ограниченными возможностями здоровья в МБДОУ «Детский сад «Чебурашка»</w:t>
            </w:r>
          </w:p>
        </w:tc>
        <w:tc>
          <w:tcPr>
            <w:tcW w:w="1050"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4"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8" w:type="dxa"/>
          </w:tcPr>
          <w:p w:rsidR="005C35D0" w:rsidRDefault="00766E8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5C35D0" w:rsidRDefault="00D703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766E8F">
        <w:rPr>
          <w:rFonts w:ascii="Times New Roman" w:eastAsia="Times New Roman" w:hAnsi="Times New Roman" w:cs="Times New Roman"/>
        </w:rPr>
        <w:t>Рисунок  1- Система дошкольного образования.</w:t>
      </w:r>
    </w:p>
    <w:p w:rsidR="005C35D0" w:rsidRDefault="005C35D0">
      <w:pPr>
        <w:spacing w:after="0" w:line="240" w:lineRule="auto"/>
        <w:ind w:firstLine="709"/>
        <w:jc w:val="both"/>
        <w:rPr>
          <w:rFonts w:ascii="Times New Roman" w:eastAsia="Times New Roman" w:hAnsi="Times New Roman" w:cs="Times New Roman"/>
          <w:sz w:val="24"/>
          <w:szCs w:val="24"/>
        </w:rPr>
      </w:pPr>
    </w:p>
    <w:p w:rsidR="005C35D0" w:rsidRDefault="00766E8F">
      <w:pPr>
        <w:keepNext/>
        <w:keepLine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«Детский сад «Теремок» г. Десногорска организовано посещение детей на круглосуточное пребывание в детском саду. </w:t>
      </w:r>
      <w:proofErr w:type="gramStart"/>
      <w:r>
        <w:rPr>
          <w:rFonts w:ascii="Times New Roman" w:eastAsia="Times New Roman" w:hAnsi="Times New Roman" w:cs="Times New Roman"/>
          <w:sz w:val="24"/>
          <w:szCs w:val="24"/>
        </w:rPr>
        <w:t>В МБДОУ «Детский сад «Теремок» г. Десногорска, МБДОУ «Детский сад «</w:t>
      </w:r>
      <w:proofErr w:type="spellStart"/>
      <w:r>
        <w:rPr>
          <w:rFonts w:ascii="Times New Roman" w:eastAsia="Times New Roman" w:hAnsi="Times New Roman" w:cs="Times New Roman"/>
          <w:sz w:val="24"/>
          <w:szCs w:val="24"/>
        </w:rPr>
        <w:t>Дюймовочка</w:t>
      </w:r>
      <w:proofErr w:type="spellEnd"/>
      <w:r>
        <w:rPr>
          <w:rFonts w:ascii="Times New Roman" w:eastAsia="Times New Roman" w:hAnsi="Times New Roman" w:cs="Times New Roman"/>
          <w:sz w:val="24"/>
          <w:szCs w:val="24"/>
        </w:rPr>
        <w:t xml:space="preserve">» г. Десногорск, </w:t>
      </w:r>
      <w:r w:rsidR="00D70327">
        <w:rPr>
          <w:rFonts w:ascii="Times New Roman" w:eastAsia="Times New Roman" w:hAnsi="Times New Roman" w:cs="Times New Roman"/>
          <w:sz w:val="24"/>
          <w:szCs w:val="24"/>
        </w:rPr>
        <w:t xml:space="preserve">МБДОУ «Детский сад «Чебурашка» </w:t>
      </w:r>
      <w:r w:rsidR="00920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Десногорска - на кратковременное пребывание.</w:t>
      </w:r>
      <w:proofErr w:type="gramEnd"/>
      <w:r>
        <w:rPr>
          <w:rFonts w:ascii="Times New Roman" w:eastAsia="Times New Roman" w:hAnsi="Times New Roman" w:cs="Times New Roman"/>
          <w:sz w:val="24"/>
          <w:szCs w:val="24"/>
        </w:rPr>
        <w:t xml:space="preserve"> В МБДОУ «Детский сад «Мишутка» </w:t>
      </w:r>
      <w:r w:rsidR="00920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w:t>
      </w:r>
    </w:p>
    <w:p w:rsidR="005C35D0" w:rsidRPr="006F7CDB" w:rsidRDefault="00766E8F">
      <w:pPr>
        <w:keepNext/>
        <w:keepLines/>
        <w:shd w:val="clear" w:color="auto" w:fill="FFFFFF"/>
        <w:spacing w:after="0" w:line="240" w:lineRule="auto"/>
        <w:ind w:firstLine="720"/>
        <w:jc w:val="both"/>
        <w:rPr>
          <w:rFonts w:ascii="Times New Roman" w:eastAsia="Times New Roman" w:hAnsi="Times New Roman" w:cs="Times New Roman"/>
          <w:sz w:val="24"/>
          <w:szCs w:val="24"/>
        </w:rPr>
      </w:pPr>
      <w:r w:rsidRPr="006F7CDB">
        <w:rPr>
          <w:rFonts w:ascii="Times New Roman" w:eastAsia="Times New Roman" w:hAnsi="Times New Roman" w:cs="Times New Roman"/>
          <w:sz w:val="24"/>
          <w:szCs w:val="24"/>
        </w:rPr>
        <w:t>В 2019 году услуги по дошкольному образованию в г. Десногорске были предоставлены             100 % детей в возрасте от 1 года до 7 лет с актуальным спросом.</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общеобразовательных организациях города Десногорска в 2018</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учебном году обучалось 2975 человек. С 1 сентября 2019 года численность обучающихся общеобразовательных учреждений составила 2926 человек, что на 49 человек меньше в сравнении с 2018 годом. Снижение численности детей в 2019 году произошло за счет уменьшения числа учащихся 1-х классов: в 2016 году в 1-е классы принято 324 человека, в 2017 году 372 человека, в 2018 году 305 человек, в 2019 году 303 человека. Уменьшилась численность выпускников 11-х классов: в 2017 году – 157 человек, в 2018 году – 188 человек, в 2019 году – 154 человека.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наполняемость классов в 2018</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учебном году составила 23,4 человека                (в 2017</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учебном году - 23,2 человека, в 2016</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 учебном году - 22,2 человека, в 2015</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 учебном году – 22 человека, в 2014-2015 учебном году - 21,8 человек). С 1 сентября 2019 года средняя наполняемость классов составила 23 человека. Все обучающиеся занимаются в одну смену.</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Главным направлением деятельности образовательных учреждений является предоставление качественного образования. 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в школах города продолжилась реализация федеральных государственных образовательных стандартов начального общего, основного общего и среднего общего образования. Удельный вес численности учащихся общеобразовательных организаций, обучающихся в соответствии с ФГОС, в общей численности общеобразовательных организаций на 31 декабря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составил 100 % (96 % на 31.12.201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 1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в соответствии с требованиями федеральных государственных образовательных стандартов обучаются учащиеся 1-4 классов, 5-9 классов и 10-11 классов всех школ. </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направления ФГОС </w:t>
      </w:r>
      <w:r w:rsidR="00920901">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общеобразовательных школ</w:t>
      </w:r>
      <w:r w:rsidR="00920901">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z w:val="24"/>
          <w:szCs w:val="24"/>
        </w:rPr>
        <w:t xml:space="preserve"> организована внеурочная деятельность в общем объеме 10 часов по направлениям развития личности.</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обучающихся в МБУДО «ДДТ» </w:t>
      </w:r>
      <w:r w:rsidR="00D70327">
        <w:rPr>
          <w:rFonts w:ascii="Times New Roman" w:eastAsia="Times New Roman" w:hAnsi="Times New Roman" w:cs="Times New Roman"/>
          <w:sz w:val="24"/>
          <w:szCs w:val="24"/>
        </w:rPr>
        <w:t xml:space="preserve">г. Десногорска </w:t>
      </w:r>
      <w:r>
        <w:rPr>
          <w:rFonts w:ascii="Times New Roman" w:eastAsia="Times New Roman" w:hAnsi="Times New Roman" w:cs="Times New Roman"/>
          <w:sz w:val="24"/>
          <w:szCs w:val="24"/>
        </w:rPr>
        <w:t xml:space="preserve">на 31.12.2019 – 768 человек. Количество детей, охваченных дополнительным образованием – стабилен. В городе накоплен совместный опыт работы учреждения дополнительного образования с общеобразовательными организациями. </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Созданы все условия для ведения образования на основе информационных технологий. Развивается информатизация образования. Во всех образовательных организациях успешно функционируют сайты, где размещается доступная информация о работе образовательных организаций, нормативная база, что позволяет сделать образовательную среду открытой и доступной. Все образовательные организации имеют доступ к сети Интернет, продолжается оснащение классов техникой, электронными образовательными ресурсами. Всего в школах 10 компьютерных классов, 283 компьютера, из них 223 используются для осуществления образовательного процесса. </w:t>
      </w:r>
    </w:p>
    <w:p w:rsidR="005C35D0" w:rsidRDefault="00766E8F">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 результатах  сданных экзаменов, тестирования и иных вступительных испытаний, о зачислении в образовательное учреждение.</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настоящее время на базе МБОУ «СШ №1»</w:t>
      </w:r>
      <w:r w:rsidR="00D70327">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МБОУ «Средняя школа №2»</w:t>
      </w:r>
      <w:r w:rsidR="00D70327">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МБОУ «СШ № 3»</w:t>
      </w:r>
      <w:r w:rsidR="00D70327">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МБОУ «СШ №</w:t>
      </w:r>
      <w:r w:rsidR="006F7C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D70327">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xml:space="preserve">, МБУДО «ДДТ» </w:t>
      </w:r>
      <w:r w:rsidR="00D70327">
        <w:rPr>
          <w:rFonts w:ascii="Times New Roman" w:eastAsia="Times New Roman" w:hAnsi="Times New Roman" w:cs="Times New Roman"/>
          <w:sz w:val="24"/>
          <w:szCs w:val="24"/>
        </w:rPr>
        <w:t>г. Десногорска</w:t>
      </w:r>
      <w:r w:rsidR="00D703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созданы условия для организации инклюзивного образования детей с ограниченными возможностями здоровья и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В </w:t>
      </w:r>
      <w:r>
        <w:rPr>
          <w:rFonts w:ascii="Times New Roman" w:eastAsia="Times New Roman" w:hAnsi="Times New Roman" w:cs="Times New Roman"/>
          <w:sz w:val="24"/>
          <w:szCs w:val="24"/>
        </w:rPr>
        <w:t>2018</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A5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учебном </w:t>
      </w:r>
      <w:r>
        <w:rPr>
          <w:rFonts w:ascii="Times New Roman" w:eastAsia="Times New Roman" w:hAnsi="Times New Roman" w:cs="Times New Roman"/>
          <w:color w:val="000000"/>
          <w:sz w:val="24"/>
          <w:szCs w:val="24"/>
        </w:rPr>
        <w:t>году на дому обучалось 2</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человек, на 1 сентября 2019 года такое обучение организовано для </w:t>
      </w:r>
      <w:r>
        <w:rPr>
          <w:rFonts w:ascii="Times New Roman" w:eastAsia="Times New Roman" w:hAnsi="Times New Roman" w:cs="Times New Roman"/>
          <w:sz w:val="24"/>
          <w:szCs w:val="24"/>
        </w:rPr>
        <w:t>14</w:t>
      </w:r>
      <w:r>
        <w:rPr>
          <w:rFonts w:ascii="Times New Roman" w:eastAsia="Times New Roman" w:hAnsi="Times New Roman" w:cs="Times New Roman"/>
          <w:color w:val="000000"/>
          <w:sz w:val="24"/>
          <w:szCs w:val="24"/>
        </w:rPr>
        <w:t xml:space="preserve"> человек. Для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обучающихся организовано дистанционное обучение.</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задач модернизации образования требует профессиональной и социальной состоятельности педагогических и руководящих кадров образовательных организаций. В профессиональном становлении учителя особую роль играет аттестация на квалификационные категории. Аттестация является одним из важнейших средств оценки и развития профессионализма педагогических работников.</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на первую и высшую квалификационную категорию аттестовано 48 педагогов общеобразовательных учреждений (из 170). Из них 31 человек – на первую квалификационную категорию, 17 человек – на высшую. </w:t>
      </w:r>
    </w:p>
    <w:p w:rsidR="00042D79" w:rsidRDefault="00042D79">
      <w:pPr>
        <w:spacing w:after="0" w:line="240" w:lineRule="auto"/>
        <w:ind w:firstLine="709"/>
        <w:jc w:val="both"/>
        <w:rPr>
          <w:rFonts w:ascii="Times New Roman" w:eastAsia="Times New Roman" w:hAnsi="Times New Roman" w:cs="Times New Roman"/>
          <w:sz w:val="24"/>
          <w:szCs w:val="24"/>
        </w:rPr>
      </w:pPr>
    </w:p>
    <w:tbl>
      <w:tblPr>
        <w:tblStyle w:val="a7"/>
        <w:tblW w:w="97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0"/>
        <w:gridCol w:w="1067"/>
        <w:gridCol w:w="1134"/>
        <w:gridCol w:w="1021"/>
        <w:gridCol w:w="1134"/>
        <w:gridCol w:w="1003"/>
      </w:tblGrid>
      <w:tr w:rsidR="005C35D0" w:rsidTr="00FA57C4">
        <w:trPr>
          <w:trHeight w:val="180"/>
        </w:trPr>
        <w:tc>
          <w:tcPr>
            <w:tcW w:w="4430" w:type="dxa"/>
            <w:shd w:val="clear" w:color="auto" w:fill="auto"/>
          </w:tcPr>
          <w:p w:rsidR="005C35D0" w:rsidRDefault="00766E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показателя</w:t>
            </w:r>
          </w:p>
        </w:tc>
        <w:tc>
          <w:tcPr>
            <w:tcW w:w="1067" w:type="dxa"/>
          </w:tcPr>
          <w:p w:rsidR="005C35D0" w:rsidRDefault="00766E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134" w:type="dxa"/>
          </w:tcPr>
          <w:p w:rsidR="005C35D0" w:rsidRDefault="00766E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021" w:type="dxa"/>
          </w:tcPr>
          <w:p w:rsidR="005C35D0" w:rsidRDefault="00766E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134" w:type="dxa"/>
            <w:shd w:val="clear" w:color="auto" w:fill="auto"/>
          </w:tcPr>
          <w:p w:rsidR="005C35D0" w:rsidRDefault="00766E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003" w:type="dxa"/>
            <w:shd w:val="clear" w:color="auto" w:fill="auto"/>
          </w:tcPr>
          <w:p w:rsidR="005C35D0" w:rsidRDefault="00766E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5C35D0" w:rsidTr="00FA57C4">
        <w:tc>
          <w:tcPr>
            <w:tcW w:w="4430" w:type="dxa"/>
            <w:tcBorders>
              <w:top w:val="single" w:sz="4" w:space="0" w:color="000000"/>
              <w:left w:val="single" w:sz="4" w:space="0" w:color="000000"/>
              <w:bottom w:val="single" w:sz="4" w:space="0" w:color="000000"/>
              <w:right w:val="single" w:sz="4" w:space="0" w:color="000000"/>
            </w:tcBorders>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работников общеобразовательных организаций, которым при прохождении аттестации присвоена первая и высшая категория</w:t>
            </w:r>
          </w:p>
        </w:tc>
        <w:tc>
          <w:tcPr>
            <w:tcW w:w="1067" w:type="dxa"/>
            <w:tcBorders>
              <w:top w:val="single" w:sz="4" w:space="0" w:color="000000"/>
              <w:left w:val="single" w:sz="4" w:space="0" w:color="000000"/>
              <w:bottom w:val="single" w:sz="4" w:space="0" w:color="000000"/>
              <w:right w:val="single" w:sz="4" w:space="0" w:color="000000"/>
            </w:tcBorders>
          </w:tcPr>
          <w:p w:rsidR="005C35D0" w:rsidRDefault="00766E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tcPr>
          <w:p w:rsidR="005C35D0" w:rsidRDefault="00766E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1" w:type="dxa"/>
            <w:tcBorders>
              <w:top w:val="single" w:sz="4" w:space="0" w:color="000000"/>
              <w:left w:val="single" w:sz="4" w:space="0" w:color="000000"/>
              <w:bottom w:val="single" w:sz="4" w:space="0" w:color="000000"/>
              <w:right w:val="single" w:sz="4" w:space="0" w:color="000000"/>
            </w:tcBorders>
          </w:tcPr>
          <w:p w:rsidR="005C35D0" w:rsidRDefault="00766E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bl>
    <w:p w:rsidR="005C35D0" w:rsidRDefault="005C35D0">
      <w:pPr>
        <w:spacing w:after="0" w:line="240" w:lineRule="auto"/>
        <w:jc w:val="center"/>
        <w:rPr>
          <w:rFonts w:ascii="Times New Roman" w:eastAsia="Times New Roman" w:hAnsi="Times New Roman" w:cs="Times New Roman"/>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Аттестация</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пед</w:t>
      </w:r>
      <w:proofErr w:type="spellEnd"/>
      <w:r>
        <w:rPr>
          <w:rFonts w:ascii="Times New Roman" w:eastAsia="Times New Roman" w:hAnsi="Times New Roman" w:cs="Times New Roman"/>
          <w:b/>
          <w:sz w:val="24"/>
          <w:szCs w:val="24"/>
        </w:rPr>
        <w:t>. работники общеобразовательных учреждений):</w:t>
      </w:r>
    </w:p>
    <w:p w:rsidR="00FA57C4" w:rsidRDefault="00FA57C4">
      <w:pPr>
        <w:spacing w:after="0" w:line="240" w:lineRule="auto"/>
        <w:jc w:val="center"/>
        <w:rPr>
          <w:rFonts w:ascii="Times New Roman" w:eastAsia="Times New Roman" w:hAnsi="Times New Roman" w:cs="Times New Roman"/>
          <w:b/>
          <w:sz w:val="24"/>
          <w:szCs w:val="24"/>
        </w:rPr>
      </w:pPr>
    </w:p>
    <w:tbl>
      <w:tblPr>
        <w:tblStyle w:val="a8"/>
        <w:tblW w:w="98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1482"/>
        <w:gridCol w:w="1418"/>
        <w:gridCol w:w="1275"/>
        <w:gridCol w:w="1560"/>
        <w:gridCol w:w="1984"/>
      </w:tblGrid>
      <w:tr w:rsidR="005C35D0" w:rsidTr="00182EA0">
        <w:trPr>
          <w:trHeight w:val="535"/>
        </w:trPr>
        <w:tc>
          <w:tcPr>
            <w:tcW w:w="2177"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Квалиф</w:t>
            </w:r>
            <w:proofErr w:type="spellEnd"/>
            <w:r>
              <w:rPr>
                <w:rFonts w:ascii="Times New Roman" w:eastAsia="Times New Roman" w:hAnsi="Times New Roman" w:cs="Times New Roman"/>
                <w:sz w:val="24"/>
                <w:szCs w:val="24"/>
              </w:rPr>
              <w:t xml:space="preserve">. </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категории</w:t>
            </w:r>
          </w:p>
        </w:tc>
        <w:tc>
          <w:tcPr>
            <w:tcW w:w="1482"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c>
          <w:tcPr>
            <w:tcW w:w="1418"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1275"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СЗД</w:t>
            </w:r>
          </w:p>
        </w:tc>
        <w:tc>
          <w:tcPr>
            <w:tcW w:w="1560"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984"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категории</w:t>
            </w:r>
          </w:p>
        </w:tc>
      </w:tr>
      <w:tr w:rsidR="005C35D0" w:rsidTr="00182EA0">
        <w:trPr>
          <w:trHeight w:val="268"/>
        </w:trPr>
        <w:tc>
          <w:tcPr>
            <w:tcW w:w="2177"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w:t>
            </w:r>
          </w:p>
        </w:tc>
        <w:tc>
          <w:tcPr>
            <w:tcW w:w="1482"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18"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75"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60"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984"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C35D0" w:rsidTr="00182EA0">
        <w:trPr>
          <w:trHeight w:val="282"/>
        </w:trPr>
        <w:tc>
          <w:tcPr>
            <w:tcW w:w="2177"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82"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w:t>
            </w:r>
          </w:p>
        </w:tc>
        <w:tc>
          <w:tcPr>
            <w:tcW w:w="1418"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75"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60"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984" w:type="dxa"/>
            <w:shd w:val="clear" w:color="auto" w:fill="auto"/>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5C35D0" w:rsidRDefault="005C35D0">
      <w:pPr>
        <w:spacing w:after="0" w:line="240" w:lineRule="auto"/>
        <w:jc w:val="center"/>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Аттестация педагогических работников</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(дошкольные образовательные организации):</w:t>
      </w:r>
    </w:p>
    <w:p w:rsidR="005C35D0" w:rsidRDefault="005C35D0">
      <w:pPr>
        <w:spacing w:after="0" w:line="240" w:lineRule="auto"/>
        <w:jc w:val="center"/>
        <w:rPr>
          <w:rFonts w:ascii="Times New Roman" w:eastAsia="Times New Roman" w:hAnsi="Times New Roman" w:cs="Times New Roman"/>
          <w:sz w:val="24"/>
          <w:szCs w:val="24"/>
        </w:rPr>
      </w:pP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9"/>
        <w:gridCol w:w="1186"/>
        <w:gridCol w:w="1181"/>
        <w:gridCol w:w="1095"/>
        <w:gridCol w:w="1023"/>
        <w:gridCol w:w="1277"/>
        <w:gridCol w:w="1620"/>
      </w:tblGrid>
      <w:tr w:rsidR="005C35D0">
        <w:tc>
          <w:tcPr>
            <w:tcW w:w="2399"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Квалификационная</w:t>
            </w:r>
          </w:p>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w:t>
            </w:r>
          </w:p>
        </w:tc>
        <w:tc>
          <w:tcPr>
            <w:tcW w:w="1186"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Высшая</w:t>
            </w:r>
          </w:p>
        </w:tc>
        <w:tc>
          <w:tcPr>
            <w:tcW w:w="1181"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Первая</w:t>
            </w:r>
          </w:p>
        </w:tc>
        <w:tc>
          <w:tcPr>
            <w:tcW w:w="1095"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Вторая</w:t>
            </w:r>
          </w:p>
        </w:tc>
        <w:tc>
          <w:tcPr>
            <w:tcW w:w="1023"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СЗД</w:t>
            </w:r>
          </w:p>
        </w:tc>
        <w:tc>
          <w:tcPr>
            <w:tcW w:w="1277" w:type="dxa"/>
          </w:tcPr>
          <w:p w:rsidR="005C35D0" w:rsidRDefault="00766E8F">
            <w:pPr>
              <w:spacing w:after="0" w:line="240" w:lineRule="auto"/>
              <w:ind w:left="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1620"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категории</w:t>
            </w:r>
          </w:p>
        </w:tc>
      </w:tr>
      <w:tr w:rsidR="005C35D0">
        <w:tc>
          <w:tcPr>
            <w:tcW w:w="2399"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Имеют</w:t>
            </w:r>
          </w:p>
        </w:tc>
        <w:tc>
          <w:tcPr>
            <w:tcW w:w="1186"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81"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62</w:t>
            </w:r>
          </w:p>
        </w:tc>
        <w:tc>
          <w:tcPr>
            <w:tcW w:w="1095"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23"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w:t>
            </w:r>
          </w:p>
        </w:tc>
        <w:tc>
          <w:tcPr>
            <w:tcW w:w="1277"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146</w:t>
            </w:r>
          </w:p>
        </w:tc>
        <w:tc>
          <w:tcPr>
            <w:tcW w:w="1620" w:type="dxa"/>
          </w:tcPr>
          <w:p w:rsidR="005C35D0" w:rsidRDefault="00766E8F">
            <w:pPr>
              <w:spacing w:after="0" w:line="240" w:lineRule="auto"/>
              <w:ind w:left="-12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p>
        </w:tc>
      </w:tr>
      <w:tr w:rsidR="005C35D0">
        <w:tc>
          <w:tcPr>
            <w:tcW w:w="2399"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86"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20,3</w:t>
            </w:r>
          </w:p>
        </w:tc>
        <w:tc>
          <w:tcPr>
            <w:tcW w:w="1181"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36%</w:t>
            </w:r>
          </w:p>
        </w:tc>
        <w:tc>
          <w:tcPr>
            <w:tcW w:w="1095"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23"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8,5</w:t>
            </w:r>
            <w:r>
              <w:rPr>
                <w:rFonts w:ascii="Times New Roman" w:eastAsia="Times New Roman" w:hAnsi="Times New Roman" w:cs="Times New Roman"/>
                <w:color w:val="000000"/>
                <w:sz w:val="24"/>
                <w:szCs w:val="24"/>
              </w:rPr>
              <w:t>%</w:t>
            </w:r>
          </w:p>
        </w:tc>
        <w:tc>
          <w:tcPr>
            <w:tcW w:w="1277"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84,8%</w:t>
            </w:r>
          </w:p>
        </w:tc>
        <w:tc>
          <w:tcPr>
            <w:tcW w:w="1620"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color w:val="000000"/>
                <w:sz w:val="24"/>
                <w:szCs w:val="24"/>
              </w:rPr>
              <w:t>%</w:t>
            </w:r>
          </w:p>
        </w:tc>
      </w:tr>
      <w:tr w:rsidR="005C35D0">
        <w:tc>
          <w:tcPr>
            <w:tcW w:w="2399" w:type="dxa"/>
          </w:tcPr>
          <w:p w:rsidR="005C35D0" w:rsidRDefault="00766E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Аттестованы 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w:t>
            </w:r>
          </w:p>
        </w:tc>
        <w:tc>
          <w:tcPr>
            <w:tcW w:w="1186"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1181"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p>
        </w:tc>
        <w:tc>
          <w:tcPr>
            <w:tcW w:w="1095"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23"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p>
        </w:tc>
        <w:tc>
          <w:tcPr>
            <w:tcW w:w="1277"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55</w:t>
            </w:r>
          </w:p>
        </w:tc>
        <w:tc>
          <w:tcPr>
            <w:tcW w:w="1620" w:type="dxa"/>
          </w:tcPr>
          <w:p w:rsidR="005C35D0" w:rsidRDefault="00766E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A455A4" w:rsidRDefault="00A455A4">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году повысили свою педагогическую компетентность 120 человек – (69,8 %) педагогических работников из муниципальных дошкольных образовательных организаций. Не имеют курсовой подготовки в соответствии с ФГОС - 14 педагогов дошкольных образовательных организаций. </w:t>
      </w:r>
    </w:p>
    <w:p w:rsidR="005C35D0" w:rsidRDefault="00766E8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повысили свою педагогическую компетентность 165 человек- (92 %) педагогических работников из муниципальных общеобразовательных организаций.</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Одновременно необходимо отметить не только проблему обучения педагогических кадров общеобразовательных учреждений, но и потребность в молодых специалистах. К сожалению, по прежнему сохраняется тенденция постепенного старения педагогов и небольшого количества молодых учителей в школах города. </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этом свидетельствуют данные таблиц (общеобразовательные учреждения):</w:t>
      </w:r>
    </w:p>
    <w:p w:rsidR="005C35D0" w:rsidRDefault="005C35D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tbl>
      <w:tblPr>
        <w:tblStyle w:val="aa"/>
        <w:tblW w:w="97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02"/>
        <w:gridCol w:w="1724"/>
        <w:gridCol w:w="1559"/>
        <w:gridCol w:w="2127"/>
        <w:gridCol w:w="1559"/>
      </w:tblGrid>
      <w:tr w:rsidR="005C35D0" w:rsidTr="00A455A4">
        <w:tc>
          <w:tcPr>
            <w:tcW w:w="2802" w:type="dxa"/>
            <w:vMerge w:val="restart"/>
          </w:tcPr>
          <w:p w:rsidR="005C35D0" w:rsidRDefault="005C35D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6969" w:type="dxa"/>
            <w:gridSpan w:val="4"/>
          </w:tcPr>
          <w:p w:rsidR="005C35D0" w:rsidRDefault="00766E8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 общей численности педагогических работников</w:t>
            </w:r>
          </w:p>
          <w:p w:rsidR="005C35D0" w:rsidRDefault="00766E8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находятся в возрасте</w:t>
            </w:r>
          </w:p>
        </w:tc>
      </w:tr>
      <w:tr w:rsidR="005C35D0" w:rsidTr="00A455A4">
        <w:tc>
          <w:tcPr>
            <w:tcW w:w="2802" w:type="dxa"/>
            <w:vMerge/>
          </w:tcPr>
          <w:p w:rsidR="005C35D0" w:rsidRDefault="005C35D0">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724" w:type="dxa"/>
          </w:tcPr>
          <w:p w:rsidR="005C35D0" w:rsidRDefault="00766E8F">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моложе 25 лет</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25-35 лет</w:t>
            </w:r>
          </w:p>
        </w:tc>
        <w:tc>
          <w:tcPr>
            <w:tcW w:w="2127" w:type="dxa"/>
          </w:tcPr>
          <w:p w:rsidR="005C35D0" w:rsidRDefault="00766E8F">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 лет и старше</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пенсионеры</w:t>
            </w:r>
          </w:p>
        </w:tc>
      </w:tr>
      <w:tr w:rsidR="005C35D0" w:rsidTr="00A455A4">
        <w:tc>
          <w:tcPr>
            <w:tcW w:w="2802"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работники</w:t>
            </w:r>
          </w:p>
        </w:tc>
        <w:tc>
          <w:tcPr>
            <w:tcW w:w="1724"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p>
        </w:tc>
        <w:tc>
          <w:tcPr>
            <w:tcW w:w="2127" w:type="dxa"/>
          </w:tcPr>
          <w:p w:rsidR="005C35D0" w:rsidRDefault="00766E8F" w:rsidP="006F7CD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73</w:t>
            </w:r>
            <w:r>
              <w:rPr>
                <w:rFonts w:ascii="Times New Roman" w:eastAsia="Times New Roman" w:hAnsi="Times New Roman" w:cs="Times New Roman"/>
                <w:color w:val="000000"/>
                <w:sz w:val="24"/>
                <w:szCs w:val="24"/>
              </w:rPr>
              <w:t xml:space="preserve"> %)</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w:t>
            </w:r>
          </w:p>
        </w:tc>
      </w:tr>
      <w:tr w:rsidR="005C35D0" w:rsidTr="00A455A4">
        <w:tc>
          <w:tcPr>
            <w:tcW w:w="2802"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руководящие работники</w:t>
            </w:r>
          </w:p>
        </w:tc>
        <w:tc>
          <w:tcPr>
            <w:tcW w:w="1724"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6F7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c>
          <w:tcPr>
            <w:tcW w:w="2127"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64</w:t>
            </w:r>
            <w:r>
              <w:rPr>
                <w:rFonts w:ascii="Times New Roman" w:eastAsia="Times New Roman" w:hAnsi="Times New Roman" w:cs="Times New Roman"/>
                <w:color w:val="000000"/>
                <w:sz w:val="24"/>
                <w:szCs w:val="24"/>
              </w:rPr>
              <w:t xml:space="preserve"> %)</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29</w:t>
            </w:r>
            <w:r>
              <w:rPr>
                <w:rFonts w:ascii="Times New Roman" w:eastAsia="Times New Roman" w:hAnsi="Times New Roman" w:cs="Times New Roman"/>
                <w:color w:val="000000"/>
                <w:sz w:val="24"/>
                <w:szCs w:val="24"/>
              </w:rPr>
              <w:t xml:space="preserve"> %)</w:t>
            </w:r>
          </w:p>
        </w:tc>
      </w:tr>
      <w:tr w:rsidR="005C35D0" w:rsidTr="00A455A4">
        <w:tc>
          <w:tcPr>
            <w:tcW w:w="2802"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w:t>
            </w:r>
          </w:p>
        </w:tc>
        <w:tc>
          <w:tcPr>
            <w:tcW w:w="1724"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w:t>
            </w:r>
          </w:p>
        </w:tc>
        <w:tc>
          <w:tcPr>
            <w:tcW w:w="2127"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32</w:t>
            </w:r>
            <w:r>
              <w:rPr>
                <w:rFonts w:ascii="Times New Roman" w:eastAsia="Times New Roman" w:hAnsi="Times New Roman" w:cs="Times New Roman"/>
                <w:color w:val="000000"/>
                <w:sz w:val="24"/>
                <w:szCs w:val="24"/>
              </w:rPr>
              <w:t xml:space="preserve">%) </w:t>
            </w:r>
          </w:p>
        </w:tc>
        <w:tc>
          <w:tcPr>
            <w:tcW w:w="1559"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48</w:t>
            </w:r>
            <w:r>
              <w:rPr>
                <w:rFonts w:ascii="Times New Roman" w:eastAsia="Times New Roman" w:hAnsi="Times New Roman" w:cs="Times New Roman"/>
                <w:color w:val="000000"/>
                <w:sz w:val="24"/>
                <w:szCs w:val="24"/>
              </w:rPr>
              <w:t xml:space="preserve"> %)</w:t>
            </w:r>
          </w:p>
        </w:tc>
      </w:tr>
    </w:tbl>
    <w:p w:rsidR="005C35D0" w:rsidRDefault="005C35D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Образовательный процесс в общеобразовательных учреждениях города осуществляли 3</w:t>
      </w:r>
      <w:r>
        <w:rPr>
          <w:rFonts w:ascii="Times New Roman" w:eastAsia="Times New Roman" w:hAnsi="Times New Roman" w:cs="Times New Roman"/>
          <w:sz w:val="24"/>
          <w:szCs w:val="24"/>
        </w:rPr>
        <w:t>01</w:t>
      </w:r>
      <w:r>
        <w:rPr>
          <w:rFonts w:ascii="Times New Roman" w:eastAsia="Times New Roman" w:hAnsi="Times New Roman" w:cs="Times New Roman"/>
          <w:color w:val="000000"/>
          <w:sz w:val="24"/>
          <w:szCs w:val="24"/>
        </w:rPr>
        <w:t xml:space="preserve"> работник, из них: педагогических работников - 1</w:t>
      </w:r>
      <w:r>
        <w:rPr>
          <w:rFonts w:ascii="Times New Roman" w:eastAsia="Times New Roman" w:hAnsi="Times New Roman" w:cs="Times New Roman"/>
          <w:sz w:val="24"/>
          <w:szCs w:val="24"/>
        </w:rPr>
        <w:t>70</w:t>
      </w:r>
      <w:r>
        <w:rPr>
          <w:rFonts w:ascii="Times New Roman" w:eastAsia="Times New Roman" w:hAnsi="Times New Roman" w:cs="Times New Roman"/>
          <w:color w:val="000000"/>
          <w:sz w:val="24"/>
          <w:szCs w:val="24"/>
        </w:rPr>
        <w:t xml:space="preserve"> человек, из которых 15</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человек – учителя.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человек являются руководящими работниками общеобразовательных учреждений. Численность внешних совместителей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человек. </w:t>
      </w:r>
    </w:p>
    <w:p w:rsidR="00A455A4" w:rsidRDefault="00A455A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Кадровый состав педагогов общеобразовательных организаций:</w:t>
      </w:r>
    </w:p>
    <w:p w:rsidR="00FA57C4" w:rsidRDefault="00FA57C4">
      <w:pPr>
        <w:spacing w:after="0" w:line="240" w:lineRule="auto"/>
        <w:jc w:val="center"/>
        <w:rPr>
          <w:rFonts w:ascii="Times New Roman" w:eastAsia="Times New Roman" w:hAnsi="Times New Roman" w:cs="Times New Roman"/>
          <w:sz w:val="24"/>
          <w:szCs w:val="24"/>
        </w:rPr>
      </w:pPr>
    </w:p>
    <w:tbl>
      <w:tblPr>
        <w:tblStyle w:val="ab"/>
        <w:tblW w:w="97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1985"/>
        <w:gridCol w:w="1417"/>
        <w:gridCol w:w="1701"/>
        <w:gridCol w:w="2126"/>
      </w:tblGrid>
      <w:tr w:rsidR="00FA57C4" w:rsidTr="00182EA0">
        <w:trPr>
          <w:trHeight w:val="575"/>
        </w:trPr>
        <w:tc>
          <w:tcPr>
            <w:tcW w:w="9747" w:type="dxa"/>
            <w:gridSpan w:val="5"/>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общей численности педагогических работников</w:t>
            </w:r>
          </w:p>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имеют стаж работы</w:t>
            </w:r>
          </w:p>
        </w:tc>
      </w:tr>
      <w:tr w:rsidR="00FA57C4" w:rsidTr="00182EA0">
        <w:trPr>
          <w:trHeight w:val="150"/>
        </w:trPr>
        <w:tc>
          <w:tcPr>
            <w:tcW w:w="2518" w:type="dxa"/>
          </w:tcPr>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 3 лет</w:t>
            </w:r>
          </w:p>
        </w:tc>
        <w:tc>
          <w:tcPr>
            <w:tcW w:w="1985" w:type="dxa"/>
          </w:tcPr>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 до 5 лет</w:t>
            </w:r>
          </w:p>
        </w:tc>
        <w:tc>
          <w:tcPr>
            <w:tcW w:w="1417" w:type="dxa"/>
          </w:tcPr>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5 до 10 лет </w:t>
            </w:r>
          </w:p>
        </w:tc>
        <w:tc>
          <w:tcPr>
            <w:tcW w:w="1701" w:type="dxa"/>
          </w:tcPr>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10 до 20 лет</w:t>
            </w:r>
          </w:p>
        </w:tc>
        <w:tc>
          <w:tcPr>
            <w:tcW w:w="2126" w:type="dxa"/>
          </w:tcPr>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лет и </w:t>
            </w:r>
          </w:p>
          <w:p w:rsidR="00FA57C4" w:rsidRDefault="00FA57C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w:t>
            </w:r>
          </w:p>
        </w:tc>
      </w:tr>
      <w:tr w:rsidR="00FA57C4" w:rsidTr="00182EA0">
        <w:trPr>
          <w:trHeight w:val="301"/>
        </w:trPr>
        <w:tc>
          <w:tcPr>
            <w:tcW w:w="2518" w:type="dxa"/>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1985" w:type="dxa"/>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1417" w:type="dxa"/>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w:t>
            </w:r>
          </w:p>
        </w:tc>
        <w:tc>
          <w:tcPr>
            <w:tcW w:w="1701" w:type="dxa"/>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w:t>
            </w:r>
          </w:p>
        </w:tc>
        <w:tc>
          <w:tcPr>
            <w:tcW w:w="2126" w:type="dxa"/>
          </w:tcPr>
          <w:p w:rsidR="00FA57C4" w:rsidRDefault="00FA57C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21</w:t>
            </w:r>
          </w:p>
        </w:tc>
      </w:tr>
    </w:tbl>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муниципальных дошкольных организациях города работало 172 педагога, из них 139 воспитателей, 11 музыкальных руководителей, 5 инструкторов по физической культуре. С целью оказания комплексной помощи в детских садах работали 7 педагогов-психологов, 6 учителей-логопедов и 1 дефектолог, 3 социальных педагога, обеспечивающих проведение коррекционной работы с воспитанниками.</w:t>
      </w:r>
    </w:p>
    <w:p w:rsidR="00A455A4" w:rsidRDefault="00A455A4">
      <w:pPr>
        <w:widowControl w:val="0"/>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Кадровый состав педагогов дошкольных образовательных организаций:</w:t>
      </w:r>
    </w:p>
    <w:p w:rsidR="00FA57C4" w:rsidRDefault="00FA57C4">
      <w:pPr>
        <w:spacing w:after="0" w:line="240" w:lineRule="auto"/>
        <w:jc w:val="center"/>
        <w:rPr>
          <w:rFonts w:ascii="Times New Roman" w:eastAsia="Times New Roman" w:hAnsi="Times New Roman" w:cs="Times New Roman"/>
          <w:sz w:val="24"/>
          <w:szCs w:val="24"/>
        </w:rPr>
      </w:pPr>
    </w:p>
    <w:tbl>
      <w:tblPr>
        <w:tblStyle w:val="ac"/>
        <w:tblW w:w="9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939"/>
        <w:gridCol w:w="2050"/>
        <w:gridCol w:w="2007"/>
        <w:gridCol w:w="2200"/>
      </w:tblGrid>
      <w:tr w:rsidR="005C35D0" w:rsidTr="00A455A4">
        <w:tc>
          <w:tcPr>
            <w:tcW w:w="1588" w:type="dxa"/>
          </w:tcPr>
          <w:p w:rsidR="005C35D0" w:rsidRDefault="005C35D0">
            <w:pPr>
              <w:spacing w:after="0" w:line="240" w:lineRule="auto"/>
              <w:jc w:val="center"/>
              <w:rPr>
                <w:rFonts w:ascii="Times New Roman" w:eastAsia="Times New Roman" w:hAnsi="Times New Roman" w:cs="Times New Roman"/>
                <w:sz w:val="24"/>
                <w:szCs w:val="24"/>
              </w:rPr>
            </w:pPr>
          </w:p>
        </w:tc>
        <w:tc>
          <w:tcPr>
            <w:tcW w:w="1939"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педагогов</w:t>
            </w:r>
          </w:p>
        </w:tc>
        <w:tc>
          <w:tcPr>
            <w:tcW w:w="2050"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1-5 лет</w:t>
            </w:r>
          </w:p>
        </w:tc>
        <w:tc>
          <w:tcPr>
            <w:tcW w:w="2007"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 лет</w:t>
            </w:r>
          </w:p>
        </w:tc>
        <w:tc>
          <w:tcPr>
            <w:tcW w:w="2200"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 лет</w:t>
            </w:r>
          </w:p>
        </w:tc>
      </w:tr>
      <w:tr w:rsidR="005C35D0" w:rsidTr="00A455A4">
        <w:trPr>
          <w:trHeight w:val="418"/>
        </w:trPr>
        <w:tc>
          <w:tcPr>
            <w:tcW w:w="1588"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5C35D0" w:rsidRDefault="005C35D0">
            <w:pPr>
              <w:spacing w:after="0" w:line="240" w:lineRule="auto"/>
              <w:rPr>
                <w:rFonts w:ascii="Times New Roman" w:eastAsia="Times New Roman" w:hAnsi="Times New Roman" w:cs="Times New Roman"/>
                <w:sz w:val="24"/>
                <w:szCs w:val="24"/>
              </w:rPr>
            </w:pPr>
          </w:p>
        </w:tc>
        <w:tc>
          <w:tcPr>
            <w:tcW w:w="1939"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2050"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(19%)</w:t>
            </w:r>
          </w:p>
        </w:tc>
        <w:tc>
          <w:tcPr>
            <w:tcW w:w="2007" w:type="dxa"/>
          </w:tcPr>
          <w:p w:rsidR="005C35D0" w:rsidRDefault="00766E8F">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 (37%)</w:t>
            </w:r>
          </w:p>
        </w:tc>
        <w:tc>
          <w:tcPr>
            <w:tcW w:w="2200" w:type="dxa"/>
          </w:tcPr>
          <w:p w:rsidR="005C35D0" w:rsidRDefault="00766E8F">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(44%)</w:t>
            </w:r>
          </w:p>
        </w:tc>
      </w:tr>
      <w:tr w:rsidR="005C35D0" w:rsidTr="00A455A4">
        <w:trPr>
          <w:trHeight w:val="423"/>
        </w:trPr>
        <w:tc>
          <w:tcPr>
            <w:tcW w:w="1588"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39"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050"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 (23%)</w:t>
            </w:r>
          </w:p>
        </w:tc>
        <w:tc>
          <w:tcPr>
            <w:tcW w:w="2007" w:type="dxa"/>
          </w:tcPr>
          <w:p w:rsidR="005C35D0" w:rsidRDefault="00766E8F">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(35%)</w:t>
            </w:r>
          </w:p>
        </w:tc>
        <w:tc>
          <w:tcPr>
            <w:tcW w:w="2200" w:type="dxa"/>
          </w:tcPr>
          <w:p w:rsidR="005C35D0" w:rsidRDefault="00766E8F">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 (42%)</w:t>
            </w:r>
          </w:p>
        </w:tc>
      </w:tr>
      <w:tr w:rsidR="005C35D0" w:rsidTr="00A455A4">
        <w:trPr>
          <w:trHeight w:val="423"/>
        </w:trPr>
        <w:tc>
          <w:tcPr>
            <w:tcW w:w="1588"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39"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2050"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(23 %)</w:t>
            </w:r>
          </w:p>
        </w:tc>
        <w:tc>
          <w:tcPr>
            <w:tcW w:w="2007" w:type="dxa"/>
          </w:tcPr>
          <w:p w:rsidR="005C35D0" w:rsidRDefault="00766E8F">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(41 %)</w:t>
            </w:r>
          </w:p>
        </w:tc>
        <w:tc>
          <w:tcPr>
            <w:tcW w:w="2200" w:type="dxa"/>
          </w:tcPr>
          <w:p w:rsidR="005C35D0" w:rsidRDefault="00766E8F">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(36 %)</w:t>
            </w:r>
          </w:p>
        </w:tc>
      </w:tr>
      <w:tr w:rsidR="005C35D0" w:rsidTr="00A455A4">
        <w:trPr>
          <w:trHeight w:val="423"/>
        </w:trPr>
        <w:tc>
          <w:tcPr>
            <w:tcW w:w="1588" w:type="dxa"/>
          </w:tcPr>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939"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2050" w:type="dxa"/>
          </w:tcPr>
          <w:p w:rsidR="005C35D0" w:rsidRDefault="00766E8F">
            <w:pPr>
              <w:spacing w:after="0" w:line="240" w:lineRule="auto"/>
              <w:ind w:lef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 (19,8 %)</w:t>
            </w:r>
          </w:p>
        </w:tc>
        <w:tc>
          <w:tcPr>
            <w:tcW w:w="2007" w:type="dxa"/>
          </w:tcPr>
          <w:p w:rsidR="005C35D0" w:rsidRDefault="00766E8F">
            <w:pPr>
              <w:spacing w:after="0" w:line="240" w:lineRule="auto"/>
              <w:ind w:lef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(45,9 %)</w:t>
            </w:r>
          </w:p>
        </w:tc>
        <w:tc>
          <w:tcPr>
            <w:tcW w:w="2200" w:type="dxa"/>
          </w:tcPr>
          <w:p w:rsidR="005C35D0" w:rsidRDefault="00766E8F">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 (34,3 %)</w:t>
            </w:r>
          </w:p>
        </w:tc>
      </w:tr>
    </w:tbl>
    <w:p w:rsidR="005C35D0" w:rsidRDefault="005C35D0">
      <w:pPr>
        <w:spacing w:after="0" w:line="240" w:lineRule="auto"/>
        <w:ind w:firstLine="709"/>
        <w:jc w:val="both"/>
        <w:rPr>
          <w:rFonts w:ascii="Times New Roman" w:eastAsia="Times New Roman" w:hAnsi="Times New Roman" w:cs="Times New Roman"/>
          <w:sz w:val="24"/>
          <w:szCs w:val="24"/>
        </w:rPr>
      </w:pP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проведенного анализа состояния и перспектив развития системы образования муниципального образования «город Десногорск» Смоленской области можно сделать вывод, что в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году осуществлялась системная работа, направленная на обеспечение гарантий получения доступного, качественного образования, создание современных условий для </w:t>
      </w:r>
      <w:r>
        <w:rPr>
          <w:rFonts w:ascii="Times New Roman" w:eastAsia="Times New Roman" w:hAnsi="Times New Roman" w:cs="Times New Roman"/>
          <w:sz w:val="24"/>
          <w:szCs w:val="24"/>
        </w:rPr>
        <w:t>реализации</w:t>
      </w:r>
      <w:r>
        <w:rPr>
          <w:rFonts w:ascii="Times New Roman" w:eastAsia="Times New Roman" w:hAnsi="Times New Roman" w:cs="Times New Roman"/>
          <w:color w:val="000000"/>
          <w:sz w:val="24"/>
          <w:szCs w:val="24"/>
        </w:rPr>
        <w:t xml:space="preserve"> ФГОС, обеспечение безопасных условий в образовательных организациях.</w:t>
      </w:r>
    </w:p>
    <w:p w:rsidR="005C35D0" w:rsidRDefault="005C35D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5C35D0" w:rsidRDefault="00766E8F">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целевые показатели, описание ожидаемых конечных результатов, сроков и этапов реализации муниципальной программы</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принципами государственной политики в сфере образования является обеспечение права каждого человека на образование,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обеспечение права на образование в течение всей жизни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а также обеспечение  возможностей для достижения качественного образовательного результата.</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Приоритетом муниципальной программы «Развитие образования в муниципальном образовании «город Десногорск» Смоленской области» (далее – Программа) является -  развитие сферы непрерывного образования.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качество может быть достигнуто только при активном участии всех заинтересованных лиц, включая самих обучающихся, их семьи, педагогов. Поэтому следующим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родителей, педагогов и общественные организации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мероприятия подпрограмм отражают актуальные и перспективные направления государственной политики в сфере образования города по реализации указанных приоритетов и эффективно дополняют основные положения федеральных целевых программ, включенных в Программу.</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 – реализация главных приоритетов государственной политики, направленных на обеспечение общедоступного и бесплатного образования, обеспечение высокого качества образования в соответствии с запросами населения.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муниципальной программы являются:</w:t>
      </w:r>
    </w:p>
    <w:p w:rsidR="005C35D0" w:rsidRP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2C0A02">
        <w:rPr>
          <w:rFonts w:ascii="Times New Roman" w:eastAsia="Times New Roman" w:hAnsi="Times New Roman" w:cs="Times New Roman"/>
          <w:sz w:val="24"/>
          <w:szCs w:val="24"/>
        </w:rPr>
        <w:t xml:space="preserve">численность детей в возрасте от 1 до 7 лет, охваченных программами дошкольного </w:t>
      </w:r>
      <w:r w:rsidR="00766E8F" w:rsidRPr="002C0A02">
        <w:rPr>
          <w:rFonts w:ascii="Times New Roman" w:eastAsia="Times New Roman" w:hAnsi="Times New Roman" w:cs="Times New Roman"/>
          <w:sz w:val="24"/>
          <w:szCs w:val="24"/>
        </w:rPr>
        <w:lastRenderedPageBreak/>
        <w:t>образования;</w:t>
      </w:r>
    </w:p>
    <w:p w:rsidR="002C0A02" w:rsidRP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rsid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5C35D0" w:rsidRP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2C0A02">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5C35D0" w:rsidRP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rsidR="005C35D0" w:rsidRP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5C35D0" w:rsidRP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с дневным пребыванием;</w:t>
      </w:r>
    </w:p>
    <w:p w:rsidR="005C35D0" w:rsidRPr="00F06717" w:rsidRDefault="00F06717" w:rsidP="00F0671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в возрасте от 7 до 18 лет, охваченных организованными формами отдыха в каникулярный период;</w:t>
      </w:r>
    </w:p>
    <w:p w:rsidR="005C35D0" w:rsidRPr="00F06717" w:rsidRDefault="00F06717" w:rsidP="00F0671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детей-сирот, переданных на воспитание в приемную семью;</w:t>
      </w:r>
    </w:p>
    <w:p w:rsidR="005C35D0" w:rsidRP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наличие системы информирования населения о реализации мероприятий в сфере опеки и попечительства.</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муниципальной программы приведены в приложении № 1 к муниципальной программе.</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сведений о показателях являются данные внешнего мониторингов качества образования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данные итогового отчета о результатах ежегодного анализа состояния и перспектив развития системы образования, статистические отчеты в сфере образования.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осуществления всех мероприятий муниципальной программы ожидается достижение следующих конечных результатов:</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удовлетворенность населения качеством образовательных услуг;</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 xml:space="preserve">повысится эффективность </w:t>
      </w:r>
      <w:r w:rsidR="00FA57C4">
        <w:rPr>
          <w:rFonts w:ascii="Times New Roman" w:eastAsia="Times New Roman" w:hAnsi="Times New Roman" w:cs="Times New Roman"/>
          <w:sz w:val="24"/>
          <w:szCs w:val="24"/>
        </w:rPr>
        <w:t>использования бюджетных средств;</w:t>
      </w:r>
      <w:r w:rsidRPr="00FA57C4">
        <w:rPr>
          <w:rFonts w:ascii="Times New Roman" w:eastAsia="Times New Roman" w:hAnsi="Times New Roman" w:cs="Times New Roman"/>
          <w:sz w:val="24"/>
          <w:szCs w:val="24"/>
        </w:rPr>
        <w:t xml:space="preserve"> </w:t>
      </w:r>
    </w:p>
    <w:p w:rsidR="005C35D0" w:rsidRPr="00FA57C4" w:rsidRDefault="00766E8F" w:rsidP="00FA57C4">
      <w:pPr>
        <w:pStyle w:val="af3"/>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будет обеспечена финансово-хозяйственная самостоятельность образовательных организаций за счет реализации</w:t>
      </w:r>
      <w:r w:rsidR="00FA57C4">
        <w:rPr>
          <w:rFonts w:ascii="Times New Roman" w:eastAsia="Times New Roman" w:hAnsi="Times New Roman" w:cs="Times New Roman"/>
          <w:sz w:val="24"/>
          <w:szCs w:val="24"/>
        </w:rPr>
        <w:t xml:space="preserve"> новых принципов финансирования;</w:t>
      </w:r>
    </w:p>
    <w:p w:rsidR="005C35D0" w:rsidRPr="00FA57C4" w:rsidRDefault="002C6459"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A57C4">
        <w:rPr>
          <w:rFonts w:ascii="Times New Roman" w:eastAsia="Times New Roman" w:hAnsi="Times New Roman" w:cs="Times New Roman"/>
          <w:sz w:val="24"/>
          <w:szCs w:val="24"/>
        </w:rPr>
        <w:t>тсутствие</w:t>
      </w:r>
      <w:r w:rsidR="00766E8F" w:rsidRPr="00FA57C4">
        <w:rPr>
          <w:rFonts w:ascii="Times New Roman" w:eastAsia="Times New Roman" w:hAnsi="Times New Roman" w:cs="Times New Roman"/>
          <w:sz w:val="24"/>
          <w:szCs w:val="24"/>
        </w:rPr>
        <w:t xml:space="preserve"> очереди на </w:t>
      </w:r>
      <w:r w:rsidR="00920901">
        <w:rPr>
          <w:rFonts w:ascii="Times New Roman" w:eastAsia="Times New Roman" w:hAnsi="Times New Roman" w:cs="Times New Roman"/>
          <w:sz w:val="24"/>
          <w:szCs w:val="24"/>
        </w:rPr>
        <w:t>зачисление детей в возрасте от 1</w:t>
      </w:r>
      <w:r w:rsidR="00766E8F" w:rsidRPr="00FA57C4">
        <w:rPr>
          <w:rFonts w:ascii="Times New Roman" w:eastAsia="Times New Roman" w:hAnsi="Times New Roman" w:cs="Times New Roman"/>
          <w:sz w:val="24"/>
          <w:szCs w:val="24"/>
        </w:rPr>
        <w:t xml:space="preserve"> до 7 лет в образовательные организации, реализующих основную общеобразовательную программу дошкольного образования;</w:t>
      </w:r>
    </w:p>
    <w:p w:rsidR="00D57670" w:rsidRPr="00D57670" w:rsidRDefault="00D57670" w:rsidP="00D57670">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- 100 %</w:t>
      </w:r>
      <w:r w:rsidRPr="00D57670">
        <w:rPr>
          <w:rFonts w:ascii="Times New Roman" w:eastAsia="Times New Roman" w:hAnsi="Times New Roman" w:cs="Times New Roman"/>
          <w:sz w:val="24"/>
          <w:szCs w:val="24"/>
        </w:rPr>
        <w:t xml:space="preserve"> детей-инвалидов в возрасте от 1,5 до 7 лет, от общей численности детей-инвалидов данного возраста</w:t>
      </w:r>
      <w:r>
        <w:rPr>
          <w:rFonts w:ascii="Times New Roman" w:eastAsia="Times New Roman" w:hAnsi="Times New Roman" w:cs="Times New Roman"/>
          <w:sz w:val="24"/>
          <w:szCs w:val="24"/>
        </w:rPr>
        <w:t xml:space="preserve">, будут </w:t>
      </w:r>
      <w:r w:rsidRPr="00D57670">
        <w:rPr>
          <w:rFonts w:ascii="Times New Roman" w:eastAsia="Times New Roman" w:hAnsi="Times New Roman" w:cs="Times New Roman"/>
          <w:sz w:val="24"/>
          <w:szCs w:val="24"/>
        </w:rPr>
        <w:t>охвачены дошкольным образованием;</w:t>
      </w:r>
    </w:p>
    <w:p w:rsidR="00D57670" w:rsidRDefault="00D57670" w:rsidP="002C6459">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 </w:t>
      </w:r>
      <w:r w:rsidRPr="00D57670">
        <w:rPr>
          <w:rFonts w:ascii="Times New Roman" w:eastAsia="Times New Roman" w:hAnsi="Times New Roman" w:cs="Times New Roman"/>
          <w:sz w:val="24"/>
          <w:szCs w:val="24"/>
        </w:rPr>
        <w:t>детей-инвалидов в возрасте от 5 до 18 лет, от общей численности детей-инвалидов данного возраста</w:t>
      </w:r>
      <w:r>
        <w:rPr>
          <w:rFonts w:ascii="Times New Roman" w:eastAsia="Times New Roman" w:hAnsi="Times New Roman" w:cs="Times New Roman"/>
          <w:sz w:val="24"/>
          <w:szCs w:val="24"/>
        </w:rPr>
        <w:t xml:space="preserve">, </w:t>
      </w:r>
      <w:r w:rsidR="002C6459">
        <w:rPr>
          <w:rFonts w:ascii="Times New Roman" w:eastAsia="Times New Roman" w:hAnsi="Times New Roman" w:cs="Times New Roman"/>
          <w:sz w:val="24"/>
          <w:szCs w:val="24"/>
        </w:rPr>
        <w:t xml:space="preserve">будут </w:t>
      </w:r>
      <w:r w:rsidR="002C6459" w:rsidRPr="00D57670">
        <w:rPr>
          <w:rFonts w:ascii="Times New Roman" w:eastAsia="Times New Roman" w:hAnsi="Times New Roman" w:cs="Times New Roman"/>
          <w:sz w:val="24"/>
          <w:szCs w:val="24"/>
        </w:rPr>
        <w:t>получать</w:t>
      </w:r>
      <w:r>
        <w:rPr>
          <w:rFonts w:ascii="Times New Roman" w:eastAsia="Times New Roman" w:hAnsi="Times New Roman" w:cs="Times New Roman"/>
          <w:sz w:val="24"/>
          <w:szCs w:val="24"/>
        </w:rPr>
        <w:t xml:space="preserve"> дополнительное образование</w:t>
      </w:r>
      <w:r w:rsidRPr="00D57670">
        <w:rPr>
          <w:rFonts w:ascii="Times New Roman" w:eastAsia="Times New Roman" w:hAnsi="Times New Roman" w:cs="Times New Roman"/>
          <w:sz w:val="24"/>
          <w:szCs w:val="24"/>
        </w:rPr>
        <w:t>;</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не менее 50 процентов детей 5 – 18 лет будут охвачены программами дополнительного образования;</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останется стабильным количество детей, охваченных отдыхом и оздоровлением в лагерях с дневным пребыванием;</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статус педагога и уровень квалификации преподавательских кадров;</w:t>
      </w:r>
    </w:p>
    <w:p w:rsidR="005C35D0" w:rsidRPr="002C6459"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2C6459">
        <w:rPr>
          <w:rFonts w:ascii="Times New Roman" w:eastAsia="Times New Roman" w:hAnsi="Times New Roman" w:cs="Times New Roman"/>
          <w:sz w:val="24"/>
          <w:szCs w:val="24"/>
        </w:rPr>
        <w:t>повысится эффективность воспитательной работы через систему городских конкурсов, мероприятий гражданско-патриотической и духовно-нравственной направленности;</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увеличится количество замещающих семей;</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эффективность работы с семьями;</w:t>
      </w:r>
    </w:p>
    <w:p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 xml:space="preserve">расширится доступ граждан к информации по вопросам </w:t>
      </w:r>
      <w:proofErr w:type="spellStart"/>
      <w:r w:rsidRPr="00FA57C4">
        <w:rPr>
          <w:rFonts w:ascii="Times New Roman" w:eastAsia="Times New Roman" w:hAnsi="Times New Roman" w:cs="Times New Roman"/>
          <w:sz w:val="24"/>
          <w:szCs w:val="24"/>
        </w:rPr>
        <w:t>деинституализации</w:t>
      </w:r>
      <w:proofErr w:type="spellEnd"/>
      <w:r w:rsidRPr="00FA57C4">
        <w:rPr>
          <w:rFonts w:ascii="Times New Roman" w:eastAsia="Times New Roman" w:hAnsi="Times New Roman" w:cs="Times New Roman"/>
          <w:sz w:val="24"/>
          <w:szCs w:val="24"/>
        </w:rPr>
        <w:t xml:space="preserve"> детей-сирот и детей, оставшихся без попечения родителей.</w:t>
      </w:r>
    </w:p>
    <w:p w:rsidR="005C35D0" w:rsidRDefault="00766E8F" w:rsidP="00A455A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Программы позволит избежать таких негативных последствий и рисков, как:</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lastRenderedPageBreak/>
        <w:t>снижение качества образования;</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снижение профессионального уровня педагогов;</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старение инфраструктуры дошкольного, общего, дополнительного образования.</w:t>
      </w:r>
    </w:p>
    <w:p w:rsidR="005C35D0" w:rsidRDefault="00766E8F" w:rsidP="00A455A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при выполнении Программы могут возникнуть риски, связанные:</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недостатками в управлении Программой;</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неверно выбранными приоритетами развития системы образования;</w:t>
      </w:r>
    </w:p>
    <w:p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недостаточным финансированием из регионального бюджета.</w:t>
      </w:r>
    </w:p>
    <w:p w:rsidR="005C35D0" w:rsidRDefault="00766E8F" w:rsidP="00FA57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мун</w:t>
      </w:r>
      <w:r w:rsidR="00FA57C4">
        <w:rPr>
          <w:rFonts w:ascii="Times New Roman" w:eastAsia="Times New Roman" w:hAnsi="Times New Roman" w:cs="Times New Roman"/>
          <w:sz w:val="24"/>
          <w:szCs w:val="24"/>
        </w:rPr>
        <w:t>иципальной Программы – 2014 - 2022</w:t>
      </w:r>
      <w:r>
        <w:rPr>
          <w:rFonts w:ascii="Times New Roman" w:eastAsia="Times New Roman" w:hAnsi="Times New Roman" w:cs="Times New Roman"/>
          <w:sz w:val="24"/>
          <w:szCs w:val="24"/>
        </w:rPr>
        <w:t xml:space="preserve"> годы.</w:t>
      </w: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Обобщенная характеристика основных мероприятий входящих в муниципальную программу, подпрограмму муниципальной программы</w:t>
      </w:r>
    </w:p>
    <w:p w:rsidR="005C35D0" w:rsidRDefault="005C35D0">
      <w:pPr>
        <w:widowControl w:val="0"/>
        <w:spacing w:after="0" w:line="240" w:lineRule="auto"/>
        <w:ind w:left="568"/>
        <w:jc w:val="center"/>
        <w:rPr>
          <w:rFonts w:ascii="Times New Roman" w:eastAsia="Times New Roman" w:hAnsi="Times New Roman" w:cs="Times New Roman"/>
          <w:sz w:val="24"/>
          <w:szCs w:val="24"/>
        </w:rPr>
      </w:pP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мероприятиями </w:t>
      </w:r>
      <w:r w:rsidR="00315805">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 которые отражают перспективные направления муниципальной политики в сфере образования, являются:</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 развитие эффективных форм работы с семьями – направлено на поддержку детей-сирот и детей, оставшихся без попечения родителей.</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 социальная поддержка – направлена на осуществления мер социальной поддержки обучающихся и работников образовательных учреждений.</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3 – организация и осуществление деятельности по опеке и попечительству – направлено на развитие эффективных форм работы с семьями.</w:t>
      </w:r>
    </w:p>
    <w:p w:rsidR="005C35D0" w:rsidRDefault="00766E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Основное мероприятие 4 – организация и проведение культурно-массовых мероприятий для обучающихся и педагогов – направлено на повышение статуса педагога и эффективности воспитательной работы с обучающимися, развитие системы духовно-нравственного и гражданско-патриотического воспитания.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r w:rsidR="00315805">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 состоят из основных мероприятий, которые отражают актуальные и перспективные направления муниципальной политики в сфере образования г. Десногорска.</w:t>
      </w:r>
    </w:p>
    <w:p w:rsidR="005C35D0" w:rsidRDefault="00315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w:t>
      </w:r>
      <w:r w:rsidR="00766E8F">
        <w:rPr>
          <w:rFonts w:ascii="Times New Roman" w:eastAsia="Times New Roman" w:hAnsi="Times New Roman" w:cs="Times New Roman"/>
          <w:sz w:val="24"/>
          <w:szCs w:val="24"/>
        </w:rPr>
        <w:t>рограмма включает следующие подпрограммы:</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1 «Развитие дошкольного образования»,</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2 «Развитие общего образования»,</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3 «Развитие системы дополнительного образования в сфере образования»,</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4 «Организация отдыха и оздоровления детей и подростков»,</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«Обеспечивающая подпрограмма».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мероприятия включают меры по формированию и финансовому обеспечению муниципального задания на реализацию образовательных программ.</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мероприятиями предусмотрено проведение традиционных мероприятий, направленных на развитие личности обучающихся.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высокого качества образования связано с созданием организационных, кадровых, инфраструктурных, материально-технических и учебно-методических условий. </w:t>
      </w:r>
    </w:p>
    <w:p w:rsidR="005C35D0" w:rsidRDefault="00766E8F" w:rsidP="00A455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реализации муниципальной программы представлен в приложении № 2 к муниципальной программе.</w:t>
      </w:r>
    </w:p>
    <w:p w:rsidR="006F7CDB" w:rsidRDefault="006F7CDB" w:rsidP="00A455A4">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ind w:left="5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4. Обоснование ресурсного обеспечения муниципальной </w:t>
      </w:r>
      <w:r w:rsidR="00315805">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рограммы</w:t>
      </w:r>
    </w:p>
    <w:p w:rsidR="005C35D0" w:rsidRDefault="005C35D0">
      <w:pPr>
        <w:spacing w:after="0" w:line="240" w:lineRule="auto"/>
        <w:rPr>
          <w:rFonts w:ascii="Times New Roman" w:eastAsia="Times New Roman" w:hAnsi="Times New Roman" w:cs="Times New Roman"/>
          <w:b/>
          <w:color w:val="000000"/>
          <w:sz w:val="24"/>
          <w:szCs w:val="24"/>
        </w:rPr>
      </w:pPr>
    </w:p>
    <w:p w:rsidR="005C35D0" w:rsidRDefault="00766E8F" w:rsidP="002C5B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Ресурсное обеспечение реализации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рограммы осуществляется из средств областного, местного и федерального бюджетов.</w:t>
      </w:r>
    </w:p>
    <w:p w:rsidR="002C5B16" w:rsidRDefault="00766E8F" w:rsidP="002C5B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 xml:space="preserve">рограммы составляет </w:t>
      </w:r>
      <w:r w:rsidR="002C5B16" w:rsidRPr="002F4EAB">
        <w:rPr>
          <w:rFonts w:ascii="Times New Roman" w:eastAsia="Times New Roman" w:hAnsi="Times New Roman" w:cs="Times New Roman"/>
          <w:color w:val="000000"/>
          <w:sz w:val="24"/>
          <w:szCs w:val="24"/>
        </w:rPr>
        <w:t>2 709 885,1</w:t>
      </w:r>
      <w:r w:rsidR="002C5B16">
        <w:rPr>
          <w:rFonts w:ascii="Times New Roman" w:eastAsia="Times New Roman" w:hAnsi="Times New Roman" w:cs="Times New Roman"/>
          <w:color w:val="000000"/>
          <w:sz w:val="24"/>
          <w:szCs w:val="24"/>
        </w:rPr>
        <w:t xml:space="preserve"> тыс. рублей, из них: </w:t>
      </w:r>
    </w:p>
    <w:p w:rsidR="002C5B16" w:rsidRDefault="002C5B16" w:rsidP="002C5B16">
      <w:pPr>
        <w:pStyle w:val="af3"/>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местного бюджета – </w:t>
      </w:r>
      <w:r w:rsidRPr="002F4EAB">
        <w:rPr>
          <w:rFonts w:ascii="Times New Roman" w:eastAsia="Times New Roman" w:hAnsi="Times New Roman" w:cs="Times New Roman"/>
          <w:color w:val="000000"/>
          <w:sz w:val="24"/>
          <w:szCs w:val="24"/>
        </w:rPr>
        <w:t>939 940,6</w:t>
      </w:r>
      <w:r>
        <w:rPr>
          <w:rFonts w:ascii="Times New Roman" w:eastAsia="Times New Roman" w:hAnsi="Times New Roman" w:cs="Times New Roman"/>
          <w:color w:val="000000"/>
          <w:sz w:val="24"/>
          <w:szCs w:val="24"/>
        </w:rPr>
        <w:t xml:space="preserve"> </w:t>
      </w:r>
      <w:r w:rsidRPr="00D84F3E">
        <w:rPr>
          <w:rFonts w:ascii="Times New Roman" w:eastAsia="Times New Roman" w:hAnsi="Times New Roman" w:cs="Times New Roman"/>
          <w:color w:val="000000"/>
          <w:sz w:val="24"/>
          <w:szCs w:val="24"/>
        </w:rPr>
        <w:t>тыс. рублей,</w:t>
      </w:r>
    </w:p>
    <w:p w:rsidR="002C5B16" w:rsidRPr="00D84F3E" w:rsidRDefault="002C5B16" w:rsidP="002C5B16">
      <w:pPr>
        <w:pStyle w:val="af3"/>
        <w:numPr>
          <w:ilvl w:val="0"/>
          <w:numId w:val="8"/>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 </w:t>
      </w:r>
      <w:r w:rsidRPr="005332A6">
        <w:rPr>
          <w:rFonts w:ascii="Times New Roman" w:eastAsia="Times New Roman" w:hAnsi="Times New Roman" w:cs="Times New Roman"/>
          <w:color w:val="000000"/>
          <w:sz w:val="24"/>
          <w:szCs w:val="24"/>
        </w:rPr>
        <w:t>1 807,7</w:t>
      </w:r>
      <w:r>
        <w:rPr>
          <w:rFonts w:ascii="Times New Roman" w:eastAsia="Times New Roman" w:hAnsi="Times New Roman" w:cs="Times New Roman"/>
          <w:color w:val="000000"/>
          <w:sz w:val="24"/>
          <w:szCs w:val="24"/>
        </w:rPr>
        <w:t xml:space="preserve"> тыс. рублей,</w:t>
      </w:r>
    </w:p>
    <w:p w:rsidR="0012167A" w:rsidRPr="002C5B16" w:rsidRDefault="002C5B16" w:rsidP="002C5B16">
      <w:pPr>
        <w:pStyle w:val="af3"/>
        <w:numPr>
          <w:ilvl w:val="0"/>
          <w:numId w:val="8"/>
        </w:numPr>
        <w:spacing w:after="0" w:line="240" w:lineRule="auto"/>
        <w:ind w:left="0" w:firstLine="709"/>
        <w:jc w:val="both"/>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средства областного бюджета – 1 768 136,8 тыс. рублей</w:t>
      </w:r>
      <w:r w:rsidR="0012167A" w:rsidRPr="002C5B16">
        <w:rPr>
          <w:rFonts w:ascii="Times New Roman" w:eastAsia="Times New Roman" w:hAnsi="Times New Roman" w:cs="Times New Roman"/>
          <w:color w:val="000000"/>
          <w:sz w:val="24"/>
          <w:szCs w:val="24"/>
        </w:rPr>
        <w:t>.</w:t>
      </w:r>
    </w:p>
    <w:p w:rsidR="005C35D0" w:rsidRDefault="0012167A" w:rsidP="002F4EA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 годам реализации:</w:t>
      </w:r>
    </w:p>
    <w:tbl>
      <w:tblPr>
        <w:tblW w:w="9889" w:type="dxa"/>
        <w:tblLook w:val="04A0" w:firstRow="1" w:lastRow="0" w:firstColumn="1" w:lastColumn="0" w:noHBand="0" w:noVBand="1"/>
      </w:tblPr>
      <w:tblGrid>
        <w:gridCol w:w="1220"/>
        <w:gridCol w:w="2149"/>
        <w:gridCol w:w="2268"/>
        <w:gridCol w:w="1984"/>
        <w:gridCol w:w="2268"/>
      </w:tblGrid>
      <w:tr w:rsidR="002C5B16" w:rsidRPr="002C5B16" w:rsidTr="00182EA0">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Год</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Общий объем (</w:t>
            </w:r>
            <w:proofErr w:type="spellStart"/>
            <w:r w:rsidRPr="002C5B16">
              <w:rPr>
                <w:rFonts w:ascii="Times New Roman" w:eastAsia="Times New Roman" w:hAnsi="Times New Roman" w:cs="Times New Roman"/>
                <w:color w:val="000000"/>
                <w:sz w:val="24"/>
                <w:szCs w:val="24"/>
              </w:rPr>
              <w:t>тыс.руб</w:t>
            </w:r>
            <w:proofErr w:type="spellEnd"/>
            <w:r w:rsidRPr="002C5B16">
              <w:rPr>
                <w:rFonts w:ascii="Times New Roman" w:eastAsia="Times New Roman" w:hAnsi="Times New Roman" w:cs="Times New Roman"/>
                <w:color w:val="000000"/>
                <w:sz w:val="24"/>
                <w:szCs w:val="24"/>
              </w:rPr>
              <w:t>.)</w:t>
            </w:r>
          </w:p>
        </w:tc>
        <w:tc>
          <w:tcPr>
            <w:tcW w:w="65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из них за счет средств (</w:t>
            </w:r>
            <w:proofErr w:type="spellStart"/>
            <w:r w:rsidRPr="002C5B16">
              <w:rPr>
                <w:rFonts w:ascii="Times New Roman" w:eastAsia="Times New Roman" w:hAnsi="Times New Roman" w:cs="Times New Roman"/>
                <w:color w:val="000000"/>
                <w:sz w:val="24"/>
                <w:szCs w:val="24"/>
              </w:rPr>
              <w:t>тыс</w:t>
            </w:r>
            <w:proofErr w:type="gramStart"/>
            <w:r w:rsidRPr="002C5B16">
              <w:rPr>
                <w:rFonts w:ascii="Times New Roman" w:eastAsia="Times New Roman" w:hAnsi="Times New Roman" w:cs="Times New Roman"/>
                <w:color w:val="000000"/>
                <w:sz w:val="24"/>
                <w:szCs w:val="24"/>
              </w:rPr>
              <w:t>.р</w:t>
            </w:r>
            <w:proofErr w:type="gramEnd"/>
            <w:r w:rsidRPr="002C5B16">
              <w:rPr>
                <w:rFonts w:ascii="Times New Roman" w:eastAsia="Times New Roman" w:hAnsi="Times New Roman" w:cs="Times New Roman"/>
                <w:color w:val="000000"/>
                <w:sz w:val="24"/>
                <w:szCs w:val="24"/>
              </w:rPr>
              <w:t>уб</w:t>
            </w:r>
            <w:proofErr w:type="spellEnd"/>
            <w:r w:rsidRPr="002C5B16">
              <w:rPr>
                <w:rFonts w:ascii="Times New Roman" w:eastAsia="Times New Roman" w:hAnsi="Times New Roman" w:cs="Times New Roman"/>
                <w:color w:val="000000"/>
                <w:sz w:val="24"/>
                <w:szCs w:val="24"/>
              </w:rPr>
              <w:t>.):</w:t>
            </w:r>
          </w:p>
        </w:tc>
      </w:tr>
      <w:tr w:rsidR="002C5B16" w:rsidRPr="002C5B16" w:rsidTr="00182EA0">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2C5B16" w:rsidRPr="002C5B16" w:rsidRDefault="002C5B16" w:rsidP="002C5B16">
            <w:pPr>
              <w:spacing w:after="0" w:line="240" w:lineRule="auto"/>
              <w:rPr>
                <w:rFonts w:ascii="Times New Roman" w:eastAsia="Times New Roman" w:hAnsi="Times New Roman" w:cs="Times New Roman"/>
                <w:color w:val="000000"/>
                <w:sz w:val="24"/>
                <w:szCs w:val="2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2C5B16" w:rsidRPr="002C5B16" w:rsidRDefault="002C5B16" w:rsidP="002C5B16">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местного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областного бюджета</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2014</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273 928,1</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95 628,5</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178 299,6</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2015</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281 079,8</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104 786,7</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176 293,1</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2016</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291 785,8</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113 468,2</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178 317,6</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2017</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277 682,4</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103 199,3</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174 483,1</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2018</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298 118,7</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94 987,9</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203 130,8</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2019</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302 496,0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111 334,3</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E24A8D" w:rsidP="002C5B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189 354,0</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2020</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320 846,6</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111 398,8</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E24A8D"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1 807,7</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209 447,8</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2021</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327 213,8</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102 501,5</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224 712,3</w:t>
            </w:r>
          </w:p>
        </w:tc>
      </w:tr>
      <w:tr w:rsidR="002C5B16" w:rsidRPr="002C5B16" w:rsidTr="00182EA0">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2022</w:t>
            </w:r>
          </w:p>
        </w:tc>
        <w:tc>
          <w:tcPr>
            <w:tcW w:w="2149"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336 733,9</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102 635,4</w:t>
            </w:r>
          </w:p>
        </w:tc>
        <w:tc>
          <w:tcPr>
            <w:tcW w:w="1984"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234 098,5</w:t>
            </w:r>
          </w:p>
        </w:tc>
      </w:tr>
    </w:tbl>
    <w:p w:rsidR="00A455A4" w:rsidRDefault="00A455A4" w:rsidP="00A455A4">
      <w:pPr>
        <w:spacing w:after="0" w:line="240" w:lineRule="auto"/>
        <w:ind w:firstLine="709"/>
        <w:jc w:val="both"/>
        <w:rPr>
          <w:rFonts w:ascii="Times New Roman" w:eastAsia="Times New Roman" w:hAnsi="Times New Roman" w:cs="Times New Roman"/>
          <w:color w:val="000000"/>
          <w:sz w:val="24"/>
          <w:szCs w:val="24"/>
        </w:rPr>
      </w:pPr>
    </w:p>
    <w:p w:rsidR="005C35D0" w:rsidRDefault="00766E8F" w:rsidP="00A455A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финансирования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рограммы подлежит ежегодному уточнению.</w:t>
      </w:r>
    </w:p>
    <w:p w:rsidR="005C35D0" w:rsidRDefault="005C35D0">
      <w:pPr>
        <w:spacing w:after="0" w:line="240" w:lineRule="auto"/>
        <w:jc w:val="center"/>
        <w:rPr>
          <w:rFonts w:ascii="Times New Roman" w:eastAsia="Times New Roman" w:hAnsi="Times New Roman" w:cs="Times New Roman"/>
          <w:b/>
          <w:color w:val="FF0000"/>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  Основные меры правового регулирования в сфере реализации муниципальной программы</w:t>
      </w:r>
    </w:p>
    <w:p w:rsidR="005C35D0" w:rsidRDefault="005C35D0">
      <w:pPr>
        <w:spacing w:after="0" w:line="240" w:lineRule="auto"/>
        <w:rPr>
          <w:rFonts w:ascii="Times New Roman" w:eastAsia="Times New Roman" w:hAnsi="Times New Roman" w:cs="Times New Roman"/>
          <w:b/>
          <w:sz w:val="24"/>
          <w:szCs w:val="24"/>
        </w:rPr>
      </w:pPr>
    </w:p>
    <w:tbl>
      <w:tblPr>
        <w:tblStyle w:val="ad"/>
        <w:tblW w:w="9923" w:type="dxa"/>
        <w:tblInd w:w="-5" w:type="dxa"/>
        <w:tblLayout w:type="fixed"/>
        <w:tblLook w:val="0000" w:firstRow="0" w:lastRow="0" w:firstColumn="0" w:lastColumn="0" w:noHBand="0" w:noVBand="0"/>
      </w:tblPr>
      <w:tblGrid>
        <w:gridCol w:w="568"/>
        <w:gridCol w:w="3401"/>
        <w:gridCol w:w="4111"/>
        <w:gridCol w:w="1843"/>
      </w:tblGrid>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/п</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rsidP="00A455A4">
            <w:pPr>
              <w:pBdr>
                <w:top w:val="nil"/>
                <w:left w:val="nil"/>
                <w:bottom w:val="nil"/>
                <w:right w:val="nil"/>
                <w:between w:val="nil"/>
              </w:pBdr>
              <w:spacing w:after="0" w:line="240" w:lineRule="auto"/>
              <w:ind w:hanging="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нормативного правового</w:t>
            </w:r>
          </w:p>
          <w:p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положения нормативного правового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5C35D0" w:rsidRDefault="00FC6C8B"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Реквизиты </w:t>
            </w:r>
            <w:r w:rsidR="00766E8F">
              <w:rPr>
                <w:rFonts w:ascii="Times New Roman" w:eastAsia="Times New Roman" w:hAnsi="Times New Roman" w:cs="Times New Roman"/>
                <w:color w:val="000000"/>
                <w:sz w:val="24"/>
                <w:szCs w:val="24"/>
              </w:rPr>
              <w:t xml:space="preserve">   нормативного правового</w:t>
            </w:r>
          </w:p>
          <w:p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w:t>
            </w: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Конституция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spacing w:line="240" w:lineRule="auto"/>
              <w:jc w:val="both"/>
              <w:rPr>
                <w:sz w:val="24"/>
                <w:szCs w:val="24"/>
              </w:rPr>
            </w:pPr>
            <w:r>
              <w:rPr>
                <w:rFonts w:ascii="Times New Roman" w:eastAsia="Times New Roman" w:hAnsi="Times New Roman" w:cs="Times New Roman"/>
                <w:sz w:val="24"/>
                <w:szCs w:val="24"/>
              </w:rPr>
              <w:t>Конституция РФ закрепляет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Конституция РФ гарантирует общедоступность</w:t>
            </w:r>
            <w:r>
              <w:rPr>
                <w:rFonts w:ascii="Times New Roman" w:eastAsia="Times New Roman" w:hAnsi="Times New Roman" w:cs="Times New Roman"/>
                <w:color w:val="000000"/>
                <w:sz w:val="24"/>
                <w:szCs w:val="24"/>
              </w:rPr>
              <w:t xml:space="preserve">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Pr>
                <w:sz w:val="24"/>
                <w:szCs w:val="24"/>
              </w:rPr>
              <w:t xml:space="preserve">. </w:t>
            </w:r>
            <w:r>
              <w:rPr>
                <w:rFonts w:ascii="Times New Roman" w:eastAsia="Times New Roman" w:hAnsi="Times New Roman" w:cs="Times New Roman"/>
                <w:color w:val="000000"/>
                <w:sz w:val="24"/>
                <w:szCs w:val="24"/>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принята</w:t>
            </w:r>
            <w:proofErr w:type="gramEnd"/>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12.12.1993 </w:t>
            </w: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Семейный кодекс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Семейный кодекс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w:t>
            </w:r>
            <w:r>
              <w:rPr>
                <w:rFonts w:ascii="Times New Roman" w:eastAsia="Times New Roman" w:hAnsi="Times New Roman" w:cs="Times New Roman"/>
                <w:color w:val="000000"/>
                <w:sz w:val="24"/>
                <w:szCs w:val="24"/>
              </w:rPr>
              <w:lastRenderedPageBreak/>
              <w:t>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 29.12.1995 </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223-ФЗ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общих принципах местного самоуправления в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Федеральный закон в соответствии с Конституцией РФ устанавливает общие правовые, территориальные, организационные и экономические принципы организации местного самоуправления в Российской Федерации, государственные гарантии его осуществления. Определяет полномочия органов местного самоуправления в сфере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06.10.2003</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131-ФЗ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458"/>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hanging="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образовании в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Федеральный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29.12.2012</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273-ФЗ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основах системы профилактики безнадзорности и правонарушений несовершеннолетних»</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определяет основные задачи и принципы деятельности по профилактике безнадзорности и правонарушений несовершеннолетних, которая направлена на обеспечение защиты прав и законных интересов несовершеннолетних, социально-педагогическую реабилитацию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24.06.1999 </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120-ФЗ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w:t>
            </w:r>
            <w:r>
              <w:rPr>
                <w:rFonts w:ascii="Times New Roman" w:eastAsia="Times New Roman" w:hAnsi="Times New Roman" w:cs="Times New Roman"/>
                <w:color w:val="000000"/>
                <w:sz w:val="24"/>
                <w:szCs w:val="24"/>
              </w:rPr>
              <w:lastRenderedPageBreak/>
              <w:t>образовательным программам начального общего, основного общего и среднего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Настоящий Порядок регулирует организацию и осуществление образовательной деятельности по основным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30.08.2013</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1015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Порядок регулирует организацию и осуществление образовательной деятельности по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30.08.2013</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1014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просвещения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w:t>
            </w:r>
          </w:p>
        </w:tc>
        <w:tc>
          <w:tcPr>
            <w:tcW w:w="1843" w:type="dxa"/>
            <w:tcBorders>
              <w:top w:val="single" w:sz="4" w:space="0" w:color="000000"/>
              <w:left w:val="single" w:sz="4" w:space="0" w:color="000000"/>
              <w:bottom w:val="single" w:sz="4" w:space="0" w:color="000000"/>
              <w:right w:val="single" w:sz="4" w:space="0" w:color="000000"/>
            </w:tcBorders>
          </w:tcPr>
          <w:p w:rsidR="005C35D0" w:rsidRDefault="006F7C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766E8F">
              <w:rPr>
                <w:rFonts w:ascii="Times New Roman" w:eastAsia="Times New Roman" w:hAnsi="Times New Roman" w:cs="Times New Roman"/>
                <w:color w:val="000000"/>
                <w:sz w:val="24"/>
                <w:szCs w:val="24"/>
              </w:rPr>
              <w:t>т 09.11.2018</w:t>
            </w:r>
            <w:r>
              <w:rPr>
                <w:rFonts w:ascii="Times New Roman" w:eastAsia="Times New Roman" w:hAnsi="Times New Roman" w:cs="Times New Roman"/>
                <w:color w:val="000000"/>
                <w:sz w:val="24"/>
                <w:szCs w:val="24"/>
              </w:rPr>
              <w:t xml:space="preserve"> </w:t>
            </w:r>
            <w:r w:rsidR="00766E8F">
              <w:rPr>
                <w:rFonts w:ascii="Times New Roman" w:eastAsia="Times New Roman" w:hAnsi="Times New Roman" w:cs="Times New Roman"/>
                <w:color w:val="000000"/>
                <w:sz w:val="24"/>
                <w:szCs w:val="24"/>
              </w:rPr>
              <w:t xml:space="preserve"> № 196</w:t>
            </w:r>
          </w:p>
        </w:tc>
      </w:tr>
      <w:tr w:rsidR="005C35D0"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разработки муниципального задания муниципальному бюджетному учреждению, финансового обеспечения выполнения муниципального задания и порядок организации контроля за выполнением мероприятий, предусмотренных муниципальным заданием</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01.07.2016</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716 </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редакции от 27.07.2018        № 641)</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об осуществлении функций и полномочий учредителя муниципальных бюджетных образовательных организаций муниципального образования «город Десногорск» Смоленской области»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Настоящее положение определяет порядок осуществления Администрацией муниципального образования «город Десногорск» Смоленской области функций и полномочий учредителя муниципальных бюджетных образовательных организаций, Комитет по образованию Администрации муниципального образования «город Десногорск» Смоленской области отраслевым органом, осуществляющим </w:t>
            </w:r>
            <w:r>
              <w:rPr>
                <w:rFonts w:ascii="Times New Roman" w:eastAsia="Times New Roman" w:hAnsi="Times New Roman" w:cs="Times New Roman"/>
                <w:color w:val="000000"/>
                <w:sz w:val="24"/>
                <w:szCs w:val="24"/>
              </w:rPr>
              <w:lastRenderedPageBreak/>
              <w:t>координацию действий и управление в сфере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 29.05.2014 </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703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Комитета по образованию Администрации муниципального образования «город Десногорск» Смоленской области «Об утверждении Положения о проведении контрольных мероприятий в муниципальных бюджетных образовательных организациях, подведомственных Комитету по образованию Администрации муниципального образования «город Десногорск» Смоленской области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устанавливает нормативное регулирование деятельности Комитета по образованию Администрации муниципального образования «город Десногорск» Смоленской области по осуществлению им ведомственного контроля за деятельностью муниципальных бюджетных образовательных организаций</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21.12.2017 </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755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40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об организации лагерей с дневным пребыванием, профильных лагерей, лагерей труда и отдыха</w:t>
            </w:r>
          </w:p>
        </w:tc>
        <w:tc>
          <w:tcPr>
            <w:tcW w:w="4111"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создания и организации работы лагерей с дневным пребыванием. Профильных лагерей, лагерей труда и отдыха на базе муниципальных образовательных организаций, реализующих образовательные программы среднего общего образования и организаций дополнительного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07.05.2014</w:t>
            </w:r>
          </w:p>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573 </w:t>
            </w:r>
          </w:p>
          <w:p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401" w:type="dxa"/>
            <w:tcBorders>
              <w:top w:val="single" w:sz="4" w:space="0" w:color="000000"/>
              <w:left w:val="single" w:sz="4" w:space="0" w:color="000000"/>
              <w:bottom w:val="single" w:sz="4" w:space="0" w:color="000000"/>
              <w:right w:val="single" w:sz="4" w:space="0" w:color="000000"/>
            </w:tcBorders>
          </w:tcPr>
          <w:p w:rsidR="005C35D0" w:rsidRPr="00B82C6B" w:rsidRDefault="00766E8F" w:rsidP="00B82C6B">
            <w:pPr>
              <w:pStyle w:val="af4"/>
              <w:jc w:val="both"/>
              <w:rPr>
                <w:rFonts w:ascii="Times New Roman" w:hAnsi="Times New Roman" w:cs="Times New Roman"/>
                <w:sz w:val="24"/>
                <w:szCs w:val="24"/>
              </w:rPr>
            </w:pPr>
            <w:r w:rsidRPr="00B82C6B">
              <w:rPr>
                <w:rFonts w:ascii="Times New Roman" w:hAnsi="Times New Roman" w:cs="Times New Roman"/>
                <w:sz w:val="24"/>
                <w:szCs w:val="24"/>
              </w:rPr>
              <w:t>Постановление Администрации муниципального образования «город Десногорск» Смоленской области</w:t>
            </w:r>
            <w:r w:rsidR="00B82C6B" w:rsidRPr="00B82C6B">
              <w:rPr>
                <w:rFonts w:ascii="Times New Roman" w:hAnsi="Times New Roman" w:cs="Times New Roman"/>
                <w:sz w:val="24"/>
                <w:szCs w:val="24"/>
              </w:rPr>
              <w:t xml:space="preserve"> «Об утверждении Положения о случаях и порядке обеспечения питанием, нормах расходов на организацию питания обучающихся муниципальных бюджетных образовательных учреждений муниципального образования «город Десногорск» Смоленской области</w:t>
            </w:r>
          </w:p>
        </w:tc>
        <w:tc>
          <w:tcPr>
            <w:tcW w:w="4111" w:type="dxa"/>
            <w:tcBorders>
              <w:top w:val="single" w:sz="4" w:space="0" w:color="000000"/>
              <w:left w:val="single" w:sz="4" w:space="0" w:color="000000"/>
              <w:bottom w:val="single" w:sz="4" w:space="0" w:color="000000"/>
              <w:right w:val="single" w:sz="4" w:space="0" w:color="000000"/>
            </w:tcBorders>
          </w:tcPr>
          <w:p w:rsidR="005C35D0" w:rsidRDefault="00B82C6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устанавливает случаи и порядок обеспечения питанием, нормы расходов на организацию питания обучающихся муниципальных бюджетных образовательных учреждений муниципального образования «город Десногорск» Смоленской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5C35D0" w:rsidRDefault="00B475E4" w:rsidP="006F7CDB">
            <w:pPr>
              <w:pBdr>
                <w:top w:val="nil"/>
                <w:left w:val="nil"/>
                <w:bottom w:val="nil"/>
                <w:right w:val="nil"/>
                <w:between w:val="nil"/>
              </w:pBdr>
              <w:spacing w:after="0" w:line="240" w:lineRule="auto"/>
              <w:ind w:firstLine="27"/>
              <w:rPr>
                <w:color w:val="000000"/>
                <w:sz w:val="20"/>
                <w:szCs w:val="20"/>
              </w:rPr>
            </w:pPr>
            <w:r>
              <w:rPr>
                <w:rFonts w:ascii="Times New Roman" w:eastAsia="Times New Roman" w:hAnsi="Times New Roman" w:cs="Times New Roman"/>
                <w:color w:val="000000"/>
                <w:sz w:val="24"/>
                <w:szCs w:val="24"/>
              </w:rPr>
              <w:t>о</w:t>
            </w:r>
            <w:r w:rsidR="00766E8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766E8F">
              <w:rPr>
                <w:rFonts w:ascii="Times New Roman" w:eastAsia="Times New Roman" w:hAnsi="Times New Roman" w:cs="Times New Roman"/>
                <w:color w:val="000000"/>
                <w:sz w:val="24"/>
                <w:szCs w:val="24"/>
              </w:rPr>
              <w:t xml:space="preserve">14.11.2019   </w:t>
            </w:r>
            <w:hyperlink r:id="rId8">
              <w:r w:rsidR="00766E8F">
                <w:rPr>
                  <w:rFonts w:ascii="Times New Roman" w:eastAsia="Times New Roman" w:hAnsi="Times New Roman" w:cs="Times New Roman"/>
                  <w:color w:val="000000"/>
                  <w:sz w:val="24"/>
                  <w:szCs w:val="24"/>
                </w:rPr>
                <w:t xml:space="preserve">№ </w:t>
              </w:r>
            </w:hyperlink>
            <w:r w:rsidR="00766E8F">
              <w:rPr>
                <w:rFonts w:ascii="Times New Roman" w:eastAsia="Times New Roman" w:hAnsi="Times New Roman" w:cs="Times New Roman"/>
                <w:color w:val="000000"/>
                <w:sz w:val="24"/>
                <w:szCs w:val="24"/>
              </w:rPr>
              <w:t>1276</w:t>
            </w:r>
          </w:p>
          <w:p w:rsidR="005C35D0" w:rsidRDefault="005C35D0">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p>
        </w:tc>
      </w:tr>
      <w:tr w:rsidR="00B11238"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rsidR="00B11238" w:rsidRDefault="00B112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401" w:type="dxa"/>
            <w:tcBorders>
              <w:top w:val="single" w:sz="4" w:space="0" w:color="000000"/>
              <w:left w:val="single" w:sz="4" w:space="0" w:color="000000"/>
              <w:bottom w:val="single" w:sz="4" w:space="0" w:color="000000"/>
              <w:right w:val="single" w:sz="4" w:space="0" w:color="000000"/>
            </w:tcBorders>
          </w:tcPr>
          <w:p w:rsidR="00B11238" w:rsidRPr="00B82C6B" w:rsidRDefault="00B11238" w:rsidP="00B11238">
            <w:pPr>
              <w:pStyle w:val="af4"/>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B11238">
              <w:rPr>
                <w:rFonts w:ascii="Times New Roman" w:eastAsia="Times New Roman" w:hAnsi="Times New Roman" w:cs="Times New Roman"/>
                <w:sz w:val="24"/>
                <w:szCs w:val="24"/>
              </w:rPr>
              <w:t>бластно</w:t>
            </w:r>
            <w:r>
              <w:rPr>
                <w:rFonts w:ascii="Times New Roman" w:eastAsia="Times New Roman" w:hAnsi="Times New Roman" w:cs="Times New Roman"/>
                <w:sz w:val="24"/>
                <w:szCs w:val="24"/>
              </w:rPr>
              <w:t>й</w:t>
            </w:r>
            <w:r w:rsidRPr="00B11238">
              <w:rPr>
                <w:rFonts w:ascii="Times New Roman" w:eastAsia="Times New Roman" w:hAnsi="Times New Roman" w:cs="Times New Roman"/>
                <w:sz w:val="24"/>
                <w:szCs w:val="24"/>
              </w:rPr>
              <w:t xml:space="preserve"> закон «</w:t>
            </w:r>
            <w:r w:rsidRPr="00B11238">
              <w:rPr>
                <w:rFonts w:ascii="Times New Roman" w:eastAsia="Times New Roman" w:hAnsi="Times New Roman" w:cs="Times New Roman"/>
                <w:sz w:val="24"/>
                <w:szCs w:val="24"/>
                <w:lang w:eastAsia="en-US"/>
              </w:rPr>
              <w:t xml:space="preserve">О наделении органов местного самоуправления муниципальных районов и городских округов Смоленской области государственными </w:t>
            </w:r>
            <w:r w:rsidRPr="00B11238">
              <w:rPr>
                <w:rFonts w:ascii="Times New Roman" w:eastAsia="Times New Roman" w:hAnsi="Times New Roman" w:cs="Times New Roman"/>
                <w:sz w:val="24"/>
                <w:szCs w:val="24"/>
                <w:lang w:eastAsia="en-US"/>
              </w:rPr>
              <w:lastRenderedPageBreak/>
              <w:t>полномочиями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rsidR="00B11238" w:rsidRDefault="006F7CD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Настоящий</w:t>
            </w:r>
            <w:r w:rsidR="00B11238">
              <w:rPr>
                <w:rFonts w:ascii="Times New Roman" w:eastAsia="Times New Roman" w:hAnsi="Times New Roman" w:cs="Times New Roman"/>
                <w:color w:val="000000"/>
                <w:sz w:val="24"/>
                <w:szCs w:val="24"/>
              </w:rPr>
              <w:t xml:space="preserve"> закон наделяет органы местного самоуправления правом осуществления государственных полномочий </w:t>
            </w:r>
            <w:r w:rsidR="00B11238" w:rsidRPr="00B11238">
              <w:rPr>
                <w:rFonts w:ascii="Times New Roman" w:eastAsia="Times New Roman" w:hAnsi="Times New Roman" w:cs="Times New Roman"/>
                <w:sz w:val="24"/>
                <w:szCs w:val="24"/>
                <w:lang w:eastAsia="en-US"/>
              </w:rPr>
              <w:t xml:space="preserve">по обеспечению отдыха и оздоровления детей, проживающих на территории Смоленской области, </w:t>
            </w:r>
            <w:r w:rsidR="00B11238" w:rsidRPr="00B11238">
              <w:rPr>
                <w:rFonts w:ascii="Times New Roman" w:eastAsia="Times New Roman" w:hAnsi="Times New Roman" w:cs="Times New Roman"/>
                <w:sz w:val="24"/>
                <w:szCs w:val="24"/>
                <w:lang w:eastAsia="en-US"/>
              </w:rPr>
              <w:lastRenderedPageBreak/>
              <w:t>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00B11238">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11238" w:rsidRDefault="00FC6C8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 </w:t>
            </w:r>
            <w:r w:rsidR="00494668">
              <w:rPr>
                <w:rFonts w:ascii="Times New Roman" w:eastAsia="Times New Roman" w:hAnsi="Times New Roman" w:cs="Times New Roman"/>
                <w:color w:val="000000"/>
                <w:sz w:val="24"/>
                <w:szCs w:val="24"/>
              </w:rPr>
              <w:t>15.11.2018</w:t>
            </w:r>
          </w:p>
          <w:p w:rsidR="006F7CDB" w:rsidRDefault="006F7CDB" w:rsidP="006F7CD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120-з</w:t>
            </w:r>
          </w:p>
        </w:tc>
      </w:tr>
      <w:tr w:rsidR="00B11238"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rsidR="00B11238" w:rsidRDefault="00B112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3401" w:type="dxa"/>
            <w:tcBorders>
              <w:top w:val="single" w:sz="4" w:space="0" w:color="000000"/>
              <w:left w:val="single" w:sz="4" w:space="0" w:color="000000"/>
              <w:bottom w:val="single" w:sz="4" w:space="0" w:color="000000"/>
              <w:right w:val="single" w:sz="4" w:space="0" w:color="000000"/>
            </w:tcBorders>
          </w:tcPr>
          <w:p w:rsidR="00B11238" w:rsidRPr="00B82C6B" w:rsidRDefault="00B11238" w:rsidP="00A2090A">
            <w:pPr>
              <w:pStyle w:val="af4"/>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Постановление</w:t>
            </w:r>
            <w:r w:rsidRPr="00B11238">
              <w:rPr>
                <w:rFonts w:ascii="Times New Roman" w:eastAsia="Times New Roman" w:hAnsi="Times New Roman" w:cs="Times New Roman"/>
                <w:sz w:val="24"/>
                <w:szCs w:val="24"/>
                <w:lang w:eastAsia="en-US"/>
              </w:rPr>
              <w:t xml:space="preserve"> Администрации Смоленской области «Об утверждении Положения </w:t>
            </w:r>
            <w:r w:rsidR="00494668">
              <w:rPr>
                <w:rFonts w:ascii="Times New Roman" w:eastAsia="Times New Roman" w:hAnsi="Times New Roman" w:cs="Times New Roman"/>
                <w:sz w:val="24"/>
                <w:szCs w:val="24"/>
                <w:lang w:eastAsia="en-US"/>
              </w:rPr>
              <w:t xml:space="preserve">о </w:t>
            </w:r>
            <w:r w:rsidRPr="00B11238">
              <w:rPr>
                <w:rFonts w:ascii="Times New Roman" w:eastAsia="Times New Roman" w:hAnsi="Times New Roman" w:cs="Times New Roman"/>
                <w:sz w:val="24"/>
                <w:szCs w:val="24"/>
              </w:rPr>
              <w:t>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rsidR="00B11238" w:rsidRDefault="00A2090A">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осуществления органами местного самоуправления государственных полномочий по организации отдыха и оздоровления детей</w:t>
            </w:r>
          </w:p>
        </w:tc>
        <w:tc>
          <w:tcPr>
            <w:tcW w:w="1843" w:type="dxa"/>
            <w:tcBorders>
              <w:top w:val="single" w:sz="4" w:space="0" w:color="000000"/>
              <w:left w:val="single" w:sz="4" w:space="0" w:color="000000"/>
              <w:bottom w:val="single" w:sz="4" w:space="0" w:color="000000"/>
              <w:right w:val="single" w:sz="4" w:space="0" w:color="000000"/>
            </w:tcBorders>
          </w:tcPr>
          <w:p w:rsidR="00B11238" w:rsidRDefault="00FC6C8B" w:rsidP="00FC6C8B">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от</w:t>
            </w:r>
            <w:r w:rsidR="00A2090A" w:rsidRPr="00B11238">
              <w:rPr>
                <w:rFonts w:ascii="Times New Roman" w:eastAsia="Times New Roman" w:hAnsi="Times New Roman" w:cs="Times New Roman"/>
                <w:sz w:val="24"/>
                <w:szCs w:val="24"/>
                <w:lang w:eastAsia="en-US"/>
              </w:rPr>
              <w:t xml:space="preserve"> 27.05.2019 </w:t>
            </w:r>
            <w:r w:rsidR="00A2090A">
              <w:rPr>
                <w:rFonts w:ascii="Times New Roman" w:eastAsia="Times New Roman" w:hAnsi="Times New Roman" w:cs="Times New Roman"/>
                <w:sz w:val="24"/>
                <w:szCs w:val="24"/>
                <w:lang w:eastAsia="en-US"/>
              </w:rPr>
              <w:t xml:space="preserve">         </w:t>
            </w:r>
            <w:r w:rsidR="00A2090A" w:rsidRPr="00B11238">
              <w:rPr>
                <w:rFonts w:ascii="Times New Roman" w:eastAsia="Times New Roman" w:hAnsi="Times New Roman" w:cs="Times New Roman"/>
                <w:sz w:val="24"/>
                <w:szCs w:val="24"/>
                <w:lang w:eastAsia="en-US"/>
              </w:rPr>
              <w:t>№ 0319</w:t>
            </w:r>
          </w:p>
        </w:tc>
      </w:tr>
      <w:tr w:rsidR="00494668"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rsidR="00494668" w:rsidRDefault="00494668" w:rsidP="004946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401" w:type="dxa"/>
            <w:tcBorders>
              <w:top w:val="single" w:sz="4" w:space="0" w:color="000000"/>
              <w:left w:val="single" w:sz="4" w:space="0" w:color="000000"/>
              <w:bottom w:val="single" w:sz="4" w:space="0" w:color="000000"/>
              <w:right w:val="single" w:sz="4" w:space="0" w:color="000000"/>
            </w:tcBorders>
          </w:tcPr>
          <w:p w:rsidR="00494668" w:rsidRPr="00042D79" w:rsidRDefault="00494668" w:rsidP="00042D79">
            <w:pPr>
              <w:spacing w:after="0" w:line="240" w:lineRule="auto"/>
              <w:jc w:val="both"/>
              <w:rPr>
                <w:rFonts w:ascii="Times New Roman" w:hAnsi="Times New Roman" w:cs="Times New Roman"/>
                <w:sz w:val="24"/>
                <w:szCs w:val="24"/>
                <w:lang w:eastAsia="en-US"/>
              </w:rPr>
            </w:pPr>
            <w:r w:rsidRPr="00B82C6B">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w:t>
            </w:r>
            <w:r>
              <w:rPr>
                <w:rFonts w:ascii="Times New Roman" w:hAnsi="Times New Roman" w:cs="Times New Roman"/>
                <w:sz w:val="24"/>
                <w:szCs w:val="24"/>
              </w:rPr>
              <w:t>«</w:t>
            </w:r>
            <w:r w:rsidRPr="00B82C6B">
              <w:rPr>
                <w:rFonts w:ascii="Times New Roman" w:hAnsi="Times New Roman" w:cs="Times New Roman"/>
                <w:sz w:val="24"/>
                <w:szCs w:val="24"/>
                <w:lang w:eastAsia="en-US"/>
              </w:rPr>
              <w:t xml:space="preserve">Об утверждении Положения о порядке осуществления органами местного самоуправления муниципального образования «город Десногорск» </w:t>
            </w:r>
            <w:r w:rsidRPr="00B82C6B">
              <w:rPr>
                <w:rFonts w:ascii="Times New Roman" w:hAnsi="Times New Roman" w:cs="Times New Roman"/>
                <w:sz w:val="24"/>
                <w:szCs w:val="24"/>
                <w:lang w:eastAsia="en-US"/>
              </w:rPr>
              <w:lastRenderedPageBreak/>
              <w:t>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и определении уполномоченного органа по осуществлению государственных полномочий</w:t>
            </w:r>
            <w:r>
              <w:rPr>
                <w:rFonts w:ascii="Times New Roman" w:hAnsi="Times New Roman" w:cs="Times New Roman"/>
                <w:sz w:val="24"/>
                <w:szCs w:val="24"/>
                <w:lang w:eastAsia="en-US"/>
              </w:rPr>
              <w:t>»</w:t>
            </w:r>
          </w:p>
        </w:tc>
        <w:tc>
          <w:tcPr>
            <w:tcW w:w="4111" w:type="dxa"/>
            <w:tcBorders>
              <w:top w:val="single" w:sz="4" w:space="0" w:color="000000"/>
              <w:left w:val="single" w:sz="4" w:space="0" w:color="000000"/>
              <w:bottom w:val="single" w:sz="4" w:space="0" w:color="000000"/>
              <w:right w:val="single" w:sz="4" w:space="0" w:color="000000"/>
            </w:tcBorders>
          </w:tcPr>
          <w:p w:rsidR="00494668" w:rsidRDefault="00494668" w:rsidP="00494668">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Настоящее Положение определяет порядок осуществления органами местного самоуправления муниципального образования «город Десногорск» Смоленской области государственных полномочий по организации отдыха и оздоровления детей</w:t>
            </w:r>
          </w:p>
        </w:tc>
        <w:tc>
          <w:tcPr>
            <w:tcW w:w="1843" w:type="dxa"/>
            <w:tcBorders>
              <w:top w:val="single" w:sz="4" w:space="0" w:color="000000"/>
              <w:left w:val="single" w:sz="4" w:space="0" w:color="000000"/>
              <w:bottom w:val="single" w:sz="4" w:space="0" w:color="000000"/>
              <w:right w:val="single" w:sz="4" w:space="0" w:color="000000"/>
            </w:tcBorders>
          </w:tcPr>
          <w:p w:rsidR="00494668" w:rsidRDefault="00FC6C8B" w:rsidP="00FC6C8B">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494668">
              <w:rPr>
                <w:rFonts w:ascii="Times New Roman" w:eastAsia="Times New Roman" w:hAnsi="Times New Roman" w:cs="Times New Roman"/>
                <w:color w:val="000000"/>
                <w:sz w:val="24"/>
                <w:szCs w:val="24"/>
              </w:rPr>
              <w:t>31.05.2019          № 601</w:t>
            </w:r>
          </w:p>
        </w:tc>
      </w:tr>
    </w:tbl>
    <w:p w:rsidR="005C35D0" w:rsidRDefault="005C35D0">
      <w:pPr>
        <w:spacing w:after="0" w:line="240" w:lineRule="auto"/>
        <w:rPr>
          <w:rFonts w:ascii="Times New Roman" w:eastAsia="Times New Roman" w:hAnsi="Times New Roman" w:cs="Times New Roman"/>
          <w:b/>
          <w:sz w:val="24"/>
          <w:szCs w:val="24"/>
        </w:rPr>
      </w:pPr>
    </w:p>
    <w:p w:rsidR="005C35D0" w:rsidRDefault="00766E8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Будут разработаны и утверждены нормативные правовые акты, касающиеся организации образовательного процесса с учетом повышения его качества. С целью обеспечения информационной открытости образовательных организаций будут приняты нормативные правовые акты по развитию общественного управления, общественного контроля в образовательных организаций.</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35D0" w:rsidRDefault="00766E8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Применение мер муниципального регулирования в сфере реализации муниципальной программы</w:t>
      </w:r>
    </w:p>
    <w:p w:rsidR="005C35D0" w:rsidRDefault="00766E8F" w:rsidP="00A455A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Оценка применения мер муниципального регулирования в сфере </w:t>
      </w:r>
      <w:r>
        <w:rPr>
          <w:rFonts w:ascii="Times New Roman" w:eastAsia="Times New Roman" w:hAnsi="Times New Roman" w:cs="Times New Roman"/>
        </w:rPr>
        <w:t xml:space="preserve">реализации муниципальной </w:t>
      </w:r>
      <w:r w:rsidR="00315805">
        <w:rPr>
          <w:rFonts w:ascii="Times New Roman" w:eastAsia="Times New Roman" w:hAnsi="Times New Roman" w:cs="Times New Roman"/>
        </w:rPr>
        <w:t>п</w:t>
      </w:r>
      <w:r>
        <w:rPr>
          <w:rFonts w:ascii="Times New Roman" w:eastAsia="Times New Roman" w:hAnsi="Times New Roman" w:cs="Times New Roman"/>
        </w:rPr>
        <w:t>рограммы</w:t>
      </w:r>
    </w:p>
    <w:p w:rsidR="00B475E4" w:rsidRDefault="00B475E4" w:rsidP="00A455A4">
      <w:pPr>
        <w:widowControl w:val="0"/>
        <w:spacing w:after="0" w:line="240" w:lineRule="auto"/>
        <w:jc w:val="center"/>
        <w:rPr>
          <w:rFonts w:ascii="Times New Roman" w:eastAsia="Times New Roman" w:hAnsi="Times New Roman" w:cs="Times New Roman"/>
        </w:rPr>
      </w:pPr>
    </w:p>
    <w:tbl>
      <w:tblPr>
        <w:tblStyle w:val="ae"/>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74"/>
        <w:gridCol w:w="968"/>
        <w:gridCol w:w="1021"/>
        <w:gridCol w:w="993"/>
        <w:gridCol w:w="993"/>
        <w:gridCol w:w="991"/>
        <w:gridCol w:w="992"/>
        <w:gridCol w:w="992"/>
        <w:gridCol w:w="1560"/>
      </w:tblGrid>
      <w:tr w:rsidR="005C35D0" w:rsidTr="00A455A4">
        <w:trPr>
          <w:trHeight w:val="829"/>
        </w:trPr>
        <w:tc>
          <w:tcPr>
            <w:tcW w:w="534" w:type="dxa"/>
            <w:vMerge w:val="restart"/>
            <w:shd w:val="clear" w:color="auto" w:fill="auto"/>
          </w:tcPr>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C35D0" w:rsidRDefault="00766E8F">
            <w:pPr>
              <w:widowControl w:v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874" w:type="dxa"/>
            <w:vMerge w:val="restart"/>
            <w:shd w:val="clear" w:color="auto" w:fill="auto"/>
          </w:tcPr>
          <w:p w:rsidR="005C35D0" w:rsidRDefault="00766E8F">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Наимено-вание</w:t>
            </w:r>
            <w:proofErr w:type="spellEnd"/>
            <w:r>
              <w:rPr>
                <w:rFonts w:ascii="Times New Roman" w:eastAsia="Times New Roman" w:hAnsi="Times New Roman" w:cs="Times New Roman"/>
              </w:rPr>
              <w:t xml:space="preserve"> меры </w:t>
            </w:r>
            <w:proofErr w:type="gramStart"/>
            <w:r>
              <w:rPr>
                <w:rFonts w:ascii="Times New Roman" w:eastAsia="Times New Roman" w:hAnsi="Times New Roman" w:cs="Times New Roman"/>
              </w:rPr>
              <w:t>муниципального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регулиро-вания</w:t>
            </w:r>
            <w:proofErr w:type="spellEnd"/>
            <w:r>
              <w:rPr>
                <w:rFonts w:ascii="Times New Roman" w:eastAsia="Times New Roman" w:hAnsi="Times New Roman" w:cs="Times New Roman"/>
              </w:rPr>
              <w:t xml:space="preserve"> *</w:t>
            </w:r>
          </w:p>
        </w:tc>
        <w:tc>
          <w:tcPr>
            <w:tcW w:w="968" w:type="dxa"/>
            <w:vMerge w:val="restart"/>
          </w:tcPr>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Основание применения мер муниципального регулирования (наименование нормативного правового акта)</w:t>
            </w:r>
          </w:p>
        </w:tc>
        <w:tc>
          <w:tcPr>
            <w:tcW w:w="5982" w:type="dxa"/>
            <w:gridSpan w:val="6"/>
            <w:shd w:val="clear" w:color="auto" w:fill="auto"/>
          </w:tcPr>
          <w:p w:rsidR="005C35D0" w:rsidRDefault="00766E8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Объем выпадающих доходов муниципального</w:t>
            </w:r>
          </w:p>
          <w:p w:rsidR="005C35D0" w:rsidRDefault="00766E8F">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бюджета, руб.</w:t>
            </w:r>
          </w:p>
        </w:tc>
        <w:tc>
          <w:tcPr>
            <w:tcW w:w="1560" w:type="dxa"/>
            <w:shd w:val="clear" w:color="auto" w:fill="auto"/>
          </w:tcPr>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Обоснование </w:t>
            </w:r>
          </w:p>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необходимости</w:t>
            </w:r>
          </w:p>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применения</w:t>
            </w:r>
          </w:p>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 </w:t>
            </w:r>
            <w:proofErr w:type="gramStart"/>
            <w:r>
              <w:rPr>
                <w:rFonts w:ascii="Times New Roman" w:eastAsia="Times New Roman" w:hAnsi="Times New Roman" w:cs="Times New Roman"/>
              </w:rPr>
              <w:t>муниципального</w:t>
            </w:r>
            <w:proofErr w:type="gramEnd"/>
          </w:p>
          <w:p w:rsidR="005C35D0" w:rsidRDefault="00766E8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регулирования</w:t>
            </w:r>
          </w:p>
        </w:tc>
      </w:tr>
      <w:tr w:rsidR="005C35D0" w:rsidTr="00A455A4">
        <w:trPr>
          <w:trHeight w:val="144"/>
        </w:trPr>
        <w:tc>
          <w:tcPr>
            <w:tcW w:w="534" w:type="dxa"/>
            <w:vMerge/>
            <w:shd w:val="clear" w:color="auto" w:fill="auto"/>
          </w:tcPr>
          <w:p w:rsidR="005C35D0" w:rsidRDefault="005C35D0">
            <w:pPr>
              <w:widowControl w:val="0"/>
              <w:pBdr>
                <w:top w:val="nil"/>
                <w:left w:val="nil"/>
                <w:bottom w:val="nil"/>
                <w:right w:val="nil"/>
                <w:between w:val="nil"/>
              </w:pBdr>
              <w:spacing w:after="0"/>
              <w:rPr>
                <w:rFonts w:ascii="Times New Roman" w:eastAsia="Times New Roman" w:hAnsi="Times New Roman" w:cs="Times New Roman"/>
              </w:rPr>
            </w:pPr>
          </w:p>
        </w:tc>
        <w:tc>
          <w:tcPr>
            <w:tcW w:w="874" w:type="dxa"/>
            <w:vMerge/>
            <w:shd w:val="clear" w:color="auto" w:fill="auto"/>
          </w:tcPr>
          <w:p w:rsidR="005C35D0" w:rsidRDefault="005C35D0">
            <w:pPr>
              <w:widowControl w:val="0"/>
              <w:pBdr>
                <w:top w:val="nil"/>
                <w:left w:val="nil"/>
                <w:bottom w:val="nil"/>
                <w:right w:val="nil"/>
                <w:between w:val="nil"/>
              </w:pBdr>
              <w:spacing w:after="0"/>
              <w:rPr>
                <w:rFonts w:ascii="Times New Roman" w:eastAsia="Times New Roman" w:hAnsi="Times New Roman" w:cs="Times New Roman"/>
              </w:rPr>
            </w:pPr>
          </w:p>
        </w:tc>
        <w:tc>
          <w:tcPr>
            <w:tcW w:w="968" w:type="dxa"/>
            <w:vMerge/>
          </w:tcPr>
          <w:p w:rsidR="005C35D0" w:rsidRDefault="005C35D0">
            <w:pPr>
              <w:widowControl w:val="0"/>
              <w:pBdr>
                <w:top w:val="nil"/>
                <w:left w:val="nil"/>
                <w:bottom w:val="nil"/>
                <w:right w:val="nil"/>
                <w:between w:val="nil"/>
              </w:pBdr>
              <w:spacing w:after="0"/>
              <w:rPr>
                <w:rFonts w:ascii="Times New Roman" w:eastAsia="Times New Roman" w:hAnsi="Times New Roman" w:cs="Times New Roman"/>
              </w:rPr>
            </w:pPr>
          </w:p>
        </w:tc>
        <w:tc>
          <w:tcPr>
            <w:tcW w:w="1021" w:type="dxa"/>
            <w:shd w:val="clear" w:color="auto" w:fill="auto"/>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tabs>
                <w:tab w:val="left" w:pos="6946"/>
                <w:tab w:val="left" w:pos="723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зации</w:t>
            </w:r>
            <w:proofErr w:type="spellEnd"/>
          </w:p>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муниципальной программы</w:t>
            </w:r>
          </w:p>
        </w:tc>
        <w:tc>
          <w:tcPr>
            <w:tcW w:w="993" w:type="dxa"/>
            <w:shd w:val="clear" w:color="auto" w:fill="auto"/>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tabs>
                <w:tab w:val="left" w:pos="6946"/>
                <w:tab w:val="left" w:pos="723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зации</w:t>
            </w:r>
            <w:proofErr w:type="spellEnd"/>
            <w:r>
              <w:rPr>
                <w:rFonts w:ascii="Times New Roman" w:eastAsia="Times New Roman" w:hAnsi="Times New Roman" w:cs="Times New Roman"/>
              </w:rPr>
              <w:t xml:space="preserve"> муниципальной программы</w:t>
            </w:r>
          </w:p>
        </w:tc>
        <w:tc>
          <w:tcPr>
            <w:tcW w:w="993" w:type="dxa"/>
            <w:shd w:val="clear" w:color="auto" w:fill="auto"/>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tabs>
                <w:tab w:val="left" w:pos="6946"/>
                <w:tab w:val="left" w:pos="723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зации</w:t>
            </w:r>
            <w:proofErr w:type="spellEnd"/>
            <w:r>
              <w:rPr>
                <w:rFonts w:ascii="Times New Roman" w:eastAsia="Times New Roman" w:hAnsi="Times New Roman" w:cs="Times New Roman"/>
              </w:rPr>
              <w:t xml:space="preserve"> муниципальной </w:t>
            </w:r>
            <w:proofErr w:type="spellStart"/>
            <w:proofErr w:type="gramStart"/>
            <w:r>
              <w:rPr>
                <w:rFonts w:ascii="Times New Roman" w:eastAsia="Times New Roman" w:hAnsi="Times New Roman" w:cs="Times New Roman"/>
              </w:rPr>
              <w:t>програм</w:t>
            </w:r>
            <w:proofErr w:type="spellEnd"/>
            <w:r>
              <w:rPr>
                <w:rFonts w:ascii="Times New Roman" w:eastAsia="Times New Roman" w:hAnsi="Times New Roman" w:cs="Times New Roman"/>
              </w:rPr>
              <w:t>-мы</w:t>
            </w:r>
            <w:proofErr w:type="gramEnd"/>
          </w:p>
        </w:tc>
        <w:tc>
          <w:tcPr>
            <w:tcW w:w="991" w:type="dxa"/>
            <w:shd w:val="clear" w:color="auto" w:fill="auto"/>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tabs>
                <w:tab w:val="left" w:pos="6946"/>
                <w:tab w:val="left" w:pos="723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зации</w:t>
            </w:r>
            <w:proofErr w:type="spellEnd"/>
            <w:r>
              <w:rPr>
                <w:rFonts w:ascii="Times New Roman" w:eastAsia="Times New Roman" w:hAnsi="Times New Roman" w:cs="Times New Roman"/>
              </w:rPr>
              <w:t xml:space="preserve"> муниципальной </w:t>
            </w:r>
            <w:proofErr w:type="spellStart"/>
            <w:proofErr w:type="gramStart"/>
            <w:r>
              <w:rPr>
                <w:rFonts w:ascii="Times New Roman" w:eastAsia="Times New Roman" w:hAnsi="Times New Roman" w:cs="Times New Roman"/>
              </w:rPr>
              <w:t>програм</w:t>
            </w:r>
            <w:proofErr w:type="spellEnd"/>
            <w:r>
              <w:rPr>
                <w:rFonts w:ascii="Times New Roman" w:eastAsia="Times New Roman" w:hAnsi="Times New Roman" w:cs="Times New Roman"/>
              </w:rPr>
              <w:t>-мы</w:t>
            </w:r>
            <w:proofErr w:type="gramEnd"/>
          </w:p>
        </w:tc>
        <w:tc>
          <w:tcPr>
            <w:tcW w:w="992" w:type="dxa"/>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rPr>
              <w:t>зации</w:t>
            </w:r>
            <w:proofErr w:type="spellEnd"/>
            <w:r>
              <w:rPr>
                <w:rFonts w:ascii="Times New Roman" w:eastAsia="Times New Roman" w:hAnsi="Times New Roman" w:cs="Times New Roman"/>
              </w:rPr>
              <w:t xml:space="preserve"> муниципальной </w:t>
            </w:r>
            <w:proofErr w:type="spellStart"/>
            <w:proofErr w:type="gramStart"/>
            <w:r>
              <w:rPr>
                <w:rFonts w:ascii="Times New Roman" w:eastAsia="Times New Roman" w:hAnsi="Times New Roman" w:cs="Times New Roman"/>
              </w:rPr>
              <w:t>програм</w:t>
            </w:r>
            <w:proofErr w:type="spellEnd"/>
            <w:r>
              <w:rPr>
                <w:rFonts w:ascii="Times New Roman" w:eastAsia="Times New Roman" w:hAnsi="Times New Roman" w:cs="Times New Roman"/>
              </w:rPr>
              <w:t>-мы</w:t>
            </w:r>
            <w:proofErr w:type="gramEnd"/>
          </w:p>
        </w:tc>
        <w:tc>
          <w:tcPr>
            <w:tcW w:w="992" w:type="dxa"/>
          </w:tcPr>
          <w:p w:rsidR="005C35D0" w:rsidRDefault="00766E8F">
            <w:pPr>
              <w:widowControl w:val="0"/>
              <w:tabs>
                <w:tab w:val="left" w:pos="6946"/>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6-й год </w:t>
            </w:r>
            <w:proofErr w:type="spellStart"/>
            <w:r>
              <w:rPr>
                <w:rFonts w:ascii="Times New Roman" w:eastAsia="Times New Roman" w:hAnsi="Times New Roman" w:cs="Times New Roman"/>
              </w:rPr>
              <w:t>реали</w:t>
            </w:r>
            <w:proofErr w:type="spellEnd"/>
            <w:r>
              <w:rPr>
                <w:rFonts w:ascii="Times New Roman" w:eastAsia="Times New Roman" w:hAnsi="Times New Roman" w:cs="Times New Roman"/>
              </w:rPr>
              <w:t>-</w:t>
            </w:r>
          </w:p>
          <w:p w:rsidR="005C35D0" w:rsidRDefault="00766E8F">
            <w:pPr>
              <w:widowControl w:val="0"/>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rPr>
              <w:t>зации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муниципальнойпрограм</w:t>
            </w:r>
            <w:proofErr w:type="spellEnd"/>
            <w:r>
              <w:rPr>
                <w:rFonts w:ascii="Times New Roman" w:eastAsia="Times New Roman" w:hAnsi="Times New Roman" w:cs="Times New Roman"/>
              </w:rPr>
              <w:t>-мы</w:t>
            </w:r>
          </w:p>
        </w:tc>
        <w:tc>
          <w:tcPr>
            <w:tcW w:w="1560" w:type="dxa"/>
            <w:shd w:val="clear" w:color="auto" w:fill="auto"/>
          </w:tcPr>
          <w:p w:rsidR="005C35D0" w:rsidRDefault="005C35D0">
            <w:pPr>
              <w:widowControl w:val="0"/>
              <w:spacing w:after="0" w:line="240" w:lineRule="auto"/>
              <w:rPr>
                <w:rFonts w:ascii="Times New Roman" w:eastAsia="Times New Roman" w:hAnsi="Times New Roman" w:cs="Times New Roman"/>
                <w:b/>
              </w:rPr>
            </w:pPr>
          </w:p>
        </w:tc>
      </w:tr>
      <w:tr w:rsidR="005C35D0" w:rsidTr="00A455A4">
        <w:trPr>
          <w:trHeight w:val="3159"/>
        </w:trPr>
        <w:tc>
          <w:tcPr>
            <w:tcW w:w="534" w:type="dxa"/>
            <w:shd w:val="clear" w:color="auto" w:fill="auto"/>
          </w:tcPr>
          <w:p w:rsidR="005C35D0" w:rsidRDefault="00766E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874" w:type="dxa"/>
            <w:shd w:val="clear" w:color="auto" w:fill="auto"/>
          </w:tcPr>
          <w:p w:rsidR="005C35D0" w:rsidRDefault="00766E8F" w:rsidP="00A455A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Налоговые льготы по земельному налогу по ставке 1,5%</w:t>
            </w:r>
          </w:p>
        </w:tc>
        <w:tc>
          <w:tcPr>
            <w:tcW w:w="968" w:type="dxa"/>
          </w:tcPr>
          <w:p w:rsidR="005C35D0" w:rsidRDefault="00766E8F" w:rsidP="00A455A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Решение 57 сессии третьего созыва от 23.11.2012 №709</w:t>
            </w:r>
          </w:p>
        </w:tc>
        <w:tc>
          <w:tcPr>
            <w:tcW w:w="1021" w:type="dxa"/>
            <w:shd w:val="clear" w:color="auto" w:fill="auto"/>
          </w:tcPr>
          <w:p w:rsidR="005C35D0" w:rsidRDefault="00766E8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701 231,76</w:t>
            </w:r>
          </w:p>
        </w:tc>
        <w:tc>
          <w:tcPr>
            <w:tcW w:w="993" w:type="dxa"/>
            <w:shd w:val="clear" w:color="auto" w:fill="auto"/>
          </w:tcPr>
          <w:p w:rsidR="005C35D0" w:rsidRDefault="00766E8F">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701 231,76</w:t>
            </w:r>
          </w:p>
        </w:tc>
        <w:tc>
          <w:tcPr>
            <w:tcW w:w="993" w:type="dxa"/>
            <w:shd w:val="clear" w:color="auto" w:fill="auto"/>
          </w:tcPr>
          <w:p w:rsidR="005C35D0" w:rsidRDefault="00766E8F">
            <w:pPr>
              <w:rPr>
                <w:sz w:val="20"/>
                <w:szCs w:val="20"/>
              </w:rPr>
            </w:pPr>
            <w:r>
              <w:rPr>
                <w:rFonts w:ascii="Times New Roman" w:eastAsia="Times New Roman" w:hAnsi="Times New Roman" w:cs="Times New Roman"/>
                <w:sz w:val="20"/>
                <w:szCs w:val="20"/>
              </w:rPr>
              <w:t>701 231,76</w:t>
            </w:r>
          </w:p>
        </w:tc>
        <w:tc>
          <w:tcPr>
            <w:tcW w:w="991" w:type="dxa"/>
            <w:shd w:val="clear" w:color="auto" w:fill="auto"/>
          </w:tcPr>
          <w:p w:rsidR="005C35D0" w:rsidRDefault="00766E8F">
            <w:pPr>
              <w:rPr>
                <w:sz w:val="20"/>
                <w:szCs w:val="20"/>
              </w:rPr>
            </w:pPr>
            <w:r>
              <w:rPr>
                <w:rFonts w:ascii="Times New Roman" w:eastAsia="Times New Roman" w:hAnsi="Times New Roman" w:cs="Times New Roman"/>
                <w:sz w:val="20"/>
                <w:szCs w:val="20"/>
              </w:rPr>
              <w:t>701 231,76</w:t>
            </w:r>
          </w:p>
        </w:tc>
        <w:tc>
          <w:tcPr>
            <w:tcW w:w="992" w:type="dxa"/>
          </w:tcPr>
          <w:p w:rsidR="005C35D0" w:rsidRDefault="00766E8F">
            <w:pPr>
              <w:rPr>
                <w:sz w:val="20"/>
                <w:szCs w:val="20"/>
              </w:rPr>
            </w:pPr>
            <w:r>
              <w:rPr>
                <w:rFonts w:ascii="Times New Roman" w:eastAsia="Times New Roman" w:hAnsi="Times New Roman" w:cs="Times New Roman"/>
                <w:sz w:val="20"/>
                <w:szCs w:val="20"/>
              </w:rPr>
              <w:t>701 231,76</w:t>
            </w:r>
          </w:p>
        </w:tc>
        <w:tc>
          <w:tcPr>
            <w:tcW w:w="992" w:type="dxa"/>
          </w:tcPr>
          <w:p w:rsidR="005C35D0" w:rsidRDefault="00766E8F">
            <w:pPr>
              <w:rPr>
                <w:sz w:val="20"/>
                <w:szCs w:val="20"/>
              </w:rPr>
            </w:pPr>
            <w:r>
              <w:rPr>
                <w:rFonts w:ascii="Times New Roman" w:eastAsia="Times New Roman" w:hAnsi="Times New Roman" w:cs="Times New Roman"/>
                <w:sz w:val="20"/>
                <w:szCs w:val="20"/>
              </w:rPr>
              <w:t>701 231,76</w:t>
            </w:r>
          </w:p>
        </w:tc>
        <w:tc>
          <w:tcPr>
            <w:tcW w:w="1560" w:type="dxa"/>
            <w:shd w:val="clear" w:color="auto" w:fill="auto"/>
          </w:tcPr>
          <w:p w:rsidR="005C35D0" w:rsidRDefault="00766E8F" w:rsidP="00A455A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Налоговый кодекс РФ, ст. 57 Федерального закона от 06.10.2003 №131-ФЗ «Об общих принципах организации местного самоуправления в Российской Федерации», ст. 24 Устава муниципального образования «город Десногорск» Смоленской области</w:t>
            </w:r>
          </w:p>
        </w:tc>
      </w:tr>
    </w:tbl>
    <w:p w:rsidR="005C35D0" w:rsidRDefault="005C35D0">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FC6C8B" w:rsidRDefault="00FC6C8B">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CB1FE9" w:rsidRDefault="00CB1FE9">
      <w:pPr>
        <w:widowControl w:val="0"/>
        <w:spacing w:after="0" w:line="240" w:lineRule="auto"/>
        <w:jc w:val="center"/>
        <w:rPr>
          <w:rFonts w:ascii="Times New Roman" w:eastAsia="Times New Roman" w:hAnsi="Times New Roman" w:cs="Times New Roman"/>
          <w:b/>
          <w:sz w:val="24"/>
          <w:szCs w:val="24"/>
        </w:rPr>
      </w:pPr>
    </w:p>
    <w:p w:rsidR="002C5B16" w:rsidRDefault="002C5B16">
      <w:pPr>
        <w:widowControl w:val="0"/>
        <w:spacing w:after="0" w:line="240" w:lineRule="auto"/>
        <w:jc w:val="center"/>
        <w:rPr>
          <w:rFonts w:ascii="Times New Roman" w:eastAsia="Times New Roman" w:hAnsi="Times New Roman" w:cs="Times New Roman"/>
          <w:b/>
          <w:sz w:val="24"/>
          <w:szCs w:val="24"/>
        </w:rPr>
      </w:pPr>
    </w:p>
    <w:p w:rsidR="002C5B16" w:rsidRDefault="002C5B16">
      <w:pPr>
        <w:widowControl w:val="0"/>
        <w:spacing w:after="0" w:line="240" w:lineRule="auto"/>
        <w:jc w:val="center"/>
        <w:rPr>
          <w:rFonts w:ascii="Times New Roman" w:eastAsia="Times New Roman" w:hAnsi="Times New Roman" w:cs="Times New Roman"/>
          <w:b/>
          <w:sz w:val="24"/>
          <w:szCs w:val="24"/>
        </w:rPr>
      </w:pPr>
    </w:p>
    <w:p w:rsidR="002C5B16" w:rsidRDefault="002C5B16">
      <w:pPr>
        <w:widowControl w:val="0"/>
        <w:spacing w:after="0" w:line="240" w:lineRule="auto"/>
        <w:jc w:val="center"/>
        <w:rPr>
          <w:rFonts w:ascii="Times New Roman" w:eastAsia="Times New Roman" w:hAnsi="Times New Roman" w:cs="Times New Roman"/>
          <w:b/>
          <w:sz w:val="24"/>
          <w:szCs w:val="24"/>
        </w:rPr>
      </w:pPr>
    </w:p>
    <w:p w:rsidR="002C5B16" w:rsidRDefault="002C5B16">
      <w:pPr>
        <w:widowControl w:val="0"/>
        <w:spacing w:after="0" w:line="240" w:lineRule="auto"/>
        <w:jc w:val="center"/>
        <w:rPr>
          <w:rFonts w:ascii="Times New Roman" w:eastAsia="Times New Roman" w:hAnsi="Times New Roman" w:cs="Times New Roman"/>
          <w:b/>
          <w:sz w:val="24"/>
          <w:szCs w:val="24"/>
        </w:rPr>
      </w:pPr>
    </w:p>
    <w:p w:rsidR="002B58B3" w:rsidRDefault="002B58B3">
      <w:pPr>
        <w:widowControl w:val="0"/>
        <w:spacing w:after="0" w:line="240" w:lineRule="auto"/>
        <w:jc w:val="center"/>
        <w:rPr>
          <w:rFonts w:ascii="Times New Roman" w:eastAsia="Times New Roman" w:hAnsi="Times New Roman" w:cs="Times New Roman"/>
          <w:b/>
          <w:sz w:val="24"/>
          <w:szCs w:val="24"/>
        </w:rPr>
      </w:pPr>
    </w:p>
    <w:p w:rsidR="002B58B3" w:rsidRDefault="002B58B3">
      <w:pPr>
        <w:widowControl w:val="0"/>
        <w:spacing w:after="0" w:line="240" w:lineRule="auto"/>
        <w:jc w:val="center"/>
        <w:rPr>
          <w:rFonts w:ascii="Times New Roman" w:eastAsia="Times New Roman" w:hAnsi="Times New Roman" w:cs="Times New Roman"/>
          <w:b/>
          <w:sz w:val="24"/>
          <w:szCs w:val="24"/>
        </w:rPr>
      </w:pPr>
    </w:p>
    <w:p w:rsidR="002C5B16" w:rsidRDefault="002C5B16">
      <w:pPr>
        <w:widowControl w:val="0"/>
        <w:spacing w:after="0" w:line="240" w:lineRule="auto"/>
        <w:jc w:val="center"/>
        <w:rPr>
          <w:rFonts w:ascii="Times New Roman" w:eastAsia="Times New Roman" w:hAnsi="Times New Roman" w:cs="Times New Roman"/>
          <w:b/>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ПАСПОРТ</w:t>
      </w:r>
    </w:p>
    <w:p w:rsidR="005C35D0" w:rsidRDefault="00766E8F">
      <w:pPr>
        <w:widowControl w:val="0"/>
        <w:tabs>
          <w:tab w:val="center" w:pos="4677"/>
          <w:tab w:val="right" w:pos="93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подпрограммы 1 «Развитие дошкольного образования»</w:t>
      </w:r>
    </w:p>
    <w:p w:rsidR="005C35D0" w:rsidRDefault="005C35D0">
      <w:pPr>
        <w:spacing w:after="0" w:line="240" w:lineRule="auto"/>
        <w:jc w:val="center"/>
        <w:rPr>
          <w:rFonts w:ascii="Times New Roman" w:eastAsia="Times New Roman" w:hAnsi="Times New Roman" w:cs="Times New Roman"/>
          <w:b/>
          <w:sz w:val="24"/>
          <w:szCs w:val="24"/>
        </w:rPr>
      </w:pPr>
    </w:p>
    <w:tbl>
      <w:tblPr>
        <w:tblStyle w:val="af"/>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6521"/>
      </w:tblGrid>
      <w:tr w:rsidR="005C35D0" w:rsidTr="002C5B16">
        <w:trPr>
          <w:trHeight w:val="691"/>
        </w:trPr>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исполнители подпрограммы </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образованию Администрации муниципального образования «город </w:t>
            </w:r>
            <w:r w:rsidR="00FC6C8B">
              <w:rPr>
                <w:rFonts w:ascii="Times New Roman" w:eastAsia="Times New Roman" w:hAnsi="Times New Roman" w:cs="Times New Roman"/>
                <w:sz w:val="24"/>
                <w:szCs w:val="24"/>
              </w:rPr>
              <w:t>Десногорск» Смоленской области</w:t>
            </w:r>
          </w:p>
        </w:tc>
      </w:tr>
      <w:tr w:rsidR="005C35D0" w:rsidTr="002C5B16">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Исполнители основных мероприятий подпрограммы </w:t>
            </w:r>
          </w:p>
        </w:tc>
        <w:tc>
          <w:tcPr>
            <w:tcW w:w="6521"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дошкольные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5C35D0" w:rsidTr="002C5B16">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подпрограммы </w:t>
            </w:r>
          </w:p>
        </w:tc>
        <w:tc>
          <w:tcPr>
            <w:tcW w:w="6521" w:type="dxa"/>
          </w:tcPr>
          <w:p w:rsidR="005C35D0" w:rsidRDefault="00766E8F" w:rsidP="00B47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доступности и качества дошкольного образования в муниципальном образовании «город Десногорск» Смоленской области</w:t>
            </w:r>
          </w:p>
        </w:tc>
      </w:tr>
      <w:tr w:rsidR="005C35D0" w:rsidTr="002C5B16">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подпрограммы </w:t>
            </w:r>
          </w:p>
        </w:tc>
        <w:tc>
          <w:tcPr>
            <w:tcW w:w="6521" w:type="dxa"/>
            <w:vAlign w:val="center"/>
          </w:tcPr>
          <w:p w:rsidR="005C35D0" w:rsidRPr="00B475E4" w:rsidRDefault="00F06717" w:rsidP="00F06717">
            <w:pPr>
              <w:pStyle w:val="af3"/>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B475E4">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rsidR="005C35D0" w:rsidRPr="00B475E4" w:rsidRDefault="00F06717" w:rsidP="00F06717">
            <w:pPr>
              <w:pStyle w:val="af3"/>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B475E4">
              <w:rPr>
                <w:rFonts w:ascii="Times New Roman" w:eastAsia="Times New Roman" w:hAnsi="Times New Roman" w:cs="Times New Roman"/>
                <w:sz w:val="24"/>
                <w:szCs w:val="24"/>
              </w:rPr>
              <w:t>численность детей в возрасте от 3 до 7 лет, которым предоставлена возможность получать услуги дошкольного образования;</w:t>
            </w:r>
          </w:p>
          <w:p w:rsidR="005C35D0" w:rsidRPr="00F06717" w:rsidRDefault="00F06717" w:rsidP="00F06717">
            <w:pPr>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число воспитанников дошкольных образовательных учреждений в расчете на 1 педагогического работника;</w:t>
            </w:r>
          </w:p>
          <w:p w:rsidR="005C35D0" w:rsidRPr="00F06717" w:rsidRDefault="00F06717" w:rsidP="00F06717">
            <w:pPr>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соответствующих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r w:rsidR="00B475E4" w:rsidRPr="00F06717">
              <w:rPr>
                <w:rFonts w:ascii="Times New Roman" w:eastAsia="Times New Roman" w:hAnsi="Times New Roman" w:cs="Times New Roman"/>
                <w:sz w:val="24"/>
                <w:szCs w:val="24"/>
              </w:rPr>
              <w:t>;</w:t>
            </w:r>
          </w:p>
          <w:p w:rsidR="00F06717" w:rsidRPr="00F06717" w:rsidRDefault="00F06717" w:rsidP="00F06717">
            <w:pPr>
              <w:widowControl w:val="0"/>
              <w:spacing w:after="0" w:line="240" w:lineRule="auto"/>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доля детей-инвалидов в возрасте от 1,5 до 7 лет, охваченных дошкольным образованием, от общей численности детей-инвалидов данного возраста;</w:t>
            </w:r>
          </w:p>
          <w:p w:rsidR="005C35D0" w:rsidRPr="00F06717" w:rsidRDefault="00F06717" w:rsidP="00F06717">
            <w:pPr>
              <w:widowControl w:val="0"/>
              <w:spacing w:after="0" w:line="240" w:lineRule="auto"/>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доля детей-инвалидов в возрасте от 5 до 18 лет, получающих дополнительное образование, от общей численности д</w:t>
            </w:r>
            <w:r w:rsidR="00FC6C8B">
              <w:rPr>
                <w:rFonts w:ascii="Times New Roman" w:eastAsia="Times New Roman" w:hAnsi="Times New Roman" w:cs="Times New Roman"/>
                <w:sz w:val="24"/>
                <w:szCs w:val="24"/>
              </w:rPr>
              <w:t>етей-инвалидов данного возраста</w:t>
            </w:r>
          </w:p>
        </w:tc>
      </w:tr>
      <w:tr w:rsidR="005C35D0" w:rsidTr="002C5B16">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(этапы) реализации подпрограммы </w:t>
            </w:r>
          </w:p>
        </w:tc>
        <w:tc>
          <w:tcPr>
            <w:tcW w:w="6521" w:type="dxa"/>
          </w:tcPr>
          <w:p w:rsidR="005C35D0" w:rsidRDefault="00A45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B47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47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w:t>
            </w:r>
            <w:r w:rsidR="00766E8F">
              <w:rPr>
                <w:rFonts w:ascii="Times New Roman" w:eastAsia="Times New Roman" w:hAnsi="Times New Roman" w:cs="Times New Roman"/>
                <w:sz w:val="24"/>
                <w:szCs w:val="24"/>
              </w:rPr>
              <w:t xml:space="preserve"> годы.</w:t>
            </w:r>
          </w:p>
          <w:p w:rsidR="005C35D0" w:rsidRDefault="005C35D0">
            <w:pPr>
              <w:spacing w:after="0" w:line="240" w:lineRule="auto"/>
              <w:jc w:val="both"/>
              <w:rPr>
                <w:rFonts w:ascii="Times New Roman" w:eastAsia="Times New Roman" w:hAnsi="Times New Roman" w:cs="Times New Roman"/>
                <w:sz w:val="24"/>
                <w:szCs w:val="24"/>
              </w:rPr>
            </w:pPr>
          </w:p>
        </w:tc>
      </w:tr>
      <w:tr w:rsidR="005C35D0" w:rsidTr="002C5B16">
        <w:tc>
          <w:tcPr>
            <w:tcW w:w="3289"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подпрограммы (по годам реализации и в разрезе источников финансирования)</w:t>
            </w:r>
          </w:p>
        </w:tc>
        <w:tc>
          <w:tcPr>
            <w:tcW w:w="6521" w:type="dxa"/>
          </w:tcPr>
          <w:p w:rsidR="0012167A"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w:t>
            </w:r>
            <w:r w:rsidR="002C5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объём</w:t>
            </w:r>
            <w:r w:rsidR="002C5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финансирования</w:t>
            </w:r>
            <w:r w:rsidR="002C5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подпрограммы </w:t>
            </w:r>
            <w:r w:rsidR="002C5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составляет </w:t>
            </w:r>
            <w:r w:rsidR="00CB1FE9" w:rsidRPr="00CB1FE9">
              <w:rPr>
                <w:rFonts w:ascii="Times New Roman" w:eastAsia="Times New Roman" w:hAnsi="Times New Roman" w:cs="Times New Roman"/>
                <w:sz w:val="24"/>
                <w:szCs w:val="24"/>
              </w:rPr>
              <w:t xml:space="preserve">1 240 059,3 </w:t>
            </w:r>
            <w:r>
              <w:rPr>
                <w:rFonts w:ascii="Times New Roman" w:eastAsia="Times New Roman" w:hAnsi="Times New Roman" w:cs="Times New Roman"/>
                <w:sz w:val="24"/>
                <w:szCs w:val="24"/>
              </w:rPr>
              <w:t xml:space="preserve">тыс. руб., </w:t>
            </w:r>
            <w:r w:rsidR="0012167A">
              <w:rPr>
                <w:rFonts w:ascii="Times New Roman" w:eastAsia="Times New Roman" w:hAnsi="Times New Roman" w:cs="Times New Roman"/>
                <w:sz w:val="24"/>
                <w:szCs w:val="24"/>
              </w:rPr>
              <w:t>из них:</w:t>
            </w:r>
          </w:p>
          <w:p w:rsidR="0012167A" w:rsidRDefault="0012167A" w:rsidP="00B475E4">
            <w:pPr>
              <w:pStyle w:val="af3"/>
              <w:numPr>
                <w:ilvl w:val="0"/>
                <w:numId w:val="12"/>
              </w:numPr>
              <w:spacing w:after="0" w:line="240" w:lineRule="auto"/>
              <w:ind w:left="26" w:firstLine="0"/>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местного бюджета – </w:t>
            </w:r>
            <w:r w:rsidR="00164EE2" w:rsidRPr="00B475E4">
              <w:rPr>
                <w:rFonts w:ascii="Times New Roman" w:eastAsia="Times New Roman" w:hAnsi="Times New Roman" w:cs="Times New Roman"/>
                <w:sz w:val="24"/>
                <w:szCs w:val="24"/>
              </w:rPr>
              <w:t>5</w:t>
            </w:r>
            <w:r w:rsidR="00CB1FE9">
              <w:rPr>
                <w:rFonts w:ascii="Times New Roman" w:eastAsia="Times New Roman" w:hAnsi="Times New Roman" w:cs="Times New Roman"/>
                <w:sz w:val="24"/>
                <w:szCs w:val="24"/>
              </w:rPr>
              <w:t>9</w:t>
            </w:r>
            <w:r w:rsidR="00164EE2" w:rsidRPr="00B475E4">
              <w:rPr>
                <w:rFonts w:ascii="Times New Roman" w:eastAsia="Times New Roman" w:hAnsi="Times New Roman" w:cs="Times New Roman"/>
                <w:sz w:val="24"/>
                <w:szCs w:val="24"/>
              </w:rPr>
              <w:t xml:space="preserve">3 </w:t>
            </w:r>
            <w:r w:rsidR="00CB1FE9">
              <w:rPr>
                <w:rFonts w:ascii="Times New Roman" w:eastAsia="Times New Roman" w:hAnsi="Times New Roman" w:cs="Times New Roman"/>
                <w:sz w:val="24"/>
                <w:szCs w:val="24"/>
              </w:rPr>
              <w:t>169</w:t>
            </w:r>
            <w:r w:rsidR="00164EE2" w:rsidRPr="00B475E4">
              <w:rPr>
                <w:rFonts w:ascii="Times New Roman" w:eastAsia="Times New Roman" w:hAnsi="Times New Roman" w:cs="Times New Roman"/>
                <w:sz w:val="24"/>
                <w:szCs w:val="24"/>
              </w:rPr>
              <w:t>,</w:t>
            </w:r>
            <w:r w:rsidR="00CB1FE9">
              <w:rPr>
                <w:rFonts w:ascii="Times New Roman" w:eastAsia="Times New Roman" w:hAnsi="Times New Roman" w:cs="Times New Roman"/>
                <w:sz w:val="24"/>
                <w:szCs w:val="24"/>
              </w:rPr>
              <w:t>0</w:t>
            </w:r>
            <w:r w:rsidR="00164EE2" w:rsidRPr="00B475E4">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рублей,</w:t>
            </w:r>
          </w:p>
          <w:p w:rsidR="002C5B16" w:rsidRPr="00B475E4" w:rsidRDefault="002C5B16" w:rsidP="00B475E4">
            <w:pPr>
              <w:pStyle w:val="af3"/>
              <w:numPr>
                <w:ilvl w:val="0"/>
                <w:numId w:val="12"/>
              </w:numPr>
              <w:spacing w:after="0" w:line="240" w:lineRule="auto"/>
              <w:ind w:left="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 – 1 807,7 тыс. рублей,</w:t>
            </w:r>
          </w:p>
          <w:p w:rsidR="005C35D0" w:rsidRPr="00B475E4" w:rsidRDefault="00766E8F" w:rsidP="00B475E4">
            <w:pPr>
              <w:pStyle w:val="af3"/>
              <w:numPr>
                <w:ilvl w:val="0"/>
                <w:numId w:val="12"/>
              </w:numPr>
              <w:spacing w:after="0" w:line="240" w:lineRule="auto"/>
              <w:ind w:left="26" w:firstLine="0"/>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областного бюджета </w:t>
            </w:r>
            <w:r w:rsidR="0012167A" w:rsidRPr="00B475E4">
              <w:rPr>
                <w:rFonts w:ascii="Times New Roman" w:eastAsia="Times New Roman" w:hAnsi="Times New Roman" w:cs="Times New Roman"/>
                <w:sz w:val="24"/>
                <w:szCs w:val="24"/>
              </w:rPr>
              <w:t xml:space="preserve">– </w:t>
            </w:r>
            <w:r w:rsidR="002C5B16">
              <w:rPr>
                <w:rFonts w:ascii="Times New Roman" w:eastAsia="Times New Roman" w:hAnsi="Times New Roman" w:cs="Times New Roman"/>
                <w:sz w:val="24"/>
                <w:szCs w:val="24"/>
              </w:rPr>
              <w:t>645 082,6</w:t>
            </w:r>
            <w:r w:rsidR="00164EE2" w:rsidRPr="00B475E4">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w:t>
            </w:r>
            <w:r w:rsidR="0012167A" w:rsidRPr="00B475E4">
              <w:rPr>
                <w:rFonts w:ascii="Times New Roman" w:eastAsia="Times New Roman" w:hAnsi="Times New Roman" w:cs="Times New Roman"/>
                <w:sz w:val="24"/>
                <w:szCs w:val="24"/>
              </w:rPr>
              <w:t>лей.</w:t>
            </w:r>
          </w:p>
          <w:p w:rsidR="0012167A" w:rsidRDefault="0012167A" w:rsidP="00B475E4">
            <w:pPr>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годам реализации:</w:t>
            </w:r>
          </w:p>
          <w:p w:rsidR="0012167A" w:rsidRDefault="0012167A">
            <w:pPr>
              <w:spacing w:after="0" w:line="240" w:lineRule="auto"/>
              <w:jc w:val="both"/>
              <w:rPr>
                <w:rFonts w:ascii="Times New Roman" w:eastAsia="Times New Roman" w:hAnsi="Times New Roman" w:cs="Times New Roman"/>
                <w:sz w:val="24"/>
                <w:szCs w:val="24"/>
              </w:rPr>
            </w:pPr>
          </w:p>
          <w:tbl>
            <w:tblPr>
              <w:tblW w:w="6259" w:type="dxa"/>
              <w:tblLayout w:type="fixed"/>
              <w:tblLook w:val="04A0" w:firstRow="1" w:lastRow="0" w:firstColumn="1" w:lastColumn="0" w:noHBand="0" w:noVBand="1"/>
            </w:tblPr>
            <w:tblGrid>
              <w:gridCol w:w="872"/>
              <w:gridCol w:w="1276"/>
              <w:gridCol w:w="1275"/>
              <w:gridCol w:w="1418"/>
              <w:gridCol w:w="1418"/>
            </w:tblGrid>
            <w:tr w:rsidR="002C5B16" w:rsidRPr="002C5B16" w:rsidTr="002C5B16">
              <w:trPr>
                <w:trHeight w:val="31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Общий объем (</w:t>
                  </w:r>
                  <w:proofErr w:type="spellStart"/>
                  <w:r w:rsidRPr="002C5B16">
                    <w:rPr>
                      <w:rFonts w:ascii="Times New Roman" w:eastAsia="Times New Roman" w:hAnsi="Times New Roman" w:cs="Times New Roman"/>
                      <w:color w:val="000000"/>
                      <w:sz w:val="24"/>
                      <w:szCs w:val="24"/>
                    </w:rPr>
                    <w:t>тыс.руб</w:t>
                  </w:r>
                  <w:proofErr w:type="spellEnd"/>
                  <w:r w:rsidRPr="002C5B16">
                    <w:rPr>
                      <w:rFonts w:ascii="Times New Roman" w:eastAsia="Times New Roman" w:hAnsi="Times New Roman" w:cs="Times New Roman"/>
                      <w:color w:val="000000"/>
                      <w:sz w:val="24"/>
                      <w:szCs w:val="24"/>
                    </w:rPr>
                    <w:t>.)</w:t>
                  </w:r>
                </w:p>
              </w:tc>
              <w:tc>
                <w:tcPr>
                  <w:tcW w:w="4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из них за счет средств (</w:t>
                  </w:r>
                  <w:proofErr w:type="spellStart"/>
                  <w:r w:rsidRPr="002C5B16">
                    <w:rPr>
                      <w:rFonts w:ascii="Times New Roman" w:eastAsia="Times New Roman" w:hAnsi="Times New Roman" w:cs="Times New Roman"/>
                      <w:color w:val="000000"/>
                      <w:sz w:val="24"/>
                      <w:szCs w:val="24"/>
                    </w:rPr>
                    <w:t>тыс</w:t>
                  </w:r>
                  <w:proofErr w:type="gramStart"/>
                  <w:r w:rsidRPr="002C5B16">
                    <w:rPr>
                      <w:rFonts w:ascii="Times New Roman" w:eastAsia="Times New Roman" w:hAnsi="Times New Roman" w:cs="Times New Roman"/>
                      <w:color w:val="000000"/>
                      <w:sz w:val="24"/>
                      <w:szCs w:val="24"/>
                    </w:rPr>
                    <w:t>.р</w:t>
                  </w:r>
                  <w:proofErr w:type="gramEnd"/>
                  <w:r w:rsidRPr="002C5B16">
                    <w:rPr>
                      <w:rFonts w:ascii="Times New Roman" w:eastAsia="Times New Roman" w:hAnsi="Times New Roman" w:cs="Times New Roman"/>
                      <w:color w:val="000000"/>
                      <w:sz w:val="24"/>
                      <w:szCs w:val="24"/>
                    </w:rPr>
                    <w:t>уб</w:t>
                  </w:r>
                  <w:proofErr w:type="spellEnd"/>
                  <w:r w:rsidRPr="002C5B16">
                    <w:rPr>
                      <w:rFonts w:ascii="Times New Roman" w:eastAsia="Times New Roman" w:hAnsi="Times New Roman" w:cs="Times New Roman"/>
                      <w:color w:val="000000"/>
                      <w:sz w:val="24"/>
                      <w:szCs w:val="24"/>
                    </w:rPr>
                    <w:t>.):</w:t>
                  </w:r>
                </w:p>
              </w:tc>
            </w:tr>
            <w:tr w:rsidR="002C5B16" w:rsidRPr="002C5B16" w:rsidTr="002C5B16">
              <w:trPr>
                <w:trHeight w:val="60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2C5B16" w:rsidRPr="002C5B16" w:rsidRDefault="002C5B16" w:rsidP="002C5B1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5B16" w:rsidRPr="002C5B16" w:rsidRDefault="002C5B16" w:rsidP="002C5B16">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местного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proofErr w:type="spellStart"/>
                  <w:proofErr w:type="gramStart"/>
                  <w:r w:rsidRPr="002C5B16">
                    <w:rPr>
                      <w:rFonts w:ascii="Times New Roman" w:eastAsia="Times New Roman" w:hAnsi="Times New Roman" w:cs="Times New Roman"/>
                      <w:color w:val="000000"/>
                      <w:sz w:val="24"/>
                      <w:szCs w:val="24"/>
                    </w:rPr>
                    <w:t>Федераль</w:t>
                  </w:r>
                  <w:r>
                    <w:rPr>
                      <w:rFonts w:ascii="Times New Roman" w:eastAsia="Times New Roman" w:hAnsi="Times New Roman" w:cs="Times New Roman"/>
                      <w:color w:val="000000"/>
                      <w:sz w:val="24"/>
                      <w:szCs w:val="24"/>
                    </w:rPr>
                    <w:t>-</w:t>
                  </w:r>
                  <w:r w:rsidRPr="002C5B16">
                    <w:rPr>
                      <w:rFonts w:ascii="Times New Roman" w:eastAsia="Times New Roman" w:hAnsi="Times New Roman" w:cs="Times New Roman"/>
                      <w:color w:val="000000"/>
                      <w:sz w:val="24"/>
                      <w:szCs w:val="24"/>
                    </w:rPr>
                    <w:t>ного</w:t>
                  </w:r>
                  <w:proofErr w:type="spellEnd"/>
                  <w:proofErr w:type="gramEnd"/>
                  <w:r w:rsidRPr="002C5B16">
                    <w:rPr>
                      <w:rFonts w:ascii="Times New Roman" w:eastAsia="Times New Roman" w:hAnsi="Times New Roman" w:cs="Times New Roman"/>
                      <w:color w:val="000000"/>
                      <w:sz w:val="24"/>
                      <w:szCs w:val="24"/>
                    </w:rPr>
                    <w:t xml:space="preserve"> бюджета</w:t>
                  </w:r>
                </w:p>
              </w:tc>
              <w:tc>
                <w:tcPr>
                  <w:tcW w:w="1418" w:type="dxa"/>
                  <w:tcBorders>
                    <w:top w:val="nil"/>
                    <w:left w:val="nil"/>
                    <w:bottom w:val="single" w:sz="4" w:space="0" w:color="auto"/>
                    <w:right w:val="single" w:sz="4" w:space="0" w:color="auto"/>
                  </w:tcBorders>
                  <w:shd w:val="clear" w:color="auto" w:fill="auto"/>
                  <w:vAlign w:val="center"/>
                  <w:hideMark/>
                </w:tcPr>
                <w:p w:rsidR="002C5B16" w:rsidRPr="002C5B16" w:rsidRDefault="002C5B16" w:rsidP="002C5B16">
                  <w:pPr>
                    <w:spacing w:after="0" w:line="240" w:lineRule="auto"/>
                    <w:jc w:val="center"/>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областного бюджета</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2014</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120 816,8</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52 030,4</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68 786,4</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121 538,2</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61 234,2</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60 304,0</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123 380,4</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63 534,3</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59 846,1</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122 213,3</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63 015,3</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59 198,0</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lastRenderedPageBreak/>
                    <w:t>2018</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138 625,8</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61 364,4</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77 261,4</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142 144,5</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74 692,4</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E24A8D" w:rsidP="002C5B1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65 644,4</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157 335,3</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75 765,0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E24A8D"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1 807,7</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81 570,3</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155 324,2</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70 765,0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84 559,2</w:t>
                  </w:r>
                </w:p>
              </w:tc>
            </w:tr>
            <w:tr w:rsidR="002C5B16" w:rsidRPr="002C5B16" w:rsidTr="002C5B16">
              <w:trPr>
                <w:trHeight w:val="310"/>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158 680,8</w:t>
                  </w:r>
                </w:p>
              </w:tc>
              <w:tc>
                <w:tcPr>
                  <w:tcW w:w="1275"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70 768,0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bottom"/>
                  <w:hideMark/>
                </w:tcPr>
                <w:p w:rsidR="002C5B16" w:rsidRPr="002C5B16" w:rsidRDefault="002C5B16" w:rsidP="002C5B16">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87 912,8</w:t>
                  </w:r>
                </w:p>
              </w:tc>
            </w:tr>
          </w:tbl>
          <w:p w:rsidR="0012167A" w:rsidRDefault="0012167A">
            <w:pPr>
              <w:spacing w:after="0" w:line="240" w:lineRule="auto"/>
              <w:jc w:val="both"/>
              <w:rPr>
                <w:rFonts w:ascii="Times New Roman" w:eastAsia="Times New Roman" w:hAnsi="Times New Roman" w:cs="Times New Roman"/>
                <w:sz w:val="24"/>
                <w:szCs w:val="24"/>
              </w:rPr>
            </w:pPr>
          </w:p>
          <w:p w:rsidR="005C35D0" w:rsidRDefault="00766E8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Объем финансирования подпрограммы подлежит ежегодному уточнению.</w:t>
            </w:r>
          </w:p>
        </w:tc>
      </w:tr>
    </w:tbl>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Общая характеристика социально-экономической сферы реализации </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1 муниципальной программы</w:t>
      </w:r>
    </w:p>
    <w:p w:rsidR="00B475E4" w:rsidRDefault="00B475E4">
      <w:pPr>
        <w:spacing w:after="0" w:line="240" w:lineRule="auto"/>
        <w:jc w:val="center"/>
        <w:rPr>
          <w:rFonts w:ascii="Times New Roman" w:eastAsia="Times New Roman" w:hAnsi="Times New Roman" w:cs="Times New Roman"/>
          <w:b/>
          <w:sz w:val="24"/>
          <w:szCs w:val="24"/>
        </w:rPr>
      </w:pPr>
    </w:p>
    <w:p w:rsidR="005C35D0" w:rsidRDefault="00766E8F" w:rsidP="00292B1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современных условиях развитие системы дошкольного образования на территории муниципального образования «город Десногорск» Смоленской области направлено на гармоничное, адекватное возрастным особенностям развитие детей дошкольного возраста. Это означает, что система дошкольного образования города Десногорска призвана обеспечить для любого ребенка дошкольного возраста тот уровень развития, который позволил бы ему быть успешным при обучении в начальной школе и на последующих ступенях.</w:t>
      </w:r>
    </w:p>
    <w:p w:rsidR="005C35D0" w:rsidRDefault="00766E8F" w:rsidP="00292B1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подпрограммы 1 «Развитие дошкольного образования» вызвана необходимостью обеспечения гарантированных </w:t>
      </w:r>
      <w:hyperlink r:id="rId9">
        <w:r>
          <w:rPr>
            <w:rFonts w:ascii="Times New Roman" w:eastAsia="Times New Roman" w:hAnsi="Times New Roman" w:cs="Times New Roman"/>
            <w:sz w:val="24"/>
            <w:szCs w:val="24"/>
          </w:rPr>
          <w:t>Конституцией</w:t>
        </w:r>
      </w:hyperlink>
      <w:r>
        <w:rPr>
          <w:rFonts w:ascii="Times New Roman" w:eastAsia="Times New Roman" w:hAnsi="Times New Roman" w:cs="Times New Roman"/>
          <w:sz w:val="24"/>
          <w:szCs w:val="24"/>
        </w:rPr>
        <w:t xml:space="preserve"> Российской Федерации общедоступности и бесплатности дошкольного образования.</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численность воспитанников, посещающих 8 муниципальных дошкольных образовательных организаций, составила 1661 ребенок в возрасте от 1 года до 8 лет, что на 114 человек меньше относительно 2018 года. Уменьшение количества воспитанников связано с понижением рождаемости и увеличением миграции населения города Десногорска в  г. Москва, г. Смоленск и соседние области.</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комплектования к 01.09.2019 открыто 11 групп детей раннего возраста. Всего 321 ребенок в возрасте от 1 года до 7 лет получили направление в течение 2019 года в дошкольные образовательные организации. В течение 2019 года услуги по дошкольному образованию в г. Десногорске были предоставлены 100 % детей в возрасте от 1 года до 7 лет с актуальным спросом. Муниципальная «дорожная карта» по ликвидации очередности детей от 1 года до 7 лет в дошкольные образовательные организации выполнена на 100 %. </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Приоритетом в сфере обеспечения доступности дошкольного образования является увеличение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повышения качества дошкольного образования необходимо развитие кадрового потенциала ДОУ. Вопрос профессионального роста работников образования является одним из ключевых в системе государственной политики в области образования. Недостаточность профессионализма и компетентности современных педагогов тормозит решение задач модернизации образования. В этой связи необходима поддержка развития системы повышения квалификации, самообразования и переподготовки педагогов, направленной на изучение специфики дошкольного возраста, возможностей амплификации детского развития, основных принципов дошкольного образования, освоение различных образовательных программ, в том числе инновационных; переподготовку руководителей и педагогов для сети дошкольного образования, работающих в условиях реализации ФГОС ДО.</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Обновление содержания дошкольного образования влечет за собой обновление программно-методического и дидактического обеспечения реализации образовательной деятельности в ДОУ. </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эффективности деятельности ДОУ обеспечивается информационной открытостью и доступностью предоставления информации. Оснащение детских садов </w:t>
      </w:r>
      <w:r>
        <w:rPr>
          <w:rFonts w:ascii="Times New Roman" w:eastAsia="Times New Roman" w:hAnsi="Times New Roman" w:cs="Times New Roman"/>
          <w:sz w:val="24"/>
          <w:szCs w:val="24"/>
        </w:rPr>
        <w:lastRenderedPageBreak/>
        <w:t xml:space="preserve">современным компьютерным оборудованием, программным обеспечением и доступом в Интернет позволяет использовать инновационные технологии во всех сферах деятельности дошкольного учреждения. </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проблемы обеспечения дошкольным образованием, повышения качества услуг, обеспечения условий содержания и комплексной безопасности обучающихся в г. Десногорске остаются достаточно актуальными. В связи с этим остро стоит вопрос об их решении программно-целевым методом.</w:t>
      </w:r>
    </w:p>
    <w:p w:rsidR="005C35D0" w:rsidRDefault="005C35D0">
      <w:pPr>
        <w:spacing w:after="0" w:line="240" w:lineRule="auto"/>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и целевые показатели реализации подпрограммы 1 муниципальной программы</w:t>
      </w:r>
    </w:p>
    <w:p w:rsidR="00B475E4" w:rsidRDefault="00B475E4">
      <w:pPr>
        <w:spacing w:after="0" w:line="240" w:lineRule="auto"/>
        <w:jc w:val="center"/>
        <w:rPr>
          <w:rFonts w:ascii="Times New Roman" w:eastAsia="Times New Roman" w:hAnsi="Times New Roman" w:cs="Times New Roman"/>
          <w:b/>
          <w:sz w:val="24"/>
          <w:szCs w:val="24"/>
        </w:rPr>
      </w:pPr>
    </w:p>
    <w:p w:rsidR="005C35D0" w:rsidRDefault="00766E8F" w:rsidP="00292B1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реализации подпрограммы 1 муниципальной программы является повышение доступности и качества дошкольного образования в муниципальном образовании «город Десногорск» Смоленской области.</w:t>
      </w:r>
    </w:p>
    <w:p w:rsidR="005C35D0" w:rsidRDefault="00766E8F" w:rsidP="00292B1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подпрограммы 1 являются:</w:t>
      </w:r>
    </w:p>
    <w:p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от 3 до 7 лет, которым предоставлена возможность получать услуги дошкольного образования;</w:t>
      </w:r>
    </w:p>
    <w:p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rsidR="00F06717" w:rsidRPr="00B475E4"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число воспитанников ДОУ в расчете на 1 педагогического работника;</w:t>
      </w:r>
    </w:p>
    <w:p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p w:rsidR="005C35D0" w:rsidRDefault="00766E8F" w:rsidP="00292B12">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 1 муниципальной программы приведены в Приложении № 1 к муниципальной программе.</w:t>
      </w:r>
    </w:p>
    <w:p w:rsidR="005C35D0" w:rsidRDefault="005C35D0">
      <w:pPr>
        <w:spacing w:after="0" w:line="240" w:lineRule="auto"/>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Перечень основных мероприятий подпрограммы 1 муниципальной программы</w:t>
      </w:r>
    </w:p>
    <w:p w:rsidR="005C35D0" w:rsidRDefault="005C35D0">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1 «Развитие дошкольного образования» содержит два мероприятия, направленных на повышение доступности и качества дошкольного образования.</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1</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1 - обеспечение государственных гарантий доступности дошкольного образования - направлено на удовлетворение в полном объеме потребности населения города Десногорска в у</w:t>
      </w:r>
      <w:bookmarkStart w:id="1" w:name="30j0zll" w:colFirst="0" w:colLast="0"/>
      <w:bookmarkEnd w:id="1"/>
      <w:r>
        <w:rPr>
          <w:rFonts w:ascii="Times New Roman" w:eastAsia="Times New Roman" w:hAnsi="Times New Roman" w:cs="Times New Roman"/>
          <w:sz w:val="24"/>
          <w:szCs w:val="24"/>
        </w:rPr>
        <w:t>слугах по дошкольному образованию.</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основного мероприятия 1 будет осуществлено:</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проведение ремонтных работ в детских садах;</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приобретение, ремонт и оснащение детских садов современным оборудованием.</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Программы:</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1:</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численность детей в возрасте от 3 до 7 лет, которым предоставлена возможность получать  услуги дошкольного образования;</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lastRenderedPageBreak/>
        <w:t>число воспитанников дошкольных образовательных учреждений в расчете на 1 педагогического работника;</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в 2020 году количество детей в возрасте от 1 до 7 лет, охваченных программами дошкольного образования, составит 1527 человек;</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в 2020 году количество детей от 3 до 7 лет, которым предоставлена возможность получать услуги дошкольного образования, составит до 1229 человек;</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останется стабильным число воспитанников дошкольных образовательных учреждений в расчете на 1 педагогического работника - 9,5 человека;</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 составит 100 %;</w:t>
      </w:r>
    </w:p>
    <w:p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100 % детей в возрасте от 3 до 7 лет будут иметь возможность получать услуги дошкольного образования.</w:t>
      </w:r>
    </w:p>
    <w:p w:rsidR="005C35D0" w:rsidRDefault="005C35D0">
      <w:pPr>
        <w:spacing w:after="0" w:line="240" w:lineRule="auto"/>
        <w:jc w:val="center"/>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1</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rsidP="00B475E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1 – создание в муниципальных дошкольных образовательных организациях условий для получения детьми-инвалидами качественного образования.</w:t>
      </w:r>
    </w:p>
    <w:p w:rsidR="005C35D0" w:rsidRDefault="00766E8F" w:rsidP="00B47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рамках основного мероприятия 2 будет осуществлено</w:t>
      </w:r>
      <w:r w:rsidR="00B47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Основное мероприятие</w:t>
      </w:r>
      <w:r w:rsidR="00A94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направлен</w:t>
      </w:r>
      <w:r w:rsidR="00A9402A">
        <w:rPr>
          <w:rFonts w:ascii="Times New Roman" w:eastAsia="Times New Roman" w:hAnsi="Times New Roman" w:cs="Times New Roman"/>
          <w:sz w:val="24"/>
          <w:szCs w:val="24"/>
        </w:rPr>
        <w:t>ное</w:t>
      </w:r>
      <w:r>
        <w:rPr>
          <w:rFonts w:ascii="Times New Roman" w:eastAsia="Times New Roman" w:hAnsi="Times New Roman" w:cs="Times New Roman"/>
          <w:sz w:val="24"/>
          <w:szCs w:val="24"/>
        </w:rPr>
        <w:t xml:space="preserve"> на достижение показателей:</w:t>
      </w:r>
    </w:p>
    <w:p w:rsidR="005C35D0" w:rsidRDefault="00766E8F" w:rsidP="00B475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rsid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w:t>
      </w:r>
      <w:r>
        <w:rPr>
          <w:rFonts w:ascii="Times New Roman" w:eastAsia="Times New Roman" w:hAnsi="Times New Roman" w:cs="Times New Roman"/>
          <w:sz w:val="24"/>
          <w:szCs w:val="24"/>
        </w:rPr>
        <w:t>етей-инвалидов данного возраста.</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1:</w:t>
      </w:r>
    </w:p>
    <w:p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rsid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w:t>
      </w:r>
      <w:r>
        <w:rPr>
          <w:rFonts w:ascii="Times New Roman" w:eastAsia="Times New Roman" w:hAnsi="Times New Roman" w:cs="Times New Roman"/>
          <w:sz w:val="24"/>
          <w:szCs w:val="24"/>
        </w:rPr>
        <w:t>етей-инвалидов данного возраста.</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rsidR="003511BA" w:rsidRPr="00F06717" w:rsidRDefault="003511BA" w:rsidP="003511BA">
      <w:pPr>
        <w:pStyle w:val="af3"/>
        <w:spacing w:after="0" w:line="240" w:lineRule="auto"/>
        <w:ind w:left="26" w:firstLine="683"/>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- 100 % детей-инвалидов в возрасте от 1,5 до 7 лет, от общей численности детей-инвалидов данного возраста, будут охвачены дошкольным образованием;</w:t>
      </w:r>
    </w:p>
    <w:p w:rsidR="003511BA" w:rsidRDefault="003511BA" w:rsidP="003511BA">
      <w:pPr>
        <w:pStyle w:val="af3"/>
        <w:spacing w:after="0" w:line="240" w:lineRule="auto"/>
        <w:ind w:left="26" w:firstLine="683"/>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- 50 % детей-инвалидов в возрасте от 5 до 18 лет, от общей численности детей-инвалидов данного возраста, будут получать дополнительное образован</w:t>
      </w:r>
      <w:r>
        <w:rPr>
          <w:rFonts w:ascii="Times New Roman" w:eastAsia="Times New Roman" w:hAnsi="Times New Roman" w:cs="Times New Roman"/>
          <w:sz w:val="24"/>
          <w:szCs w:val="24"/>
        </w:rPr>
        <w:t>ие.</w:t>
      </w:r>
    </w:p>
    <w:p w:rsidR="003511BA" w:rsidRPr="00FA57C4" w:rsidRDefault="003511BA" w:rsidP="003511BA">
      <w:pPr>
        <w:pStyle w:val="af3"/>
        <w:spacing w:after="0" w:line="240" w:lineRule="auto"/>
        <w:ind w:left="26" w:firstLine="683"/>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4. Обоснование ресурсного обеспечения подпрограммы 1</w:t>
      </w:r>
    </w:p>
    <w:p w:rsidR="005C35D0" w:rsidRDefault="00766E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муниципальной программы</w:t>
      </w:r>
    </w:p>
    <w:p w:rsidR="00B475E4" w:rsidRDefault="00B475E4">
      <w:pPr>
        <w:spacing w:after="0" w:line="240" w:lineRule="auto"/>
        <w:jc w:val="center"/>
        <w:rPr>
          <w:rFonts w:ascii="Times New Roman" w:eastAsia="Times New Roman" w:hAnsi="Times New Roman" w:cs="Times New Roman"/>
          <w:b/>
          <w:color w:val="000000"/>
          <w:sz w:val="24"/>
          <w:szCs w:val="24"/>
        </w:rPr>
      </w:pPr>
    </w:p>
    <w:p w:rsidR="005C35D0" w:rsidRDefault="00766E8F" w:rsidP="00164EE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w:t>
      </w:r>
    </w:p>
    <w:p w:rsidR="00164EE2" w:rsidRDefault="00766E8F" w:rsidP="00B475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Общий объём финансирования подпрограммы составляет </w:t>
      </w:r>
      <w:r w:rsidR="00164EE2" w:rsidRPr="00164EE2">
        <w:rPr>
          <w:rFonts w:ascii="Times New Roman" w:eastAsia="Times New Roman" w:hAnsi="Times New Roman" w:cs="Times New Roman"/>
          <w:sz w:val="24"/>
          <w:szCs w:val="24"/>
        </w:rPr>
        <w:t>1</w:t>
      </w:r>
      <w:r w:rsidR="00CB1FE9">
        <w:rPr>
          <w:rFonts w:ascii="Times New Roman" w:eastAsia="Times New Roman" w:hAnsi="Times New Roman" w:cs="Times New Roman"/>
          <w:sz w:val="24"/>
          <w:szCs w:val="24"/>
        </w:rPr>
        <w:t> 240 059,3</w:t>
      </w:r>
      <w:r w:rsidR="00920901">
        <w:rPr>
          <w:rFonts w:ascii="Times New Roman" w:eastAsia="Times New Roman" w:hAnsi="Times New Roman" w:cs="Times New Roman"/>
          <w:sz w:val="24"/>
          <w:szCs w:val="24"/>
        </w:rPr>
        <w:t xml:space="preserve"> тыс. рублей</w:t>
      </w:r>
      <w:r w:rsidR="00164EE2">
        <w:rPr>
          <w:rFonts w:ascii="Times New Roman" w:eastAsia="Times New Roman" w:hAnsi="Times New Roman" w:cs="Times New Roman"/>
          <w:sz w:val="24"/>
          <w:szCs w:val="24"/>
        </w:rPr>
        <w:t>, из них:</w:t>
      </w:r>
    </w:p>
    <w:p w:rsidR="00EF304D" w:rsidRDefault="00EF304D" w:rsidP="00EF304D">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средства местного бюджета – 5</w:t>
      </w:r>
      <w:r>
        <w:rPr>
          <w:rFonts w:ascii="Times New Roman" w:eastAsia="Times New Roman" w:hAnsi="Times New Roman" w:cs="Times New Roman"/>
          <w:sz w:val="24"/>
          <w:szCs w:val="24"/>
        </w:rPr>
        <w:t>9</w:t>
      </w:r>
      <w:r w:rsidRPr="00B475E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169</w:t>
      </w:r>
      <w:r w:rsidRPr="00B475E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B475E4">
        <w:rPr>
          <w:rFonts w:ascii="Times New Roman" w:eastAsia="Times New Roman" w:hAnsi="Times New Roman" w:cs="Times New Roman"/>
          <w:sz w:val="24"/>
          <w:szCs w:val="24"/>
        </w:rPr>
        <w:t xml:space="preserve"> тыс. рублей,</w:t>
      </w:r>
    </w:p>
    <w:p w:rsidR="00EF304D" w:rsidRPr="00B475E4" w:rsidRDefault="00EF304D" w:rsidP="00EF304D">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 – 1 807,7 тыс. рублей,</w:t>
      </w:r>
    </w:p>
    <w:p w:rsidR="00292B12" w:rsidRPr="00B475E4" w:rsidRDefault="00EF304D" w:rsidP="00EF304D">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областного бюджета – </w:t>
      </w:r>
      <w:r>
        <w:rPr>
          <w:rFonts w:ascii="Times New Roman" w:eastAsia="Times New Roman" w:hAnsi="Times New Roman" w:cs="Times New Roman"/>
          <w:sz w:val="24"/>
          <w:szCs w:val="24"/>
        </w:rPr>
        <w:t>645 082,6</w:t>
      </w:r>
      <w:r w:rsidRPr="00B475E4">
        <w:rPr>
          <w:rFonts w:ascii="Times New Roman" w:eastAsia="Times New Roman" w:hAnsi="Times New Roman" w:cs="Times New Roman"/>
          <w:sz w:val="24"/>
          <w:szCs w:val="24"/>
        </w:rPr>
        <w:t xml:space="preserve"> тыс. рублей</w:t>
      </w:r>
      <w:r w:rsidR="00292B12" w:rsidRPr="00B475E4">
        <w:rPr>
          <w:rFonts w:ascii="Times New Roman" w:eastAsia="Times New Roman" w:hAnsi="Times New Roman" w:cs="Times New Roman"/>
          <w:sz w:val="24"/>
          <w:szCs w:val="24"/>
        </w:rPr>
        <w:t>.</w:t>
      </w:r>
    </w:p>
    <w:p w:rsidR="00292B12" w:rsidRDefault="00292B12" w:rsidP="00B475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годам реализации:</w:t>
      </w:r>
    </w:p>
    <w:p w:rsidR="00292B12" w:rsidRDefault="00292B12" w:rsidP="00292B12">
      <w:pPr>
        <w:spacing w:after="0" w:line="240" w:lineRule="auto"/>
        <w:ind w:firstLine="709"/>
        <w:jc w:val="both"/>
        <w:rPr>
          <w:rFonts w:ascii="Times New Roman" w:eastAsia="Times New Roman" w:hAnsi="Times New Roman" w:cs="Times New Roman"/>
          <w:sz w:val="24"/>
          <w:szCs w:val="24"/>
        </w:rPr>
      </w:pPr>
    </w:p>
    <w:tbl>
      <w:tblPr>
        <w:tblW w:w="7540" w:type="dxa"/>
        <w:tblLook w:val="04A0" w:firstRow="1" w:lastRow="0" w:firstColumn="1" w:lastColumn="0" w:noHBand="0" w:noVBand="1"/>
      </w:tblPr>
      <w:tblGrid>
        <w:gridCol w:w="1220"/>
        <w:gridCol w:w="1580"/>
        <w:gridCol w:w="1580"/>
        <w:gridCol w:w="1630"/>
        <w:gridCol w:w="1580"/>
      </w:tblGrid>
      <w:tr w:rsidR="00EF304D" w:rsidRPr="00EF304D" w:rsidTr="00EF304D">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Год</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Общий объем (</w:t>
            </w:r>
            <w:proofErr w:type="spellStart"/>
            <w:r w:rsidRPr="00EF304D">
              <w:rPr>
                <w:rFonts w:ascii="Times New Roman" w:eastAsia="Times New Roman" w:hAnsi="Times New Roman" w:cs="Times New Roman"/>
                <w:color w:val="000000"/>
                <w:sz w:val="24"/>
                <w:szCs w:val="24"/>
              </w:rPr>
              <w:t>тыс.руб</w:t>
            </w:r>
            <w:proofErr w:type="spellEnd"/>
            <w:r w:rsidRPr="00EF304D">
              <w:rPr>
                <w:rFonts w:ascii="Times New Roman" w:eastAsia="Times New Roman" w:hAnsi="Times New Roman" w:cs="Times New Roman"/>
                <w:color w:val="000000"/>
                <w:sz w:val="24"/>
                <w:szCs w:val="24"/>
              </w:rPr>
              <w:t>.)</w:t>
            </w:r>
          </w:p>
        </w:tc>
        <w:tc>
          <w:tcPr>
            <w:tcW w:w="47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из них за счет средств (</w:t>
            </w:r>
            <w:proofErr w:type="spellStart"/>
            <w:r w:rsidRPr="00EF304D">
              <w:rPr>
                <w:rFonts w:ascii="Times New Roman" w:eastAsia="Times New Roman" w:hAnsi="Times New Roman" w:cs="Times New Roman"/>
                <w:color w:val="000000"/>
                <w:sz w:val="24"/>
                <w:szCs w:val="24"/>
              </w:rPr>
              <w:t>тыс</w:t>
            </w:r>
            <w:proofErr w:type="gramStart"/>
            <w:r w:rsidRPr="00EF304D">
              <w:rPr>
                <w:rFonts w:ascii="Times New Roman" w:eastAsia="Times New Roman" w:hAnsi="Times New Roman" w:cs="Times New Roman"/>
                <w:color w:val="000000"/>
                <w:sz w:val="24"/>
                <w:szCs w:val="24"/>
              </w:rPr>
              <w:t>.р</w:t>
            </w:r>
            <w:proofErr w:type="gramEnd"/>
            <w:r w:rsidRPr="00EF304D">
              <w:rPr>
                <w:rFonts w:ascii="Times New Roman" w:eastAsia="Times New Roman" w:hAnsi="Times New Roman" w:cs="Times New Roman"/>
                <w:color w:val="000000"/>
                <w:sz w:val="24"/>
                <w:szCs w:val="24"/>
              </w:rPr>
              <w:t>уб</w:t>
            </w:r>
            <w:proofErr w:type="spellEnd"/>
            <w:r w:rsidRPr="00EF304D">
              <w:rPr>
                <w:rFonts w:ascii="Times New Roman" w:eastAsia="Times New Roman" w:hAnsi="Times New Roman" w:cs="Times New Roman"/>
                <w:color w:val="000000"/>
                <w:sz w:val="24"/>
                <w:szCs w:val="24"/>
              </w:rPr>
              <w:t>.):</w:t>
            </w:r>
          </w:p>
        </w:tc>
      </w:tr>
      <w:tr w:rsidR="00EF304D" w:rsidRPr="00EF304D" w:rsidTr="00EF304D">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F304D" w:rsidRPr="00EF304D" w:rsidRDefault="00EF304D" w:rsidP="00EF304D">
            <w:pPr>
              <w:spacing w:after="0" w:line="240" w:lineRule="auto"/>
              <w:rPr>
                <w:rFonts w:ascii="Times New Roman" w:eastAsia="Times New Roman" w:hAnsi="Times New Roman" w:cs="Times New Roman"/>
                <w:color w:val="000000"/>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F304D" w:rsidRPr="00EF304D" w:rsidRDefault="00EF304D" w:rsidP="00EF304D">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местного бюджета</w:t>
            </w:r>
          </w:p>
        </w:tc>
        <w:tc>
          <w:tcPr>
            <w:tcW w:w="1580" w:type="dxa"/>
            <w:tcBorders>
              <w:top w:val="nil"/>
              <w:left w:val="nil"/>
              <w:bottom w:val="single" w:sz="4" w:space="0" w:color="auto"/>
              <w:right w:val="single" w:sz="4" w:space="0" w:color="auto"/>
            </w:tcBorders>
            <w:shd w:val="clear" w:color="auto" w:fill="auto"/>
            <w:vAlign w:val="center"/>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федерального бюджета</w:t>
            </w:r>
          </w:p>
        </w:tc>
        <w:tc>
          <w:tcPr>
            <w:tcW w:w="1580" w:type="dxa"/>
            <w:tcBorders>
              <w:top w:val="nil"/>
              <w:left w:val="nil"/>
              <w:bottom w:val="single" w:sz="4" w:space="0" w:color="auto"/>
              <w:right w:val="single" w:sz="4" w:space="0" w:color="auto"/>
            </w:tcBorders>
            <w:shd w:val="clear" w:color="auto" w:fill="auto"/>
            <w:vAlign w:val="center"/>
            <w:hideMark/>
          </w:tcPr>
          <w:p w:rsidR="00EF304D" w:rsidRPr="00EF304D" w:rsidRDefault="00EF304D" w:rsidP="00EF304D">
            <w:pPr>
              <w:spacing w:after="0" w:line="240" w:lineRule="auto"/>
              <w:jc w:val="center"/>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областного бюджета</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2014</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120 816,8</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52 030,4</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68 786,4</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2015</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121 538,2</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61 234,2</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60 304,0</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2016</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123 380,4</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63 534,3</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59 846,1</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2017</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122 213,3</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63 015,3</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59 198,0</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2018</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138 625,8</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61 364,4</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77 261,4</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2019</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142 144,5</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74 692,4</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24A8D" w:rsidP="00EF304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65 644,4</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2020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157 335,3</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75 765,0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24A8D" w:rsidP="00EF304D">
            <w:pPr>
              <w:spacing w:after="0" w:line="240" w:lineRule="auto"/>
              <w:jc w:val="right"/>
              <w:rPr>
                <w:rFonts w:ascii="Times New Roman" w:eastAsia="Times New Roman" w:hAnsi="Times New Roman" w:cs="Times New Roman"/>
                <w:color w:val="000000"/>
                <w:sz w:val="24"/>
                <w:szCs w:val="24"/>
              </w:rPr>
            </w:pPr>
            <w:r w:rsidRPr="002C5B16">
              <w:rPr>
                <w:rFonts w:ascii="Times New Roman" w:eastAsia="Times New Roman" w:hAnsi="Times New Roman" w:cs="Times New Roman"/>
                <w:color w:val="000000"/>
                <w:sz w:val="24"/>
                <w:szCs w:val="24"/>
              </w:rPr>
              <w:t>1 807,7</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81 570,3</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2021</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155 324,2</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70 765,0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84 559,2</w:t>
            </w:r>
          </w:p>
        </w:tc>
      </w:tr>
      <w:tr w:rsidR="00EF304D" w:rsidRPr="00EF304D" w:rsidTr="00EF304D">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2022</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158 680,8</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70 768,0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EF304D" w:rsidRPr="00EF304D" w:rsidRDefault="00EF304D" w:rsidP="00EF304D">
            <w:pPr>
              <w:spacing w:after="0" w:line="240" w:lineRule="auto"/>
              <w:jc w:val="right"/>
              <w:rPr>
                <w:rFonts w:ascii="Times New Roman" w:eastAsia="Times New Roman" w:hAnsi="Times New Roman" w:cs="Times New Roman"/>
                <w:color w:val="000000"/>
                <w:sz w:val="24"/>
                <w:szCs w:val="24"/>
              </w:rPr>
            </w:pPr>
            <w:r w:rsidRPr="00EF304D">
              <w:rPr>
                <w:rFonts w:ascii="Times New Roman" w:eastAsia="Times New Roman" w:hAnsi="Times New Roman" w:cs="Times New Roman"/>
                <w:color w:val="000000"/>
                <w:sz w:val="24"/>
                <w:szCs w:val="24"/>
              </w:rPr>
              <w:t>87 912,8</w:t>
            </w:r>
          </w:p>
        </w:tc>
      </w:tr>
    </w:tbl>
    <w:p w:rsidR="005C35D0" w:rsidRDefault="005C35D0" w:rsidP="00292B12">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rsidR="005C35D0" w:rsidRDefault="005C35D0">
      <w:pPr>
        <w:widowControl w:val="0"/>
        <w:spacing w:after="0" w:line="240" w:lineRule="auto"/>
        <w:ind w:firstLine="709"/>
        <w:rPr>
          <w:rFonts w:ascii="Times New Roman" w:eastAsia="Times New Roman" w:hAnsi="Times New Roman" w:cs="Times New Roman"/>
          <w:color w:val="000000"/>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EF304D" w:rsidRDefault="00EF304D">
      <w:pPr>
        <w:widowControl w:val="0"/>
        <w:spacing w:after="0" w:line="240" w:lineRule="auto"/>
        <w:jc w:val="center"/>
        <w:rPr>
          <w:rFonts w:ascii="Times New Roman" w:eastAsia="Times New Roman" w:hAnsi="Times New Roman" w:cs="Times New Roman"/>
          <w:b/>
          <w:sz w:val="24"/>
          <w:szCs w:val="24"/>
        </w:rPr>
      </w:pPr>
    </w:p>
    <w:p w:rsidR="00EF304D" w:rsidRDefault="00EF304D">
      <w:pPr>
        <w:widowControl w:val="0"/>
        <w:spacing w:after="0" w:line="240" w:lineRule="auto"/>
        <w:jc w:val="center"/>
        <w:rPr>
          <w:rFonts w:ascii="Times New Roman" w:eastAsia="Times New Roman" w:hAnsi="Times New Roman" w:cs="Times New Roman"/>
          <w:b/>
          <w:sz w:val="24"/>
          <w:szCs w:val="24"/>
        </w:rPr>
      </w:pPr>
    </w:p>
    <w:p w:rsidR="00EF304D" w:rsidRDefault="00EF304D">
      <w:pPr>
        <w:widowControl w:val="0"/>
        <w:spacing w:after="0" w:line="240" w:lineRule="auto"/>
        <w:jc w:val="center"/>
        <w:rPr>
          <w:rFonts w:ascii="Times New Roman" w:eastAsia="Times New Roman" w:hAnsi="Times New Roman" w:cs="Times New Roman"/>
          <w:b/>
          <w:sz w:val="24"/>
          <w:szCs w:val="24"/>
        </w:rPr>
      </w:pPr>
    </w:p>
    <w:p w:rsidR="00EF304D" w:rsidRDefault="00EF304D">
      <w:pPr>
        <w:widowControl w:val="0"/>
        <w:spacing w:after="0" w:line="240" w:lineRule="auto"/>
        <w:jc w:val="center"/>
        <w:rPr>
          <w:rFonts w:ascii="Times New Roman" w:eastAsia="Times New Roman" w:hAnsi="Times New Roman" w:cs="Times New Roman"/>
          <w:b/>
          <w:sz w:val="24"/>
          <w:szCs w:val="24"/>
        </w:rPr>
      </w:pPr>
    </w:p>
    <w:p w:rsidR="001F362B" w:rsidRDefault="001F362B">
      <w:pPr>
        <w:widowControl w:val="0"/>
        <w:spacing w:after="0" w:line="240" w:lineRule="auto"/>
        <w:jc w:val="center"/>
        <w:rPr>
          <w:rFonts w:ascii="Times New Roman" w:eastAsia="Times New Roman" w:hAnsi="Times New Roman" w:cs="Times New Roman"/>
          <w:b/>
          <w:sz w:val="24"/>
          <w:szCs w:val="24"/>
        </w:rPr>
      </w:pP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ПАСПОРТ</w:t>
      </w: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подпрограммы 2 «Развитие общего образования»</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804"/>
      </w:tblGrid>
      <w:tr w:rsidR="005C35D0" w:rsidTr="00BC0DCE">
        <w:trPr>
          <w:trHeight w:val="691"/>
        </w:trPr>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исполнители подпрограммы</w:t>
            </w:r>
          </w:p>
        </w:tc>
        <w:tc>
          <w:tcPr>
            <w:tcW w:w="6804"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5C35D0" w:rsidTr="00BC0DCE">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основных мероприятий подпрограммы</w:t>
            </w:r>
          </w:p>
        </w:tc>
        <w:tc>
          <w:tcPr>
            <w:tcW w:w="6804" w:type="dxa"/>
          </w:tcPr>
          <w:p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общеобразовательные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5C35D0" w:rsidTr="00BC0DCE">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подпрограммы </w:t>
            </w:r>
          </w:p>
        </w:tc>
        <w:tc>
          <w:tcPr>
            <w:tcW w:w="6804"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доступности и качества общего образования в соответствии с  запросами  населения </w:t>
            </w:r>
          </w:p>
        </w:tc>
      </w:tr>
      <w:tr w:rsidR="005C35D0" w:rsidTr="00BC0DCE">
        <w:trPr>
          <w:trHeight w:val="268"/>
        </w:trPr>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подпрограммы </w:t>
            </w:r>
          </w:p>
        </w:tc>
        <w:tc>
          <w:tcPr>
            <w:tcW w:w="6804" w:type="dxa"/>
            <w:vAlign w:val="center"/>
          </w:tcPr>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образовательных организаций;</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выпускников общеобразовательных организаций, не сдавших единый государственный экзамен, от общей численности выпускников общеобразовательных организаций;</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охват учащихся общеобразовательных организаций горячим питанием;</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 педагогов;</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педагогов до 30 лет от общей численности педагогов в общеобразовательных организациях;</w:t>
            </w:r>
          </w:p>
          <w:p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численность педагогических работников, выполняющих функции классного руководителя.</w:t>
            </w:r>
          </w:p>
        </w:tc>
      </w:tr>
      <w:tr w:rsidR="005C35D0" w:rsidTr="00BC0DCE">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(этапы) реализации подпрограммы </w:t>
            </w:r>
          </w:p>
        </w:tc>
        <w:tc>
          <w:tcPr>
            <w:tcW w:w="6804" w:type="dxa"/>
          </w:tcPr>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sidR="00292B1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годы.</w:t>
            </w:r>
          </w:p>
          <w:p w:rsidR="005C35D0" w:rsidRDefault="005C35D0">
            <w:pPr>
              <w:spacing w:after="0" w:line="240" w:lineRule="auto"/>
              <w:jc w:val="both"/>
              <w:rPr>
                <w:rFonts w:ascii="Times New Roman" w:eastAsia="Times New Roman" w:hAnsi="Times New Roman" w:cs="Times New Roman"/>
                <w:sz w:val="24"/>
                <w:szCs w:val="24"/>
              </w:rPr>
            </w:pPr>
          </w:p>
        </w:tc>
      </w:tr>
      <w:tr w:rsidR="005C35D0" w:rsidTr="00BC0DCE">
        <w:tc>
          <w:tcPr>
            <w:tcW w:w="3114" w:type="dxa"/>
          </w:tcPr>
          <w:p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подпрограммы (по годам реализации и в разрезе источников финансирования)</w:t>
            </w:r>
          </w:p>
        </w:tc>
        <w:tc>
          <w:tcPr>
            <w:tcW w:w="6804" w:type="dxa"/>
          </w:tcPr>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финансирования </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подпрограммы</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 </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составляет</w:t>
            </w:r>
            <w:r w:rsidR="00CB1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02409" w:rsidRPr="00802409">
              <w:rPr>
                <w:rFonts w:ascii="Times New Roman" w:eastAsia="Times New Roman" w:hAnsi="Times New Roman" w:cs="Times New Roman"/>
                <w:color w:val="000000"/>
                <w:sz w:val="24"/>
                <w:szCs w:val="24"/>
              </w:rPr>
              <w:t>1 195 423,0</w:t>
            </w:r>
            <w:r w:rsidR="008024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тыс. рублей, </w:t>
            </w:r>
            <w:r w:rsidR="00292B12">
              <w:rPr>
                <w:rFonts w:ascii="Times New Roman" w:eastAsia="Times New Roman" w:hAnsi="Times New Roman" w:cs="Times New Roman"/>
                <w:color w:val="000000"/>
                <w:sz w:val="24"/>
                <w:szCs w:val="24"/>
              </w:rPr>
              <w:t>из них</w:t>
            </w:r>
            <w:r>
              <w:rPr>
                <w:rFonts w:ascii="Times New Roman" w:eastAsia="Times New Roman" w:hAnsi="Times New Roman" w:cs="Times New Roman"/>
                <w:color w:val="000000"/>
                <w:sz w:val="24"/>
                <w:szCs w:val="24"/>
              </w:rPr>
              <w:t>:</w:t>
            </w:r>
          </w:p>
          <w:p w:rsidR="00292B12" w:rsidRPr="00BC0DCE" w:rsidRDefault="00292B12" w:rsidP="00BC0DCE">
            <w:pPr>
              <w:pStyle w:val="af3"/>
              <w:numPr>
                <w:ilvl w:val="0"/>
                <w:numId w:val="13"/>
              </w:numPr>
              <w:spacing w:after="0" w:line="240" w:lineRule="auto"/>
              <w:ind w:left="27" w:firstLine="0"/>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местного бюджета – </w:t>
            </w:r>
            <w:r w:rsidR="003C2F0F">
              <w:rPr>
                <w:rFonts w:ascii="Times New Roman" w:eastAsia="Times New Roman" w:hAnsi="Times New Roman" w:cs="Times New Roman"/>
                <w:color w:val="000000"/>
                <w:sz w:val="24"/>
                <w:szCs w:val="24"/>
              </w:rPr>
              <w:t>194</w:t>
            </w:r>
            <w:r w:rsidR="00802409">
              <w:rPr>
                <w:rFonts w:ascii="Times New Roman" w:eastAsia="Times New Roman" w:hAnsi="Times New Roman" w:cs="Times New Roman"/>
                <w:color w:val="000000"/>
                <w:sz w:val="24"/>
                <w:szCs w:val="24"/>
              </w:rPr>
              <w:t> 707,0</w:t>
            </w:r>
            <w:r w:rsidR="00991618" w:rsidRPr="00BC0DCE">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тыс.</w:t>
            </w:r>
            <w:r w:rsidR="001F362B" w:rsidRPr="00BC0DCE">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рублей,</w:t>
            </w:r>
          </w:p>
          <w:p w:rsidR="005C35D0" w:rsidRPr="00BC0DCE" w:rsidRDefault="00766E8F" w:rsidP="00BC0DCE">
            <w:pPr>
              <w:pStyle w:val="af3"/>
              <w:numPr>
                <w:ilvl w:val="0"/>
                <w:numId w:val="13"/>
              </w:numPr>
              <w:spacing w:after="0" w:line="240" w:lineRule="auto"/>
              <w:ind w:left="27" w:firstLine="0"/>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областного бюджета </w:t>
            </w:r>
            <w:r w:rsidR="00292B12" w:rsidRPr="00BC0DCE">
              <w:rPr>
                <w:rFonts w:ascii="Times New Roman" w:eastAsia="Times New Roman" w:hAnsi="Times New Roman" w:cs="Times New Roman"/>
                <w:color w:val="000000"/>
                <w:sz w:val="24"/>
                <w:szCs w:val="24"/>
              </w:rPr>
              <w:t xml:space="preserve">– </w:t>
            </w:r>
            <w:r w:rsidR="00991618" w:rsidRPr="00BC0DCE">
              <w:rPr>
                <w:rFonts w:ascii="Times New Roman" w:eastAsia="Times New Roman" w:hAnsi="Times New Roman" w:cs="Times New Roman"/>
                <w:color w:val="000000"/>
                <w:sz w:val="24"/>
                <w:szCs w:val="24"/>
              </w:rPr>
              <w:t>1</w:t>
            </w:r>
            <w:r w:rsidR="00802409">
              <w:rPr>
                <w:rFonts w:ascii="Times New Roman" w:eastAsia="Times New Roman" w:hAnsi="Times New Roman" w:cs="Times New Roman"/>
                <w:color w:val="000000"/>
                <w:sz w:val="24"/>
                <w:szCs w:val="24"/>
              </w:rPr>
              <w:t> 000 716</w:t>
            </w:r>
            <w:r w:rsidR="003C2F0F">
              <w:rPr>
                <w:rFonts w:ascii="Times New Roman" w:eastAsia="Times New Roman" w:hAnsi="Times New Roman" w:cs="Times New Roman"/>
                <w:color w:val="000000"/>
                <w:sz w:val="24"/>
                <w:szCs w:val="24"/>
              </w:rPr>
              <w:t>,0</w:t>
            </w:r>
            <w:r w:rsidR="00164EE2" w:rsidRPr="00BC0DCE">
              <w:rPr>
                <w:rFonts w:ascii="Times New Roman" w:eastAsia="Times New Roman" w:hAnsi="Times New Roman" w:cs="Times New Roman"/>
                <w:color w:val="000000"/>
                <w:sz w:val="24"/>
                <w:szCs w:val="24"/>
              </w:rPr>
              <w:t xml:space="preserve"> </w:t>
            </w:r>
            <w:r w:rsidR="00292B12" w:rsidRPr="00BC0DCE">
              <w:rPr>
                <w:rFonts w:ascii="Times New Roman" w:eastAsia="Times New Roman" w:hAnsi="Times New Roman" w:cs="Times New Roman"/>
                <w:color w:val="000000"/>
                <w:sz w:val="24"/>
                <w:szCs w:val="24"/>
              </w:rPr>
              <w:t>тыс. рублей.</w:t>
            </w:r>
          </w:p>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p w:rsidR="00292B12" w:rsidRDefault="00292B12">
            <w:pPr>
              <w:spacing w:after="0" w:line="240" w:lineRule="auto"/>
              <w:jc w:val="both"/>
              <w:rPr>
                <w:rFonts w:ascii="Times New Roman" w:eastAsia="Times New Roman" w:hAnsi="Times New Roman" w:cs="Times New Roman"/>
                <w:color w:val="000000"/>
                <w:sz w:val="24"/>
                <w:szCs w:val="24"/>
              </w:rPr>
            </w:pPr>
          </w:p>
          <w:tbl>
            <w:tblPr>
              <w:tblW w:w="5960" w:type="dxa"/>
              <w:tblLayout w:type="fixed"/>
              <w:tblLook w:val="04A0" w:firstRow="1" w:lastRow="0" w:firstColumn="1" w:lastColumn="0" w:noHBand="0" w:noVBand="1"/>
            </w:tblPr>
            <w:tblGrid>
              <w:gridCol w:w="1220"/>
              <w:gridCol w:w="1580"/>
              <w:gridCol w:w="1580"/>
              <w:gridCol w:w="1580"/>
            </w:tblGrid>
            <w:tr w:rsidR="00802409" w:rsidRPr="00802409" w:rsidTr="00802409">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Год</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Общий объем (</w:t>
                  </w:r>
                  <w:proofErr w:type="spellStart"/>
                  <w:r w:rsidRPr="00802409">
                    <w:rPr>
                      <w:rFonts w:ascii="Times New Roman" w:eastAsia="Times New Roman" w:hAnsi="Times New Roman" w:cs="Times New Roman"/>
                      <w:color w:val="000000"/>
                      <w:sz w:val="24"/>
                      <w:szCs w:val="24"/>
                    </w:rPr>
                    <w:t>тыс.руб</w:t>
                  </w:r>
                  <w:proofErr w:type="spellEnd"/>
                  <w:r w:rsidRPr="00802409">
                    <w:rPr>
                      <w:rFonts w:ascii="Times New Roman" w:eastAsia="Times New Roman" w:hAnsi="Times New Roman" w:cs="Times New Roman"/>
                      <w:color w:val="000000"/>
                      <w:sz w:val="24"/>
                      <w:szCs w:val="24"/>
                    </w:rPr>
                    <w:t>.)</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из них за счет средств (</w:t>
                  </w:r>
                  <w:proofErr w:type="spellStart"/>
                  <w:r w:rsidRPr="00802409">
                    <w:rPr>
                      <w:rFonts w:ascii="Times New Roman" w:eastAsia="Times New Roman" w:hAnsi="Times New Roman" w:cs="Times New Roman"/>
                      <w:color w:val="000000"/>
                      <w:sz w:val="24"/>
                      <w:szCs w:val="24"/>
                    </w:rPr>
                    <w:t>тыс</w:t>
                  </w:r>
                  <w:proofErr w:type="gramStart"/>
                  <w:r w:rsidRPr="00802409">
                    <w:rPr>
                      <w:rFonts w:ascii="Times New Roman" w:eastAsia="Times New Roman" w:hAnsi="Times New Roman" w:cs="Times New Roman"/>
                      <w:color w:val="000000"/>
                      <w:sz w:val="24"/>
                      <w:szCs w:val="24"/>
                    </w:rPr>
                    <w:t>.р</w:t>
                  </w:r>
                  <w:proofErr w:type="gramEnd"/>
                  <w:r w:rsidRPr="00802409">
                    <w:rPr>
                      <w:rFonts w:ascii="Times New Roman" w:eastAsia="Times New Roman" w:hAnsi="Times New Roman" w:cs="Times New Roman"/>
                      <w:color w:val="000000"/>
                      <w:sz w:val="24"/>
                      <w:szCs w:val="24"/>
                    </w:rPr>
                    <w:t>уб</w:t>
                  </w:r>
                  <w:proofErr w:type="spellEnd"/>
                  <w:r w:rsidRPr="00802409">
                    <w:rPr>
                      <w:rFonts w:ascii="Times New Roman" w:eastAsia="Times New Roman" w:hAnsi="Times New Roman" w:cs="Times New Roman"/>
                      <w:color w:val="000000"/>
                      <w:sz w:val="24"/>
                      <w:szCs w:val="24"/>
                    </w:rPr>
                    <w:t>.):</w:t>
                  </w:r>
                </w:p>
              </w:tc>
            </w:tr>
            <w:tr w:rsidR="00802409" w:rsidRPr="00802409" w:rsidTr="00802409">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802409" w:rsidRPr="00802409" w:rsidRDefault="00802409" w:rsidP="00802409">
                  <w:pPr>
                    <w:spacing w:after="0" w:line="240" w:lineRule="auto"/>
                    <w:rPr>
                      <w:rFonts w:ascii="Times New Roman" w:eastAsia="Times New Roman" w:hAnsi="Times New Roman" w:cs="Times New Roman"/>
                      <w:color w:val="000000"/>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802409" w:rsidRPr="00802409" w:rsidRDefault="00802409" w:rsidP="00802409">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местного бюджета</w:t>
                  </w:r>
                </w:p>
              </w:tc>
              <w:tc>
                <w:tcPr>
                  <w:tcW w:w="1580" w:type="dxa"/>
                  <w:tcBorders>
                    <w:top w:val="nil"/>
                    <w:left w:val="nil"/>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областного бюджета</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2014</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115 900,2</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20 978,4</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94 921,8</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117 139,5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19 043,1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98 096,4</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lastRenderedPageBreak/>
                    <w:t>2016</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123 258,5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24 597,7</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98 660,8</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2017</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128 752,6</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27 414,9</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101 337,7</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2018</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135 847,0</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20 714,5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115 132,5</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2019</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136 573,5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23 634,1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112 939,4</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2020</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138 496,5</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22 108,1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116 388,4</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146 741,2</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18 108,1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128 633,1</w:t>
                  </w:r>
                </w:p>
              </w:tc>
            </w:tr>
            <w:tr w:rsidR="00802409" w:rsidRPr="00802409" w:rsidTr="00802409">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2022</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152 714,0</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18 108,1</w:t>
                  </w:r>
                </w:p>
              </w:tc>
              <w:tc>
                <w:tcPr>
                  <w:tcW w:w="158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134 605,9</w:t>
                  </w:r>
                </w:p>
              </w:tc>
            </w:tr>
          </w:tbl>
          <w:p w:rsidR="00292B12" w:rsidRDefault="00292B12">
            <w:pPr>
              <w:spacing w:after="0" w:line="240" w:lineRule="auto"/>
              <w:jc w:val="both"/>
              <w:rPr>
                <w:rFonts w:ascii="Times New Roman" w:eastAsia="Times New Roman" w:hAnsi="Times New Roman" w:cs="Times New Roman"/>
                <w:color w:val="000000"/>
                <w:sz w:val="24"/>
                <w:szCs w:val="24"/>
              </w:rPr>
            </w:pPr>
          </w:p>
          <w:p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rsidR="005C35D0" w:rsidRDefault="005C35D0">
      <w:pPr>
        <w:widowControl w:val="0"/>
        <w:spacing w:after="0" w:line="240" w:lineRule="auto"/>
        <w:jc w:val="both"/>
        <w:rPr>
          <w:rFonts w:ascii="Times New Roman" w:eastAsia="Times New Roman" w:hAnsi="Times New Roman" w:cs="Times New Roman"/>
          <w:sz w:val="24"/>
          <w:szCs w:val="24"/>
        </w:rPr>
      </w:pP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Общая характеристика социально-экономической сферы реализации подпрограммы 2 муниципальной программы</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в городе функционировали 4 общеобразовательные школы, в которых на 1 сентября 2019 года обучается 2926 человек.</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учащихся, обучающихся по программам общего образования в общеобразовательных организациях, в 2019 году снизилась по сравнению с 2018 годом - с 2975 человек (в 2018-2019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 xml:space="preserve">.) до 2926 человека на 1 сентября 2019 года.  Снижение численности детей в 2019 году произошло за счет уменьшения числа учащихся 1-х классов: в 2016 году в 1-е классы принято 324 человека, в 2017 году 372 человека, в 2018 году 305 человек, в 2019 году - 303 человека. Уменьшилась численность выпускников 11-х классов: в 2017 году – 157 человек, в 2018 году – 188 человек, в 2019 году – 154 человека. </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отметить неравномерность распределения обучающихся по школам. </w:t>
      </w:r>
      <w:proofErr w:type="gramStart"/>
      <w:r>
        <w:rPr>
          <w:rFonts w:ascii="Times New Roman" w:eastAsia="Times New Roman" w:hAnsi="Times New Roman" w:cs="Times New Roman"/>
          <w:sz w:val="24"/>
          <w:szCs w:val="24"/>
        </w:rPr>
        <w:t xml:space="preserve">На 01.09.2019 (МБОУ «СШ №1» </w:t>
      </w:r>
      <w:r w:rsidR="001F362B">
        <w:rPr>
          <w:rFonts w:ascii="Times New Roman" w:eastAsia="Times New Roman" w:hAnsi="Times New Roman" w:cs="Times New Roman"/>
          <w:sz w:val="24"/>
          <w:szCs w:val="24"/>
        </w:rPr>
        <w:t xml:space="preserve">г. Десногорска </w:t>
      </w:r>
      <w:r>
        <w:rPr>
          <w:rFonts w:ascii="Times New Roman" w:eastAsia="Times New Roman" w:hAnsi="Times New Roman" w:cs="Times New Roman"/>
          <w:sz w:val="24"/>
          <w:szCs w:val="24"/>
        </w:rPr>
        <w:t>– 736 человек, МБОУ «Средняя школа №2»</w:t>
      </w:r>
      <w:r w:rsidR="001F362B">
        <w:rPr>
          <w:rFonts w:ascii="Times New Roman" w:eastAsia="Times New Roman" w:hAnsi="Times New Roman" w:cs="Times New Roman"/>
          <w:sz w:val="24"/>
          <w:szCs w:val="24"/>
        </w:rPr>
        <w:t xml:space="preserve"> </w:t>
      </w:r>
      <w:r w:rsidR="00920901">
        <w:rPr>
          <w:rFonts w:ascii="Times New Roman" w:eastAsia="Times New Roman" w:hAnsi="Times New Roman" w:cs="Times New Roman"/>
          <w:sz w:val="24"/>
          <w:szCs w:val="24"/>
        </w:rPr>
        <w:t xml:space="preserve">                          </w:t>
      </w:r>
      <w:r w:rsidR="001F362B">
        <w:rPr>
          <w:rFonts w:ascii="Times New Roman" w:eastAsia="Times New Roman" w:hAnsi="Times New Roman" w:cs="Times New Roman"/>
          <w:sz w:val="24"/>
          <w:szCs w:val="24"/>
        </w:rPr>
        <w:t>г. Десногорска</w:t>
      </w:r>
      <w:r>
        <w:rPr>
          <w:rFonts w:ascii="Times New Roman" w:eastAsia="Times New Roman" w:hAnsi="Times New Roman" w:cs="Times New Roman"/>
          <w:sz w:val="24"/>
          <w:szCs w:val="24"/>
        </w:rPr>
        <w:t xml:space="preserve"> - 673 человека, МБОУ «СШ № 3»</w:t>
      </w:r>
      <w:r w:rsidR="001F362B">
        <w:rPr>
          <w:rFonts w:ascii="Times New Roman" w:eastAsia="Times New Roman" w:hAnsi="Times New Roman" w:cs="Times New Roman"/>
          <w:sz w:val="24"/>
          <w:szCs w:val="24"/>
        </w:rPr>
        <w:t xml:space="preserve"> г. Десногорска – 678 человек, МБОУ</w:t>
      </w:r>
      <w:r w:rsidR="00182EA0">
        <w:rPr>
          <w:rFonts w:ascii="Times New Roman" w:eastAsia="Times New Roman" w:hAnsi="Times New Roman" w:cs="Times New Roman"/>
          <w:sz w:val="24"/>
          <w:szCs w:val="24"/>
        </w:rPr>
        <w:t xml:space="preserve">        </w:t>
      </w:r>
      <w:r w:rsidR="001F362B">
        <w:rPr>
          <w:rFonts w:ascii="Times New Roman" w:eastAsia="Times New Roman" w:hAnsi="Times New Roman" w:cs="Times New Roman"/>
          <w:sz w:val="24"/>
          <w:szCs w:val="24"/>
        </w:rPr>
        <w:t xml:space="preserve"> «СШ №</w:t>
      </w:r>
      <w:r w:rsidR="00810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1F362B">
        <w:rPr>
          <w:rFonts w:ascii="Times New Roman" w:eastAsia="Times New Roman" w:hAnsi="Times New Roman" w:cs="Times New Roman"/>
          <w:sz w:val="24"/>
          <w:szCs w:val="24"/>
        </w:rPr>
        <w:t xml:space="preserve"> г. Десногорска</w:t>
      </w:r>
      <w:r>
        <w:rPr>
          <w:rFonts w:ascii="Times New Roman" w:eastAsia="Times New Roman" w:hAnsi="Times New Roman" w:cs="Times New Roman"/>
          <w:sz w:val="24"/>
          <w:szCs w:val="24"/>
        </w:rPr>
        <w:t xml:space="preserve"> – 839 человек).</w:t>
      </w:r>
      <w:proofErr w:type="gramEnd"/>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Особое внимание уделяется детям с ограниченными возможностями здоровья и детям-инвалидам. В школах обучаются 44 детей-инвалидов и детей с ограниченными возможностями здоровья. В основном, обучение идет в условиях школы в общеобразовательном классе, 14 человек обучаются индивидуально на дому, 8 из них обучаются с использованием дистанционных технологий. </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последние годы происходит уверенное становление системы оценки качества образования. Система оценки качества образования формируется как многофункциональная система, включающая:</w:t>
      </w:r>
    </w:p>
    <w:p w:rsidR="005C35D0" w:rsidRPr="00BC0DCE" w:rsidRDefault="00766E8F" w:rsidP="00BC0DCE">
      <w:pPr>
        <w:pStyle w:val="af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действующие и апробируемые государственные итоговые аттестационные процедуры (государственная итоговая аттестация, всероссийские проверочные работы);</w:t>
      </w:r>
    </w:p>
    <w:p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международные, всероссийские, региональные, муниципальные мониторинговые исследования.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Важнейшим элементом общероссийской системы оценки качества образования является государственная итоговая аттестация выпускников 9-х и 11-х классов.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Единый государственный экзамен и основной государственный экзамен сегодня являются единственными объективными федеральными измерителями качества образовательных результатов.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Государственная итоговая аттестация позволяет провести анализ работы общеобразовательных организаций.</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8</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BC0D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учебном году государственную итоговую аттестацию проходили 1</w:t>
      </w: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rPr>
        <w:t xml:space="preserve"> выпускника 11-х классов и 246 выпускник</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9-х классов. </w:t>
      </w:r>
    </w:p>
    <w:p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выпускники 11-х классов (1</w:t>
      </w:r>
      <w:r>
        <w:rPr>
          <w:rFonts w:ascii="Times New Roman" w:eastAsia="Times New Roman" w:hAnsi="Times New Roman" w:cs="Times New Roman"/>
          <w:sz w:val="24"/>
          <w:szCs w:val="24"/>
        </w:rPr>
        <w:t>54</w:t>
      </w:r>
      <w:r>
        <w:rPr>
          <w:rFonts w:ascii="Times New Roman" w:eastAsia="Times New Roman" w:hAnsi="Times New Roman" w:cs="Times New Roman"/>
          <w:color w:val="000000"/>
          <w:sz w:val="24"/>
          <w:szCs w:val="24"/>
        </w:rPr>
        <w:t xml:space="preserve"> человека) проходили ГИА в форме ЕГЭ. Все выпускники 9-х классов (246 человек) проходили ГИА в форме ОГЭ. Для проведения ЕГЭ в соответствии с нормативно-правовой базой, регламентирующей его проведение, в городе был создан и функционировал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пункт проведения единого государственного экзамена на базе </w:t>
      </w:r>
      <w:r w:rsidR="00BC0DCE">
        <w:rPr>
          <w:rFonts w:ascii="Times New Roman" w:eastAsia="Times New Roman" w:hAnsi="Times New Roman" w:cs="Times New Roman"/>
          <w:sz w:val="24"/>
          <w:szCs w:val="24"/>
        </w:rPr>
        <w:t>МБОУ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Ш №</w:t>
      </w:r>
      <w:r w:rsidR="008104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BC0DCE">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и 2 пункта проведения ГИА выпускников 9-х классов на базе МБОУ «СШ №1»</w:t>
      </w:r>
      <w:r w:rsidR="00BC0DCE">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и МБОУ «СШ № 3»</w:t>
      </w:r>
      <w:r w:rsidR="00BC0DCE">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На пункте проведения ЕГЭ работа</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 систем</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видеонаблюдения. Во всех пунктах проведения в соответствии с законодательством используются переносные металлоискатели. Для организованного проведения государственной итоговой аттестации, обеспечения безопасности обучающихся по пути следования к ППЭ и в период проведения экзаменов Комитетом по образованию организовано межведомственной взаимодействие со специалистами ОМВД России по </w:t>
      </w:r>
      <w:r w:rsidR="009209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 Десногорску, проведена работа с руководителями, педагогами, обучающимися и родителями. В целях обеспечения соблюдения порядка проведения ГИА в форме ЕГЭ была создана система общественного наблюдения, в качестве общественных наблюдателей было аккредитовано 11 человек.</w:t>
      </w:r>
    </w:p>
    <w:p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итогам </w:t>
      </w:r>
      <w:r>
        <w:rPr>
          <w:rFonts w:ascii="Times New Roman" w:eastAsia="Times New Roman" w:hAnsi="Times New Roman" w:cs="Times New Roman"/>
          <w:sz w:val="24"/>
          <w:szCs w:val="24"/>
        </w:rPr>
        <w:t>2018</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2019 учебного года все выпускники 9-х классов получили аттестат об основном общем образовании. </w:t>
      </w:r>
    </w:p>
    <w:p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C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учебном году все выпускники 11-х классов получили аттестат о среднем общем образовании. 10 выпускников 11-х классов награждены медалью «За особые заслуги в учении</w:t>
      </w:r>
      <w:r w:rsidR="00182E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введение на уровне образовательных организаций прозрачных процедур внутренней оценки (самооценки) для управления качеством образования;</w:t>
      </w:r>
    </w:p>
    <w:p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 xml:space="preserve">внедрение </w:t>
      </w:r>
      <w:proofErr w:type="gramStart"/>
      <w:r w:rsidRPr="00BC0DCE">
        <w:rPr>
          <w:rFonts w:ascii="Times New Roman" w:eastAsia="Times New Roman" w:hAnsi="Times New Roman" w:cs="Times New Roman"/>
          <w:sz w:val="24"/>
          <w:szCs w:val="24"/>
        </w:rPr>
        <w:t>механизмов внешней независимой системы оценки качества работы образовательных организаций</w:t>
      </w:r>
      <w:proofErr w:type="gramEnd"/>
      <w:r w:rsidRPr="00BC0DCE">
        <w:rPr>
          <w:rFonts w:ascii="Times New Roman" w:eastAsia="Times New Roman" w:hAnsi="Times New Roman" w:cs="Times New Roman"/>
          <w:sz w:val="24"/>
          <w:szCs w:val="24"/>
        </w:rPr>
        <w:t xml:space="preserve"> с участием общественности.</w:t>
      </w:r>
    </w:p>
    <w:p w:rsidR="005C35D0" w:rsidRDefault="00766E8F" w:rsidP="001F36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направлением по реализации Программы является обеспечение равенства доступа к качественному образованию и обновление его содержания и технологий образования.</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направлением реализации подпрограммы 2 «Развитие общего образования»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приобретению современного оборудования, так и путем реализации школьных программ развития образования.</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оборудование) и управления (электронный документооборот).</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обеспечивать инклюзивное обучение детей-инвалидов и детей с ограниченными возможностями здоровья.</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Переход на новые федеральные государственные образовательные стандарты открывает возможности для распространения </w:t>
      </w:r>
      <w:proofErr w:type="spellStart"/>
      <w:r>
        <w:rPr>
          <w:rFonts w:ascii="Times New Roman" w:eastAsia="Times New Roman" w:hAnsi="Times New Roman" w:cs="Times New Roman"/>
          <w:sz w:val="24"/>
          <w:szCs w:val="24"/>
        </w:rPr>
        <w:t>деятельностных</w:t>
      </w:r>
      <w:proofErr w:type="spellEnd"/>
      <w:r>
        <w:rPr>
          <w:rFonts w:ascii="Times New Roman" w:eastAsia="Times New Roman" w:hAnsi="Times New Roman" w:cs="Times New Roman"/>
          <w:sz w:val="24"/>
          <w:szCs w:val="24"/>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обучения.</w:t>
      </w:r>
    </w:p>
    <w:p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Следует наладить работу по разработке и распространению новых эффективных средств и форм организации образовательного процесса на базе школ - инновационных площадок.</w:t>
      </w:r>
    </w:p>
    <w:p w:rsidR="005C35D0" w:rsidRDefault="00766E8F" w:rsidP="001F362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достижения школьниками новых образовательных результатов включает в себя:</w:t>
      </w:r>
    </w:p>
    <w:p w:rsidR="005C35D0" w:rsidRPr="00BC0DCE" w:rsidRDefault="00766E8F"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введение федеральных государственных образовательных стандартов;</w:t>
      </w:r>
    </w:p>
    <w:p w:rsidR="005C35D0" w:rsidRPr="00BC0DCE" w:rsidRDefault="00766E8F"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формирование системы мониторинга уровня подготовки и социализации школьников;</w:t>
      </w:r>
    </w:p>
    <w:p w:rsidR="005C35D0" w:rsidRPr="00BC0DCE" w:rsidRDefault="00766E8F"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повышение квалификации   педагогических кадров.</w:t>
      </w:r>
    </w:p>
    <w:p w:rsidR="005C35D0" w:rsidRDefault="00766E8F" w:rsidP="001F362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достижения новых образовательных результатов предусматривает:</w:t>
      </w:r>
    </w:p>
    <w:p w:rsidR="005C35D0" w:rsidRPr="00BC0DCE" w:rsidRDefault="00766E8F"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 xml:space="preserve">обеспечение </w:t>
      </w:r>
      <w:proofErr w:type="gramStart"/>
      <w:r w:rsidRPr="00BC0DCE">
        <w:rPr>
          <w:rFonts w:ascii="Times New Roman" w:eastAsia="Times New Roman" w:hAnsi="Times New Roman" w:cs="Times New Roman"/>
          <w:sz w:val="24"/>
          <w:szCs w:val="24"/>
        </w:rPr>
        <w:t>обучения</w:t>
      </w:r>
      <w:proofErr w:type="gramEnd"/>
      <w:r w:rsidRPr="00BC0DCE">
        <w:rPr>
          <w:rFonts w:ascii="Times New Roman" w:eastAsia="Times New Roman" w:hAnsi="Times New Roman" w:cs="Times New Roman"/>
          <w:sz w:val="24"/>
          <w:szCs w:val="24"/>
        </w:rPr>
        <w:t xml:space="preserve"> школьников по новым федеральным государственным образовательным стандартам (начальное, основное звено);</w:t>
      </w:r>
    </w:p>
    <w:p w:rsidR="005C35D0" w:rsidRPr="00BC0DCE" w:rsidRDefault="00766E8F"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повышение качества подготовки всех школьников.</w:t>
      </w:r>
    </w:p>
    <w:p w:rsidR="005C35D0" w:rsidRDefault="005C35D0">
      <w:pPr>
        <w:widowControl w:val="0"/>
        <w:spacing w:after="0" w:line="240" w:lineRule="auto"/>
        <w:ind w:firstLine="540"/>
        <w:jc w:val="both"/>
        <w:rPr>
          <w:rFonts w:ascii="Times New Roman" w:eastAsia="Times New Roman" w:hAnsi="Times New Roman" w:cs="Times New Roman"/>
          <w:sz w:val="16"/>
          <w:szCs w:val="16"/>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и целевые показатели реализации подпрограммы 2</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5C35D0" w:rsidRDefault="005C35D0">
      <w:pPr>
        <w:spacing w:after="0" w:line="240" w:lineRule="auto"/>
        <w:jc w:val="center"/>
        <w:rPr>
          <w:rFonts w:ascii="Times New Roman" w:eastAsia="Times New Roman" w:hAnsi="Times New Roman" w:cs="Times New Roman"/>
          <w:sz w:val="16"/>
          <w:szCs w:val="16"/>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реализации подпрограммы 2 муниципальной программы является повышение доступности и качества общего образования в соответствии с запросами населения.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поставленной цели будет обеспечено путем создания условий для получения качественного общего образования, соответствующего современным потребностям социума; повышения качества образования через формирование системы государственной и общественной оценки качества образования; обеспечения инклюзивного образования детей с ограниченными возможностями здоровья, детей-инвалидов; развития профессиональных компетентностей и обеспечения социальной поддержки педагогических кадров; обеспечения устойчивого функционирования зданий и сооружений образовательных организаций.</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2 муниципальной программы:</w:t>
      </w:r>
    </w:p>
    <w:p w:rsidR="005C35D0" w:rsidRDefault="005C35D0">
      <w:pPr>
        <w:spacing w:after="0" w:line="240" w:lineRule="auto"/>
        <w:jc w:val="center"/>
        <w:rPr>
          <w:rFonts w:ascii="Times New Roman" w:eastAsia="Times New Roman" w:hAnsi="Times New Roman" w:cs="Times New Roman"/>
          <w:sz w:val="24"/>
          <w:szCs w:val="24"/>
        </w:rPr>
      </w:pP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общеобразовательных организаций.</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выпускников общеобразовательных организаций, не сдавших единый государственный экзамен, от общей численности выпускников общеобразовательных организаций.</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Охват учащихся общеобразовательных организаций горячим питанием.</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 педагогов.</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педагогов до 30 лет от общей численности педагогов в общеобразовательных организациях.</w:t>
      </w:r>
    </w:p>
    <w:p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Численность педагогических работников, выполняющих функции классного руководителя.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2 муниципальной программы приведены в Приложении № 1 к муниципальной программе.</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сведений о показателях являются данные внешнего мониторинга качества образования, данные итогового отчета о результатах ежегодного анализа состояния и перспектив развития системы образования, статистические отчеты 76-РИК, НД -1, ОО-1, ОО-2, ООВГ, СОПО.</w:t>
      </w:r>
    </w:p>
    <w:p w:rsidR="005C35D0" w:rsidRDefault="005C35D0">
      <w:pPr>
        <w:spacing w:after="0" w:line="240" w:lineRule="auto"/>
        <w:jc w:val="center"/>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3. Перечень основных мероприятий подпрограммы 2</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5C35D0" w:rsidRDefault="005C35D0">
      <w:pPr>
        <w:spacing w:after="0" w:line="240" w:lineRule="auto"/>
        <w:ind w:firstLine="540"/>
        <w:jc w:val="both"/>
        <w:rPr>
          <w:rFonts w:ascii="Times New Roman" w:eastAsia="Times New Roman" w:hAnsi="Times New Roman" w:cs="Times New Roman"/>
          <w:b/>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2 «Развитие общего образования» содержит 2 основных мероприятия, направленных на формирование условий для получения доступного и качественного общего образования в соответствии с запросами населения.</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 подпрограммы «Развитие общего образования»</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2 - Обеспечение общедоступного бесплатного начального общего образования, основного общего, среднего общего образования - направлено на создание условий для  получения бесплатного качественного общего образования, в том числе обеспечение инклюзивного обучения  детей с ограниченными возможностями здоровья, детей-инвалидов,  на создание оптимальных условий для повышения качества образовательного процесса, совершенствование организации питания, на предоставление общеобразовательными организациями муниципальных услуг и исполнение муниципального задания, проведение государственной итоговой аттестации обучающихся.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мероприятия будет проведена работа по обеспечению  реализации основных общеобразовательных программ в общеобразовательных организациях, предоставление обучения по адаптированным программам, обобщение материалов в рамках внешнего мониторинга качества образования, проведение научно-практических конференций по проблемам развития образования в городе, по пополнению 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учебно-методических материалов по общеобразовательным предметам, укреплению материально-технической базы общеобразовательных организаций, развитие дистанционного обучения детей, в том числе детей-инвалидов; в рамках мероприятия будут проводиться профессиональные конкурсы,  курсовая подготовка, организация проведения городских, областных семинаров и конференций.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2:</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5C35D0" w:rsidRPr="00BC0DCE" w:rsidRDefault="00766E8F" w:rsidP="00BC0DCE">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общеобразовательных организаций;</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выпускников общеобразовательных организаций, не сдавших единый государственный экзамен, от общей численности выпускников общеобразовательных организаций;</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rsidR="005C35D0" w:rsidRPr="00BC0DCE" w:rsidRDefault="00766E8F" w:rsidP="00BC0DCE">
      <w:pPr>
        <w:pStyle w:val="af3"/>
        <w:widowControl w:val="0"/>
        <w:numPr>
          <w:ilvl w:val="0"/>
          <w:numId w:val="1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охват учащихся общеобразовательных организаций горячим питанием;</w:t>
      </w:r>
    </w:p>
    <w:p w:rsidR="005C35D0" w:rsidRPr="00BC0DCE" w:rsidRDefault="00766E8F" w:rsidP="00BC0DCE">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w:t>
      </w:r>
    </w:p>
    <w:p w:rsidR="005C35D0" w:rsidRPr="00BC0DCE" w:rsidRDefault="00766E8F" w:rsidP="00BC0DCE">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педагогов до 30 лет от общей численности педагогов в общеобразовательных организациях.</w:t>
      </w:r>
    </w:p>
    <w:p w:rsidR="005C35D0" w:rsidRDefault="00766E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реализации данного основного мероприятия будут достигнуты следующие </w:t>
      </w:r>
      <w:r>
        <w:rPr>
          <w:rFonts w:ascii="Times New Roman" w:eastAsia="Times New Roman" w:hAnsi="Times New Roman" w:cs="Times New Roman"/>
          <w:sz w:val="24"/>
          <w:szCs w:val="24"/>
        </w:rPr>
        <w:lastRenderedPageBreak/>
        <w:t>результаты:</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увеличится удельный вес учащихся, которым предоставлена возможность обучаться в соответствии с современными требованиями, от общей численности учащихся до 100 процентов;</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показатель среднего балла единого государственного экзамена (по математике, русскому языку) в сравнении по общеобразовательным организациям останется стабильным;</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сохранение удельного веса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rsidR="005C35D0" w:rsidRPr="00BC0DCE" w:rsidRDefault="00766E8F" w:rsidP="00BC0DCE">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100 % учащихся, обучающихся в соответствии с федеральными государственными образовательными стандартами;</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увеличится 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 до 100 процентов (в 2019 г. - 95 %);</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охват учащихся общеобразовательных организаций горячим питанием останется стабильным;</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 xml:space="preserve">в 2020 году удельный вес учителей, участвующих в реализации ФГОС, достигнет </w:t>
      </w:r>
      <w:r w:rsidR="00920901">
        <w:rPr>
          <w:rFonts w:ascii="Times New Roman" w:eastAsia="Times New Roman" w:hAnsi="Times New Roman" w:cs="Times New Roman"/>
          <w:sz w:val="24"/>
          <w:szCs w:val="24"/>
        </w:rPr>
        <w:t xml:space="preserve">                   </w:t>
      </w:r>
      <w:r w:rsidRPr="00BC0DCE">
        <w:rPr>
          <w:rFonts w:ascii="Times New Roman" w:eastAsia="Times New Roman" w:hAnsi="Times New Roman" w:cs="Times New Roman"/>
          <w:sz w:val="24"/>
          <w:szCs w:val="24"/>
        </w:rPr>
        <w:t>100 %;</w:t>
      </w:r>
    </w:p>
    <w:p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педагогов до 30 лет от общей численности педагогов в общеобразовательных организациях останется стабильным до 4 %.</w:t>
      </w:r>
    </w:p>
    <w:p w:rsidR="005C35D0" w:rsidRDefault="005C35D0">
      <w:pPr>
        <w:spacing w:after="0" w:line="240" w:lineRule="auto"/>
        <w:ind w:firstLine="540"/>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2 подпрограммы 2</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общего образования»</w:t>
      </w:r>
    </w:p>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2 - вознаграждение за выполнение функций классного руководителя направлено на совершенствование воспитательной системы в общеобразовательных организациях.</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педагогических кадров, как одно из условий выполнения мероприятия 2, направлена на реализацию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Мероприятие направлено на достижение показателей: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2:</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 в 2020 году достигнет 127 человек.</w:t>
      </w:r>
    </w:p>
    <w:p w:rsidR="001F362B" w:rsidRDefault="001F362B">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Обоснование ресурсного обеспечения подпрограммы 2</w:t>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5C35D0" w:rsidRDefault="005C35D0">
      <w:pPr>
        <w:widowControl w:val="0"/>
        <w:spacing w:after="0" w:line="240" w:lineRule="auto"/>
        <w:jc w:val="center"/>
        <w:rPr>
          <w:rFonts w:ascii="Times New Roman" w:eastAsia="Times New Roman" w:hAnsi="Times New Roman" w:cs="Times New Roman"/>
          <w:b/>
          <w:sz w:val="24"/>
          <w:szCs w:val="24"/>
        </w:rPr>
      </w:pPr>
    </w:p>
    <w:p w:rsidR="005C35D0" w:rsidRDefault="00766E8F" w:rsidP="0099161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2 осуществляется из средств местного и областного бюджетов.</w:t>
      </w:r>
    </w:p>
    <w:p w:rsidR="00991618" w:rsidRDefault="00766E8F" w:rsidP="0099161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2 составляет </w:t>
      </w:r>
      <w:r w:rsidR="00802409" w:rsidRPr="00802409">
        <w:rPr>
          <w:rFonts w:ascii="Times New Roman" w:eastAsia="Times New Roman" w:hAnsi="Times New Roman" w:cs="Times New Roman"/>
          <w:color w:val="000000"/>
          <w:sz w:val="24"/>
          <w:szCs w:val="24"/>
        </w:rPr>
        <w:t>1 195 423,0</w:t>
      </w:r>
      <w:r w:rsidR="00802409">
        <w:rPr>
          <w:rFonts w:ascii="Times New Roman" w:eastAsia="Times New Roman" w:hAnsi="Times New Roman" w:cs="Times New Roman"/>
          <w:color w:val="000000"/>
          <w:sz w:val="24"/>
          <w:szCs w:val="24"/>
        </w:rPr>
        <w:t xml:space="preserve"> </w:t>
      </w:r>
      <w:r w:rsidR="00991618">
        <w:rPr>
          <w:rFonts w:ascii="Times New Roman" w:eastAsia="Times New Roman" w:hAnsi="Times New Roman" w:cs="Times New Roman"/>
          <w:color w:val="000000"/>
          <w:sz w:val="24"/>
          <w:szCs w:val="24"/>
        </w:rPr>
        <w:t>тыс. рублей, из них:</w:t>
      </w:r>
    </w:p>
    <w:p w:rsidR="00991618" w:rsidRPr="004D1D66" w:rsidRDefault="00991618" w:rsidP="004D1D66">
      <w:pPr>
        <w:pStyle w:val="af3"/>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местного бюджета – </w:t>
      </w:r>
      <w:r w:rsidR="003C2F0F">
        <w:rPr>
          <w:rFonts w:ascii="Times New Roman" w:eastAsia="Times New Roman" w:hAnsi="Times New Roman" w:cs="Times New Roman"/>
          <w:color w:val="000000"/>
          <w:sz w:val="24"/>
          <w:szCs w:val="24"/>
        </w:rPr>
        <w:t>194</w:t>
      </w:r>
      <w:r w:rsidR="00802409">
        <w:rPr>
          <w:rFonts w:ascii="Times New Roman" w:eastAsia="Times New Roman" w:hAnsi="Times New Roman" w:cs="Times New Roman"/>
          <w:color w:val="000000"/>
          <w:sz w:val="24"/>
          <w:szCs w:val="24"/>
        </w:rPr>
        <w:t> 707,0</w:t>
      </w:r>
      <w:r w:rsidRPr="004D1D66">
        <w:rPr>
          <w:rFonts w:ascii="Times New Roman" w:eastAsia="Times New Roman" w:hAnsi="Times New Roman" w:cs="Times New Roman"/>
          <w:color w:val="000000"/>
          <w:sz w:val="24"/>
          <w:szCs w:val="24"/>
        </w:rPr>
        <w:t xml:space="preserve"> тыс. рублей,</w:t>
      </w:r>
    </w:p>
    <w:p w:rsidR="001F362B" w:rsidRPr="004D1D66" w:rsidRDefault="00991618" w:rsidP="004D1D66">
      <w:pPr>
        <w:pStyle w:val="af3"/>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lastRenderedPageBreak/>
        <w:t xml:space="preserve">средства областного бюджета – </w:t>
      </w:r>
      <w:r w:rsidR="00802409">
        <w:rPr>
          <w:rFonts w:ascii="Times New Roman" w:eastAsia="Times New Roman" w:hAnsi="Times New Roman" w:cs="Times New Roman"/>
          <w:color w:val="000000"/>
          <w:sz w:val="24"/>
          <w:szCs w:val="24"/>
        </w:rPr>
        <w:t>1 000 716</w:t>
      </w:r>
      <w:r w:rsidR="003C2F0F">
        <w:rPr>
          <w:rFonts w:ascii="Times New Roman" w:eastAsia="Times New Roman" w:hAnsi="Times New Roman" w:cs="Times New Roman"/>
          <w:color w:val="000000"/>
          <w:sz w:val="24"/>
          <w:szCs w:val="24"/>
        </w:rPr>
        <w:t>,0</w:t>
      </w:r>
      <w:r w:rsidR="001F362B" w:rsidRPr="004D1D66">
        <w:rPr>
          <w:rFonts w:ascii="Times New Roman" w:eastAsia="Times New Roman" w:hAnsi="Times New Roman" w:cs="Times New Roman"/>
          <w:color w:val="000000"/>
          <w:sz w:val="24"/>
          <w:szCs w:val="24"/>
        </w:rPr>
        <w:t xml:space="preserve"> тыс. рублей.</w:t>
      </w:r>
    </w:p>
    <w:p w:rsidR="001F362B" w:rsidRDefault="001F362B" w:rsidP="0099161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p w:rsidR="001F362B" w:rsidRDefault="001F362B" w:rsidP="00991618">
      <w:pPr>
        <w:spacing w:after="0" w:line="240" w:lineRule="auto"/>
        <w:ind w:firstLine="709"/>
        <w:jc w:val="both"/>
        <w:rPr>
          <w:rFonts w:ascii="Times New Roman" w:eastAsia="Times New Roman" w:hAnsi="Times New Roman" w:cs="Times New Roman"/>
          <w:color w:val="000000"/>
          <w:sz w:val="24"/>
          <w:szCs w:val="24"/>
        </w:rPr>
      </w:pPr>
    </w:p>
    <w:tbl>
      <w:tblPr>
        <w:tblW w:w="10031" w:type="dxa"/>
        <w:tblLook w:val="04A0" w:firstRow="1" w:lastRow="0" w:firstColumn="1" w:lastColumn="0" w:noHBand="0" w:noVBand="1"/>
      </w:tblPr>
      <w:tblGrid>
        <w:gridCol w:w="1220"/>
        <w:gridCol w:w="2716"/>
        <w:gridCol w:w="2835"/>
        <w:gridCol w:w="3260"/>
      </w:tblGrid>
      <w:tr w:rsidR="00802409" w:rsidRPr="00802409" w:rsidTr="005065E4">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Год</w:t>
            </w:r>
          </w:p>
        </w:tc>
        <w:tc>
          <w:tcPr>
            <w:tcW w:w="2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Общий объем (</w:t>
            </w:r>
            <w:proofErr w:type="spellStart"/>
            <w:r w:rsidRPr="00802409">
              <w:rPr>
                <w:rFonts w:ascii="Times New Roman" w:eastAsia="Times New Roman" w:hAnsi="Times New Roman" w:cs="Times New Roman"/>
                <w:color w:val="000000"/>
                <w:sz w:val="24"/>
                <w:szCs w:val="24"/>
              </w:rPr>
              <w:t>тыс.руб</w:t>
            </w:r>
            <w:proofErr w:type="spellEnd"/>
            <w:r w:rsidRPr="00802409">
              <w:rPr>
                <w:rFonts w:ascii="Times New Roman" w:eastAsia="Times New Roman" w:hAnsi="Times New Roman" w:cs="Times New Roman"/>
                <w:color w:val="000000"/>
                <w:sz w:val="24"/>
                <w:szCs w:val="24"/>
              </w:rPr>
              <w:t>.)</w:t>
            </w:r>
          </w:p>
        </w:tc>
        <w:tc>
          <w:tcPr>
            <w:tcW w:w="60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из них за счет средств (</w:t>
            </w:r>
            <w:proofErr w:type="spellStart"/>
            <w:r w:rsidRPr="00802409">
              <w:rPr>
                <w:rFonts w:ascii="Times New Roman" w:eastAsia="Times New Roman" w:hAnsi="Times New Roman" w:cs="Times New Roman"/>
                <w:color w:val="000000"/>
                <w:sz w:val="24"/>
                <w:szCs w:val="24"/>
              </w:rPr>
              <w:t>тыс</w:t>
            </w:r>
            <w:proofErr w:type="gramStart"/>
            <w:r w:rsidRPr="00802409">
              <w:rPr>
                <w:rFonts w:ascii="Times New Roman" w:eastAsia="Times New Roman" w:hAnsi="Times New Roman" w:cs="Times New Roman"/>
                <w:color w:val="000000"/>
                <w:sz w:val="24"/>
                <w:szCs w:val="24"/>
              </w:rPr>
              <w:t>.р</w:t>
            </w:r>
            <w:proofErr w:type="gramEnd"/>
            <w:r w:rsidRPr="00802409">
              <w:rPr>
                <w:rFonts w:ascii="Times New Roman" w:eastAsia="Times New Roman" w:hAnsi="Times New Roman" w:cs="Times New Roman"/>
                <w:color w:val="000000"/>
                <w:sz w:val="24"/>
                <w:szCs w:val="24"/>
              </w:rPr>
              <w:t>уб</w:t>
            </w:r>
            <w:proofErr w:type="spellEnd"/>
            <w:r w:rsidRPr="00802409">
              <w:rPr>
                <w:rFonts w:ascii="Times New Roman" w:eastAsia="Times New Roman" w:hAnsi="Times New Roman" w:cs="Times New Roman"/>
                <w:color w:val="000000"/>
                <w:sz w:val="24"/>
                <w:szCs w:val="24"/>
              </w:rPr>
              <w:t>.):</w:t>
            </w:r>
          </w:p>
        </w:tc>
      </w:tr>
      <w:tr w:rsidR="00802409" w:rsidRPr="00802409" w:rsidTr="005065E4">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802409" w:rsidRPr="00802409" w:rsidRDefault="00802409" w:rsidP="00802409">
            <w:pPr>
              <w:spacing w:after="0" w:line="240" w:lineRule="auto"/>
              <w:rPr>
                <w:rFonts w:ascii="Times New Roman" w:eastAsia="Times New Roman" w:hAnsi="Times New Roman" w:cs="Times New Roman"/>
                <w:color w:val="000000"/>
                <w:sz w:val="24"/>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802409" w:rsidRPr="00802409" w:rsidRDefault="00802409" w:rsidP="00802409">
            <w:pPr>
              <w:spacing w:after="0" w:line="240" w:lineRule="auto"/>
              <w:rPr>
                <w:rFonts w:ascii="Times New Roman" w:eastAsia="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местного бюджета</w:t>
            </w:r>
          </w:p>
        </w:tc>
        <w:tc>
          <w:tcPr>
            <w:tcW w:w="3260" w:type="dxa"/>
            <w:tcBorders>
              <w:top w:val="nil"/>
              <w:left w:val="nil"/>
              <w:bottom w:val="single" w:sz="4" w:space="0" w:color="auto"/>
              <w:right w:val="single" w:sz="4" w:space="0" w:color="auto"/>
            </w:tcBorders>
            <w:shd w:val="clear" w:color="auto" w:fill="auto"/>
            <w:vAlign w:val="center"/>
            <w:hideMark/>
          </w:tcPr>
          <w:p w:rsidR="00802409" w:rsidRPr="00802409" w:rsidRDefault="00802409" w:rsidP="00802409">
            <w:pPr>
              <w:spacing w:after="0" w:line="240" w:lineRule="auto"/>
              <w:jc w:val="center"/>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областного бюджета</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2014</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115 900,2</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20 978,4</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94 921,8</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2015</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117 139,5</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19 043,1</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98 096,4</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2016</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123 258,5</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24 597,7</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98 660,8</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2017</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128 752,6</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27 414,9</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101 337,7</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2018</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135 847,0</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20 714,5</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115 132,5</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2019</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136 573,5</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23 634,1</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112 939,4</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2020</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138 496,5</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22 108,1</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116 388,4</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2021</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146 741,2</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18 108,1</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128 633,1</w:t>
            </w:r>
          </w:p>
        </w:tc>
      </w:tr>
      <w:tr w:rsidR="00802409" w:rsidRPr="00802409"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2022</w:t>
            </w:r>
          </w:p>
        </w:tc>
        <w:tc>
          <w:tcPr>
            <w:tcW w:w="2716"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152 714,0</w:t>
            </w:r>
          </w:p>
        </w:tc>
        <w:tc>
          <w:tcPr>
            <w:tcW w:w="2835"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18 108,1</w:t>
            </w:r>
          </w:p>
        </w:tc>
        <w:tc>
          <w:tcPr>
            <w:tcW w:w="3260" w:type="dxa"/>
            <w:tcBorders>
              <w:top w:val="nil"/>
              <w:left w:val="nil"/>
              <w:bottom w:val="single" w:sz="4" w:space="0" w:color="auto"/>
              <w:right w:val="single" w:sz="4" w:space="0" w:color="auto"/>
            </w:tcBorders>
            <w:shd w:val="clear" w:color="auto" w:fill="auto"/>
            <w:noWrap/>
            <w:vAlign w:val="bottom"/>
            <w:hideMark/>
          </w:tcPr>
          <w:p w:rsidR="00802409" w:rsidRPr="00802409" w:rsidRDefault="00802409" w:rsidP="00802409">
            <w:pPr>
              <w:spacing w:after="0" w:line="240" w:lineRule="auto"/>
              <w:jc w:val="right"/>
              <w:rPr>
                <w:rFonts w:ascii="Times New Roman" w:eastAsia="Times New Roman" w:hAnsi="Times New Roman" w:cs="Times New Roman"/>
                <w:color w:val="000000"/>
                <w:sz w:val="24"/>
                <w:szCs w:val="24"/>
              </w:rPr>
            </w:pPr>
            <w:r w:rsidRPr="00802409">
              <w:rPr>
                <w:rFonts w:ascii="Times New Roman" w:eastAsia="Times New Roman" w:hAnsi="Times New Roman" w:cs="Times New Roman"/>
                <w:color w:val="000000"/>
                <w:sz w:val="24"/>
                <w:szCs w:val="24"/>
              </w:rPr>
              <w:t>134 605,9</w:t>
            </w:r>
          </w:p>
        </w:tc>
      </w:tr>
    </w:tbl>
    <w:p w:rsidR="005C35D0" w:rsidRDefault="005C35D0" w:rsidP="001F362B">
      <w:pPr>
        <w:spacing w:after="0" w:line="240" w:lineRule="auto"/>
        <w:jc w:val="both"/>
        <w:rPr>
          <w:rFonts w:ascii="Times New Roman" w:eastAsia="Times New Roman" w:hAnsi="Times New Roman" w:cs="Times New Roman"/>
          <w:color w:val="000000"/>
          <w:sz w:val="24"/>
          <w:szCs w:val="24"/>
        </w:rPr>
      </w:pPr>
    </w:p>
    <w:p w:rsidR="005C35D0" w:rsidRDefault="00766E8F" w:rsidP="004D1D6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rsidR="005C35D0" w:rsidRDefault="00766E8F">
      <w:pPr>
        <w:spacing w:after="160" w:line="259" w:lineRule="auto"/>
        <w:rPr>
          <w:rFonts w:ascii="Times New Roman" w:eastAsia="Times New Roman" w:hAnsi="Times New Roman" w:cs="Times New Roman"/>
          <w:b/>
          <w:color w:val="000000"/>
          <w:sz w:val="24"/>
          <w:szCs w:val="24"/>
        </w:rPr>
      </w:pPr>
      <w:r>
        <w:br w:type="page"/>
      </w:r>
    </w:p>
    <w:p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ПАСПОРТ</w:t>
      </w:r>
    </w:p>
    <w:p w:rsidR="005C35D0" w:rsidRDefault="00766E8F">
      <w:pPr>
        <w:widowControl w:val="0"/>
        <w:tabs>
          <w:tab w:val="left" w:pos="2281"/>
          <w:tab w:val="left" w:pos="4395"/>
          <w:tab w:val="center" w:pos="517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подпрограммы 3 «Развитие системы дополнительного образования в сфере образования» </w:t>
      </w:r>
    </w:p>
    <w:p w:rsidR="005C35D0" w:rsidRDefault="00766E8F">
      <w:pPr>
        <w:pBdr>
          <w:top w:val="nil"/>
          <w:left w:val="nil"/>
          <w:bottom w:val="nil"/>
          <w:right w:val="nil"/>
          <w:between w:val="nil"/>
        </w:pBdr>
        <w:tabs>
          <w:tab w:val="left" w:pos="648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tbl>
      <w:tblPr>
        <w:tblStyle w:val="af1"/>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85"/>
        <w:gridCol w:w="6833"/>
      </w:tblGrid>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исполнители подпрограммы</w:t>
            </w:r>
          </w:p>
        </w:tc>
        <w:tc>
          <w:tcPr>
            <w:tcW w:w="6833"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w:t>
            </w:r>
          </w:p>
        </w:tc>
      </w:tr>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Исполнители основных мероприятий подпрограммы</w:t>
            </w:r>
          </w:p>
        </w:tc>
        <w:tc>
          <w:tcPr>
            <w:tcW w:w="6833"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 муниципальные бюджетные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подпрограммы</w:t>
            </w:r>
          </w:p>
        </w:tc>
        <w:tc>
          <w:tcPr>
            <w:tcW w:w="6833"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Повышение доступности и качества дополнительного образования детей   </w:t>
            </w:r>
          </w:p>
        </w:tc>
      </w:tr>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реализации подпрограммы</w:t>
            </w:r>
          </w:p>
        </w:tc>
        <w:tc>
          <w:tcPr>
            <w:tcW w:w="6833"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(этапы) реализации подпрограммы</w:t>
            </w:r>
          </w:p>
        </w:tc>
        <w:tc>
          <w:tcPr>
            <w:tcW w:w="6833" w:type="dxa"/>
          </w:tcPr>
          <w:p w:rsidR="005C35D0" w:rsidRDefault="006A308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004D1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D1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2022</w:t>
            </w:r>
            <w:r w:rsidR="00766E8F">
              <w:rPr>
                <w:rFonts w:ascii="Times New Roman" w:eastAsia="Times New Roman" w:hAnsi="Times New Roman" w:cs="Times New Roman"/>
                <w:color w:val="000000"/>
                <w:sz w:val="24"/>
                <w:szCs w:val="24"/>
              </w:rPr>
              <w:t xml:space="preserve"> годы.</w:t>
            </w:r>
          </w:p>
          <w:p w:rsidR="005C35D0" w:rsidRDefault="005C35D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5C35D0" w:rsidTr="006A3088">
        <w:tc>
          <w:tcPr>
            <w:tcW w:w="308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Объемы ассигнований подпрограммы</w:t>
            </w:r>
            <w:r w:rsidR="00506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 годам реализации и в разрезе источников финансирования)</w:t>
            </w:r>
          </w:p>
        </w:tc>
        <w:tc>
          <w:tcPr>
            <w:tcW w:w="6833" w:type="dxa"/>
          </w:tcPr>
          <w:p w:rsidR="005C35D0" w:rsidRDefault="00766E8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p>
          <w:p w:rsidR="006A3088" w:rsidRDefault="003C2F0F">
            <w:pPr>
              <w:jc w:val="both"/>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 xml:space="preserve">87 049,2 </w:t>
            </w:r>
            <w:r w:rsidR="00766E8F">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sidR="00766E8F">
              <w:rPr>
                <w:rFonts w:ascii="Times New Roman" w:eastAsia="Times New Roman" w:hAnsi="Times New Roman" w:cs="Times New Roman"/>
                <w:color w:val="000000"/>
                <w:sz w:val="24"/>
                <w:szCs w:val="24"/>
              </w:rPr>
              <w:t xml:space="preserve">, </w:t>
            </w:r>
            <w:r w:rsidR="006A3088">
              <w:rPr>
                <w:rFonts w:ascii="Times New Roman" w:eastAsia="Times New Roman" w:hAnsi="Times New Roman" w:cs="Times New Roman"/>
                <w:color w:val="000000"/>
                <w:sz w:val="24"/>
                <w:szCs w:val="24"/>
              </w:rPr>
              <w:t>из них:</w:t>
            </w:r>
          </w:p>
          <w:p w:rsidR="006A3088" w:rsidRPr="004D1D66" w:rsidRDefault="006A3088" w:rsidP="004D1D66">
            <w:pPr>
              <w:pStyle w:val="af3"/>
              <w:numPr>
                <w:ilvl w:val="0"/>
                <w:numId w:val="17"/>
              </w:numP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местного бюджета – </w:t>
            </w:r>
            <w:r w:rsidR="003C2F0F">
              <w:rPr>
                <w:rFonts w:ascii="Times New Roman" w:eastAsia="Times New Roman" w:hAnsi="Times New Roman" w:cs="Times New Roman"/>
                <w:color w:val="000000"/>
                <w:sz w:val="24"/>
                <w:szCs w:val="24"/>
              </w:rPr>
              <w:t>85 966,6</w:t>
            </w:r>
            <w:r w:rsidRPr="004D1D66">
              <w:rPr>
                <w:rFonts w:ascii="Times New Roman" w:eastAsia="Times New Roman" w:hAnsi="Times New Roman" w:cs="Times New Roman"/>
                <w:color w:val="000000"/>
                <w:sz w:val="24"/>
                <w:szCs w:val="24"/>
              </w:rPr>
              <w:t xml:space="preserve"> тыс. рублей,</w:t>
            </w:r>
          </w:p>
          <w:p w:rsidR="005C35D0" w:rsidRPr="004D1D66" w:rsidRDefault="00766E8F" w:rsidP="004D1D66">
            <w:pPr>
              <w:pStyle w:val="af3"/>
              <w:numPr>
                <w:ilvl w:val="0"/>
                <w:numId w:val="17"/>
              </w:numP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w:t>
            </w:r>
            <w:r w:rsidR="003C2F0F">
              <w:rPr>
                <w:rFonts w:ascii="Times New Roman" w:eastAsia="Times New Roman" w:hAnsi="Times New Roman" w:cs="Times New Roman"/>
                <w:color w:val="000000"/>
                <w:sz w:val="24"/>
                <w:szCs w:val="24"/>
              </w:rPr>
              <w:t>– 1 082,6</w:t>
            </w:r>
            <w:r w:rsidR="006A3088" w:rsidRPr="004D1D66">
              <w:rPr>
                <w:rFonts w:ascii="Times New Roman" w:eastAsia="Times New Roman" w:hAnsi="Times New Roman" w:cs="Times New Roman"/>
                <w:color w:val="000000"/>
                <w:sz w:val="24"/>
                <w:szCs w:val="24"/>
              </w:rPr>
              <w:t xml:space="preserve"> </w:t>
            </w:r>
            <w:r w:rsidRPr="004D1D66">
              <w:rPr>
                <w:rFonts w:ascii="Times New Roman" w:eastAsia="Times New Roman" w:hAnsi="Times New Roman" w:cs="Times New Roman"/>
                <w:color w:val="000000"/>
                <w:sz w:val="24"/>
                <w:szCs w:val="24"/>
              </w:rPr>
              <w:t>тыс. рублей.</w:t>
            </w:r>
          </w:p>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r w:rsidR="006A3088">
              <w:rPr>
                <w:rFonts w:ascii="Times New Roman" w:eastAsia="Times New Roman" w:hAnsi="Times New Roman" w:cs="Times New Roman"/>
                <w:color w:val="000000"/>
                <w:sz w:val="24"/>
                <w:szCs w:val="24"/>
              </w:rPr>
              <w:t xml:space="preserve"> </w:t>
            </w:r>
          </w:p>
          <w:p w:rsidR="006A3088" w:rsidRDefault="006A3088">
            <w:pPr>
              <w:pBdr>
                <w:top w:val="nil"/>
                <w:left w:val="nil"/>
                <w:bottom w:val="nil"/>
                <w:right w:val="nil"/>
                <w:between w:val="nil"/>
              </w:pBdr>
              <w:jc w:val="both"/>
              <w:rPr>
                <w:rFonts w:ascii="Times New Roman" w:eastAsia="Times New Roman" w:hAnsi="Times New Roman" w:cs="Times New Roman"/>
                <w:color w:val="000000"/>
                <w:sz w:val="24"/>
                <w:szCs w:val="24"/>
              </w:rPr>
            </w:pPr>
          </w:p>
          <w:tbl>
            <w:tblPr>
              <w:tblW w:w="5960" w:type="dxa"/>
              <w:tblLayout w:type="fixed"/>
              <w:tblLook w:val="04A0" w:firstRow="1" w:lastRow="0" w:firstColumn="1" w:lastColumn="0" w:noHBand="0" w:noVBand="1"/>
            </w:tblPr>
            <w:tblGrid>
              <w:gridCol w:w="1220"/>
              <w:gridCol w:w="1580"/>
              <w:gridCol w:w="1580"/>
              <w:gridCol w:w="1580"/>
            </w:tblGrid>
            <w:tr w:rsidR="003C2F0F" w:rsidRPr="003C2F0F" w:rsidTr="003C2F0F">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Год</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Общий объем (</w:t>
                  </w:r>
                  <w:proofErr w:type="spellStart"/>
                  <w:r w:rsidRPr="003C2F0F">
                    <w:rPr>
                      <w:rFonts w:ascii="Times New Roman" w:eastAsia="Times New Roman" w:hAnsi="Times New Roman" w:cs="Times New Roman"/>
                      <w:color w:val="000000"/>
                      <w:sz w:val="24"/>
                      <w:szCs w:val="24"/>
                    </w:rPr>
                    <w:t>тыс.руб</w:t>
                  </w:r>
                  <w:proofErr w:type="spellEnd"/>
                  <w:r w:rsidRPr="003C2F0F">
                    <w:rPr>
                      <w:rFonts w:ascii="Times New Roman" w:eastAsia="Times New Roman" w:hAnsi="Times New Roman" w:cs="Times New Roman"/>
                      <w:color w:val="000000"/>
                      <w:sz w:val="24"/>
                      <w:szCs w:val="24"/>
                    </w:rPr>
                    <w:t>.)</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из них за счет средств (</w:t>
                  </w:r>
                  <w:proofErr w:type="spellStart"/>
                  <w:r w:rsidRPr="003C2F0F">
                    <w:rPr>
                      <w:rFonts w:ascii="Times New Roman" w:eastAsia="Times New Roman" w:hAnsi="Times New Roman" w:cs="Times New Roman"/>
                      <w:color w:val="000000"/>
                      <w:sz w:val="24"/>
                      <w:szCs w:val="24"/>
                    </w:rPr>
                    <w:t>тыс</w:t>
                  </w:r>
                  <w:proofErr w:type="gramStart"/>
                  <w:r w:rsidRPr="003C2F0F">
                    <w:rPr>
                      <w:rFonts w:ascii="Times New Roman" w:eastAsia="Times New Roman" w:hAnsi="Times New Roman" w:cs="Times New Roman"/>
                      <w:color w:val="000000"/>
                      <w:sz w:val="24"/>
                      <w:szCs w:val="24"/>
                    </w:rPr>
                    <w:t>.р</w:t>
                  </w:r>
                  <w:proofErr w:type="gramEnd"/>
                  <w:r w:rsidRPr="003C2F0F">
                    <w:rPr>
                      <w:rFonts w:ascii="Times New Roman" w:eastAsia="Times New Roman" w:hAnsi="Times New Roman" w:cs="Times New Roman"/>
                      <w:color w:val="000000"/>
                      <w:sz w:val="24"/>
                      <w:szCs w:val="24"/>
                    </w:rPr>
                    <w:t>уб</w:t>
                  </w:r>
                  <w:proofErr w:type="spellEnd"/>
                  <w:r w:rsidRPr="003C2F0F">
                    <w:rPr>
                      <w:rFonts w:ascii="Times New Roman" w:eastAsia="Times New Roman" w:hAnsi="Times New Roman" w:cs="Times New Roman"/>
                      <w:color w:val="000000"/>
                      <w:sz w:val="24"/>
                      <w:szCs w:val="24"/>
                    </w:rPr>
                    <w:t>.):</w:t>
                  </w:r>
                </w:p>
              </w:tc>
            </w:tr>
            <w:tr w:rsidR="003C2F0F" w:rsidRPr="003C2F0F" w:rsidTr="003C2F0F">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C2F0F" w:rsidRPr="003C2F0F" w:rsidRDefault="003C2F0F" w:rsidP="003C2F0F">
                  <w:pPr>
                    <w:spacing w:after="0" w:line="240" w:lineRule="auto"/>
                    <w:rPr>
                      <w:rFonts w:ascii="Times New Roman" w:eastAsia="Times New Roman" w:hAnsi="Times New Roman" w:cs="Times New Roman"/>
                      <w:color w:val="000000"/>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3C2F0F" w:rsidRPr="003C2F0F" w:rsidRDefault="003C2F0F" w:rsidP="003C2F0F">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местного бюджета</w:t>
                  </w:r>
                </w:p>
              </w:tc>
              <w:tc>
                <w:tcPr>
                  <w:tcW w:w="1580" w:type="dxa"/>
                  <w:tcBorders>
                    <w:top w:val="nil"/>
                    <w:left w:val="nil"/>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областного бюджета</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2014</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8 386,8</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8 386,8</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2015</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9 040,1</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9 040,1</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2016</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10 346,5</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10 200,4</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146,1</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2017</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8 690,7</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8 617,4</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73,3</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2018</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9 736,3</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9 669,7</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66,6</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2019</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10 668,8</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9 872,2</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796,6</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2021</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3C2F0F">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2022</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1580"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bl>
          <w:p w:rsidR="006A3088" w:rsidRDefault="006A3088">
            <w:pPr>
              <w:jc w:val="both"/>
              <w:rPr>
                <w:rFonts w:ascii="Times New Roman" w:eastAsia="Times New Roman" w:hAnsi="Times New Roman" w:cs="Times New Roman"/>
                <w:color w:val="000000"/>
                <w:sz w:val="24"/>
                <w:szCs w:val="24"/>
              </w:rPr>
            </w:pPr>
          </w:p>
          <w:p w:rsidR="005C35D0" w:rsidRDefault="00766E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Общая характеристика социально-экономической сферы реализации                  подпрограммы 3 муниципальной программы</w:t>
      </w:r>
    </w:p>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Десногорске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5C35D0" w:rsidRDefault="00766E8F">
      <w:pPr>
        <w:tabs>
          <w:tab w:val="left" w:pos="10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Ключевой идеей в развитии дополнительного образования детей нашего города является создание условий для самореализации и саморазвития личности ребенка, обретения им </w:t>
      </w:r>
      <w:r>
        <w:rPr>
          <w:rFonts w:ascii="Times New Roman" w:eastAsia="Times New Roman" w:hAnsi="Times New Roman" w:cs="Times New Roman"/>
          <w:sz w:val="24"/>
          <w:szCs w:val="24"/>
        </w:rPr>
        <w:lastRenderedPageBreak/>
        <w:t>необходимых социальных компетенций, предоставление возможности реализовать себя как личности с учетом интересов, потенциальных возможностей и способностей.</w:t>
      </w:r>
    </w:p>
    <w:p w:rsidR="005C35D0" w:rsidRDefault="00766E8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году в МБУДО «</w:t>
      </w:r>
      <w:r w:rsidR="004D1D66">
        <w:rPr>
          <w:rFonts w:ascii="Times New Roman" w:eastAsia="Times New Roman" w:hAnsi="Times New Roman" w:cs="Times New Roman"/>
          <w:sz w:val="24"/>
          <w:szCs w:val="24"/>
        </w:rPr>
        <w:t>ДДТ</w:t>
      </w:r>
      <w:r>
        <w:rPr>
          <w:rFonts w:ascii="Times New Roman" w:eastAsia="Times New Roman" w:hAnsi="Times New Roman" w:cs="Times New Roman"/>
          <w:sz w:val="24"/>
          <w:szCs w:val="24"/>
        </w:rPr>
        <w:t xml:space="preserve">» г. Десногорска занималось </w:t>
      </w:r>
      <w:r w:rsidRPr="00920901">
        <w:rPr>
          <w:rFonts w:ascii="Times New Roman" w:eastAsia="Times New Roman" w:hAnsi="Times New Roman" w:cs="Times New Roman"/>
          <w:sz w:val="24"/>
          <w:szCs w:val="24"/>
        </w:rPr>
        <w:t>768</w:t>
      </w:r>
      <w:r>
        <w:rPr>
          <w:rFonts w:ascii="Times New Roman" w:eastAsia="Times New Roman" w:hAnsi="Times New Roman" w:cs="Times New Roman"/>
          <w:sz w:val="24"/>
          <w:szCs w:val="24"/>
        </w:rPr>
        <w:t xml:space="preserve"> обучающихся, что составляет </w:t>
      </w:r>
      <w:r w:rsidRPr="008104C8">
        <w:rPr>
          <w:rFonts w:ascii="Times New Roman" w:eastAsia="Times New Roman" w:hAnsi="Times New Roman" w:cs="Times New Roman"/>
          <w:sz w:val="24"/>
          <w:szCs w:val="24"/>
        </w:rPr>
        <w:t>22 % от</w:t>
      </w:r>
      <w:r>
        <w:rPr>
          <w:rFonts w:ascii="Times New Roman" w:eastAsia="Times New Roman" w:hAnsi="Times New Roman" w:cs="Times New Roman"/>
          <w:sz w:val="24"/>
          <w:szCs w:val="24"/>
        </w:rPr>
        <w:t xml:space="preserve"> общего количества детей от 5 до 18 лет, обучающихся в организациях общего среднего и дошкольного образования города.</w:t>
      </w:r>
    </w:p>
    <w:p w:rsidR="005C35D0" w:rsidRDefault="00766E8F">
      <w:pPr>
        <w:tabs>
          <w:tab w:val="left" w:pos="10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Сегодня дети и подростки города Десногорска имеют возможность заниматься в организации дополнительного образования по </w:t>
      </w:r>
      <w:r w:rsidRPr="00920901">
        <w:rPr>
          <w:rFonts w:ascii="Times New Roman" w:eastAsia="Times New Roman" w:hAnsi="Times New Roman" w:cs="Times New Roman"/>
          <w:sz w:val="24"/>
          <w:szCs w:val="24"/>
        </w:rPr>
        <w:t>33 видам и 6 направлениям</w:t>
      </w:r>
      <w:r>
        <w:rPr>
          <w:rFonts w:ascii="Times New Roman" w:eastAsia="Times New Roman" w:hAnsi="Times New Roman" w:cs="Times New Roman"/>
          <w:sz w:val="24"/>
          <w:szCs w:val="24"/>
        </w:rPr>
        <w:t xml:space="preserve"> деятельности: техническое, туристско-краеведческое, физкультурно-спортивное, естественнонаучное, художественное, социально-педагогическое.</w:t>
      </w:r>
    </w:p>
    <w:p w:rsidR="005C35D0" w:rsidRPr="00920901" w:rsidRDefault="00766E8F">
      <w:pPr>
        <w:tabs>
          <w:tab w:val="left" w:pos="10080"/>
        </w:tabs>
        <w:spacing w:after="0" w:line="240" w:lineRule="auto"/>
        <w:ind w:firstLine="709"/>
        <w:jc w:val="both"/>
        <w:rPr>
          <w:rFonts w:ascii="Times New Roman" w:eastAsia="Times New Roman" w:hAnsi="Times New Roman" w:cs="Times New Roman"/>
          <w:sz w:val="24"/>
          <w:szCs w:val="24"/>
        </w:rPr>
      </w:pPr>
      <w:r w:rsidRPr="00920901">
        <w:rPr>
          <w:rFonts w:ascii="Times New Roman" w:eastAsia="Times New Roman" w:hAnsi="Times New Roman" w:cs="Times New Roman"/>
          <w:sz w:val="24"/>
          <w:szCs w:val="24"/>
        </w:rPr>
        <w:t>В организации дополнительного образования наблюдается стабильное количество детей. Так, в 2017 учебном году функционировало 32 творческих объединения с охватом детей и подростков в количестве 761 человек, в 2018 учебном году – 34 творческих объединения с охватом обучающихся в количестве 807 человек, в 2019 году 33 - творческих объединения с охватом детей 768.</w:t>
      </w:r>
    </w:p>
    <w:p w:rsidR="005C35D0" w:rsidRDefault="00766E8F">
      <w:pPr>
        <w:tabs>
          <w:tab w:val="left" w:pos="10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дополнительного образования является доступной для всех слоев населения. Дополнительное образование продолжает развиваться на базе общеобразовательных школ и детских садов.</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rsidR="005C35D0" w:rsidRDefault="00766E8F">
      <w:pPr>
        <w:widowControl w:val="0"/>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достигнутые в предыдущие годы позитивные результаты, </w:t>
      </w:r>
      <w:r>
        <w:rPr>
          <w:rFonts w:ascii="Times New Roman" w:eastAsia="Times New Roman" w:hAnsi="Times New Roman" w:cs="Times New Roman"/>
          <w:color w:val="000000"/>
          <w:sz w:val="24"/>
          <w:szCs w:val="24"/>
        </w:rPr>
        <w:t>сохраняется</w:t>
      </w:r>
      <w:r>
        <w:rPr>
          <w:rFonts w:ascii="Times New Roman" w:eastAsia="Times New Roman" w:hAnsi="Times New Roman" w:cs="Times New Roman"/>
          <w:sz w:val="24"/>
          <w:szCs w:val="24"/>
        </w:rPr>
        <w:t xml:space="preserve"> много проблем в сфере обеспечения полноценной жизнедеятельности детей, их занятости во внеурочное время, которые требуют решения на муниципальном 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этой целью ведется постоянная работа по сохранению и увеличению количества кружков и секций, повышается качество внеурочной работы с детьми.  </w:t>
      </w:r>
    </w:p>
    <w:p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образовательных организациях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rsidR="005C35D0" w:rsidRDefault="005C35D0">
      <w:pPr>
        <w:spacing w:after="0" w:line="240" w:lineRule="auto"/>
        <w:jc w:val="center"/>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и целевые показатели реализации подпрограммы 3</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rsidR="005C35D0" w:rsidRDefault="005C35D0">
      <w:pPr>
        <w:spacing w:after="0" w:line="240" w:lineRule="auto"/>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подпрограммы 3 является повышение качества и доступности дополнительного образования детей.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поставленной цели будет достигнуто путем обеспечения доступности и качественного оказания муниципальной услуги по предоставлению дополнительного образования детям, совершенствование методического сопровождения Дома детского творчества, поддержки и развития массовых мероприятий с детьми.</w:t>
      </w:r>
    </w:p>
    <w:p w:rsidR="005C35D0" w:rsidRDefault="005C35D0">
      <w:pPr>
        <w:spacing w:after="0" w:line="240" w:lineRule="auto"/>
        <w:ind w:firstLine="709"/>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3:</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lastRenderedPageBreak/>
        <w:t>удельный вес детей в возрасте от 5 до 18 лет, охваченных программами дополнительного образования, от общего числа детей в возрасте от 5 до 18 лет.</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Сведения о целевых показателях подпрограммы 3 муниципальной программы приведены в Приложении № 1 к муниципальной программе.</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информации являются мониторинги в сфере дополнительного образования, проводимые Комитетом по образованию и образовательными организациями, отчеты о реализации целевых программ, статистические отчеты формы №</w:t>
      </w:r>
      <w:r w:rsidR="00810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1-ДО, 76-РИК.</w:t>
      </w:r>
    </w:p>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3. Перечень основных мероприятий </w:t>
      </w: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3муниципальной программы</w:t>
      </w:r>
    </w:p>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3 «Развитие системы дополнительного образования в сфере образования» содержит 1 основное мероприятие, направленное на обеспечение доступности и качественного предоставления дополнительного образования детям Десногорска.</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3</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3 – обеспечение предоставления дополнительного образования детей - направлено на оказание  муниципальной услуги по предоставлению дополнительного образования детям общеобразовательными организациями и учреждением дополнительного образования «Дом детского творчества»,  исполнение  муниципального задания, повышение качества и расширение спектра методического сопровождения дополнительного образования детей, выявление победителей и призеров мероприятий в сфере дополнительного образования детей и их поддержку.</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основного мероприятия 1:</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МБУДО «ДДТ» г. Десногорска будет оказана качественная муниципальная услуга по предоставлению дополнительного образования детям;</w:t>
      </w:r>
    </w:p>
    <w:p w:rsidR="005C35D0" w:rsidRPr="004D1D66" w:rsidRDefault="00766E8F" w:rsidP="004D1D66">
      <w:pPr>
        <w:pStyle w:val="af3"/>
        <w:numPr>
          <w:ilvl w:val="0"/>
          <w:numId w:val="17"/>
        </w:numPr>
        <w:tabs>
          <w:tab w:val="left" w:pos="567"/>
        </w:tabs>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специалистами образовательных организаций дополнительного образования детей будут проведены городские методические мероприятия (методический совет, конференция, мастер – классы, консультации, выставки «Из опыта работы»), конкурсы методических материалов, школа педагогического мастерства, семинары-практикумы для педагогов дополнительного образования;</w:t>
      </w:r>
    </w:p>
    <w:p w:rsidR="005C35D0" w:rsidRPr="004D1D66" w:rsidRDefault="00766E8F" w:rsidP="004D1D66">
      <w:pPr>
        <w:pStyle w:val="af3"/>
        <w:numPr>
          <w:ilvl w:val="0"/>
          <w:numId w:val="17"/>
        </w:numPr>
        <w:tabs>
          <w:tab w:val="left" w:pos="495"/>
        </w:tabs>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 xml:space="preserve">будут проведены </w:t>
      </w:r>
      <w:proofErr w:type="gramStart"/>
      <w:r w:rsidRPr="004D1D66">
        <w:rPr>
          <w:rFonts w:ascii="Times New Roman" w:eastAsia="Times New Roman" w:hAnsi="Times New Roman" w:cs="Times New Roman"/>
          <w:sz w:val="24"/>
          <w:szCs w:val="24"/>
        </w:rPr>
        <w:t>городское</w:t>
      </w:r>
      <w:proofErr w:type="gramEnd"/>
      <w:r w:rsidRPr="004D1D66">
        <w:rPr>
          <w:rFonts w:ascii="Times New Roman" w:eastAsia="Times New Roman" w:hAnsi="Times New Roman" w:cs="Times New Roman"/>
          <w:sz w:val="24"/>
          <w:szCs w:val="24"/>
        </w:rPr>
        <w:t xml:space="preserve"> мероприятия «День защиты детей», </w:t>
      </w:r>
      <w:proofErr w:type="spellStart"/>
      <w:r w:rsidRPr="004D1D66">
        <w:rPr>
          <w:rFonts w:ascii="Times New Roman" w:eastAsia="Times New Roman" w:hAnsi="Times New Roman" w:cs="Times New Roman"/>
          <w:sz w:val="24"/>
          <w:szCs w:val="24"/>
        </w:rPr>
        <w:t>конкурсно</w:t>
      </w:r>
      <w:proofErr w:type="spellEnd"/>
      <w:r w:rsidRPr="004D1D66">
        <w:rPr>
          <w:rFonts w:ascii="Times New Roman" w:eastAsia="Times New Roman" w:hAnsi="Times New Roman" w:cs="Times New Roman"/>
          <w:sz w:val="24"/>
          <w:szCs w:val="24"/>
        </w:rPr>
        <w:t>-игровые программы для воспитанников лагерей дневного пребывания детей;</w:t>
      </w:r>
    </w:p>
    <w:p w:rsidR="005C35D0" w:rsidRPr="004D1D66" w:rsidRDefault="00766E8F" w:rsidP="004D1D66">
      <w:pPr>
        <w:pStyle w:val="af3"/>
        <w:numPr>
          <w:ilvl w:val="0"/>
          <w:numId w:val="17"/>
        </w:numPr>
        <w:tabs>
          <w:tab w:val="left" w:pos="495"/>
        </w:tabs>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обеспечено участие в областных, всероссийских, международных конкурсах, соревнованиях, мероприятиях.</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3:</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5C35D0" w:rsidRDefault="00766E8F" w:rsidP="004D1D6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Увеличится удельный вес детей в возрасте от 5 до 18 лет, охваченных программами дополнительного образования, от общего числа детей в возрасте от 5 до 18 лет до 50 процентов к 2020 году.</w:t>
      </w:r>
    </w:p>
    <w:p w:rsidR="004D1D66" w:rsidRDefault="004D1D66">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227520" w:rsidRDefault="0022752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4. Обоснование ресурсного обеспечения подпрограммы 3</w:t>
      </w: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муниципальной программы</w:t>
      </w:r>
    </w:p>
    <w:p w:rsidR="005C35D0" w:rsidRDefault="00766E8F" w:rsidP="006A30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3 осуществляется из средств местного бюджета.</w:t>
      </w:r>
    </w:p>
    <w:p w:rsidR="006A3088" w:rsidRDefault="00766E8F" w:rsidP="006A30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r w:rsidR="003C2F0F" w:rsidRPr="003C2F0F">
        <w:rPr>
          <w:rFonts w:ascii="Times New Roman" w:eastAsia="Times New Roman" w:hAnsi="Times New Roman" w:cs="Times New Roman"/>
          <w:color w:val="000000"/>
          <w:sz w:val="24"/>
          <w:szCs w:val="24"/>
        </w:rPr>
        <w:t xml:space="preserve">87 049,2 </w:t>
      </w:r>
      <w:r w:rsidR="006A3088">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sidR="006A3088">
        <w:rPr>
          <w:rFonts w:ascii="Times New Roman" w:eastAsia="Times New Roman" w:hAnsi="Times New Roman" w:cs="Times New Roman"/>
          <w:color w:val="000000"/>
          <w:sz w:val="24"/>
          <w:szCs w:val="24"/>
        </w:rPr>
        <w:t>, из них:</w:t>
      </w:r>
    </w:p>
    <w:p w:rsidR="006A3088" w:rsidRPr="004D1D66" w:rsidRDefault="006A3088" w:rsidP="004D1D66">
      <w:pPr>
        <w:pStyle w:val="af3"/>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местного бюджета – </w:t>
      </w:r>
      <w:r w:rsidR="003C2F0F">
        <w:rPr>
          <w:rFonts w:ascii="Times New Roman" w:eastAsia="Times New Roman" w:hAnsi="Times New Roman" w:cs="Times New Roman"/>
          <w:color w:val="000000"/>
          <w:sz w:val="24"/>
          <w:szCs w:val="24"/>
        </w:rPr>
        <w:t>85 966,6</w:t>
      </w:r>
      <w:r w:rsidRPr="004D1D66">
        <w:rPr>
          <w:rFonts w:ascii="Times New Roman" w:eastAsia="Times New Roman" w:hAnsi="Times New Roman" w:cs="Times New Roman"/>
          <w:color w:val="000000"/>
          <w:sz w:val="24"/>
          <w:szCs w:val="24"/>
        </w:rPr>
        <w:t xml:space="preserve"> тыс. рублей,</w:t>
      </w:r>
    </w:p>
    <w:p w:rsidR="006A3088" w:rsidRPr="004D1D66" w:rsidRDefault="006A3088" w:rsidP="004D1D66">
      <w:pPr>
        <w:pStyle w:val="af3"/>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средс</w:t>
      </w:r>
      <w:r w:rsidR="003C2F0F">
        <w:rPr>
          <w:rFonts w:ascii="Times New Roman" w:eastAsia="Times New Roman" w:hAnsi="Times New Roman" w:cs="Times New Roman"/>
          <w:color w:val="000000"/>
          <w:sz w:val="24"/>
          <w:szCs w:val="24"/>
        </w:rPr>
        <w:t>тва областного бюджета – 1 082,6</w:t>
      </w:r>
      <w:r w:rsidRPr="004D1D66">
        <w:rPr>
          <w:rFonts w:ascii="Times New Roman" w:eastAsia="Times New Roman" w:hAnsi="Times New Roman" w:cs="Times New Roman"/>
          <w:color w:val="000000"/>
          <w:sz w:val="24"/>
          <w:szCs w:val="24"/>
        </w:rPr>
        <w:t xml:space="preserve"> тыс. рублей.</w:t>
      </w:r>
    </w:p>
    <w:p w:rsidR="006A3088" w:rsidRDefault="006A3088" w:rsidP="006A30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годам реализации: </w:t>
      </w:r>
    </w:p>
    <w:p w:rsidR="006A3088" w:rsidRDefault="006A3088" w:rsidP="006A3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889" w:type="dxa"/>
        <w:tblLook w:val="04A0" w:firstRow="1" w:lastRow="0" w:firstColumn="1" w:lastColumn="0" w:noHBand="0" w:noVBand="1"/>
      </w:tblPr>
      <w:tblGrid>
        <w:gridCol w:w="1220"/>
        <w:gridCol w:w="2149"/>
        <w:gridCol w:w="2835"/>
        <w:gridCol w:w="3685"/>
      </w:tblGrid>
      <w:tr w:rsidR="003C2F0F" w:rsidRPr="003C2F0F" w:rsidTr="005065E4">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Год</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Общий объем (</w:t>
            </w:r>
            <w:proofErr w:type="spellStart"/>
            <w:r w:rsidRPr="003C2F0F">
              <w:rPr>
                <w:rFonts w:ascii="Times New Roman" w:eastAsia="Times New Roman" w:hAnsi="Times New Roman" w:cs="Times New Roman"/>
                <w:color w:val="000000"/>
                <w:sz w:val="24"/>
                <w:szCs w:val="24"/>
              </w:rPr>
              <w:t>тыс.руб</w:t>
            </w:r>
            <w:proofErr w:type="spellEnd"/>
            <w:r w:rsidRPr="003C2F0F">
              <w:rPr>
                <w:rFonts w:ascii="Times New Roman" w:eastAsia="Times New Roman" w:hAnsi="Times New Roman" w:cs="Times New Roman"/>
                <w:color w:val="000000"/>
                <w:sz w:val="24"/>
                <w:szCs w:val="24"/>
              </w:rPr>
              <w:t>.)</w:t>
            </w:r>
          </w:p>
        </w:tc>
        <w:tc>
          <w:tcPr>
            <w:tcW w:w="6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из них за счет средств (</w:t>
            </w:r>
            <w:proofErr w:type="spellStart"/>
            <w:r w:rsidRPr="003C2F0F">
              <w:rPr>
                <w:rFonts w:ascii="Times New Roman" w:eastAsia="Times New Roman" w:hAnsi="Times New Roman" w:cs="Times New Roman"/>
                <w:color w:val="000000"/>
                <w:sz w:val="24"/>
                <w:szCs w:val="24"/>
              </w:rPr>
              <w:t>тыс</w:t>
            </w:r>
            <w:proofErr w:type="gramStart"/>
            <w:r w:rsidRPr="003C2F0F">
              <w:rPr>
                <w:rFonts w:ascii="Times New Roman" w:eastAsia="Times New Roman" w:hAnsi="Times New Roman" w:cs="Times New Roman"/>
                <w:color w:val="000000"/>
                <w:sz w:val="24"/>
                <w:szCs w:val="24"/>
              </w:rPr>
              <w:t>.р</w:t>
            </w:r>
            <w:proofErr w:type="gramEnd"/>
            <w:r w:rsidRPr="003C2F0F">
              <w:rPr>
                <w:rFonts w:ascii="Times New Roman" w:eastAsia="Times New Roman" w:hAnsi="Times New Roman" w:cs="Times New Roman"/>
                <w:color w:val="000000"/>
                <w:sz w:val="24"/>
                <w:szCs w:val="24"/>
              </w:rPr>
              <w:t>уб</w:t>
            </w:r>
            <w:proofErr w:type="spellEnd"/>
            <w:r w:rsidRPr="003C2F0F">
              <w:rPr>
                <w:rFonts w:ascii="Times New Roman" w:eastAsia="Times New Roman" w:hAnsi="Times New Roman" w:cs="Times New Roman"/>
                <w:color w:val="000000"/>
                <w:sz w:val="24"/>
                <w:szCs w:val="24"/>
              </w:rPr>
              <w:t>.):</w:t>
            </w:r>
          </w:p>
        </w:tc>
      </w:tr>
      <w:tr w:rsidR="003C2F0F" w:rsidRPr="003C2F0F" w:rsidTr="005065E4">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C2F0F" w:rsidRPr="003C2F0F" w:rsidRDefault="003C2F0F" w:rsidP="003C2F0F">
            <w:pPr>
              <w:spacing w:after="0" w:line="240" w:lineRule="auto"/>
              <w:rPr>
                <w:rFonts w:ascii="Times New Roman" w:eastAsia="Times New Roman" w:hAnsi="Times New Roman" w:cs="Times New Roman"/>
                <w:color w:val="000000"/>
                <w:sz w:val="24"/>
                <w:szCs w:val="2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3C2F0F" w:rsidRPr="003C2F0F" w:rsidRDefault="003C2F0F" w:rsidP="003C2F0F">
            <w:pPr>
              <w:spacing w:after="0" w:line="240" w:lineRule="auto"/>
              <w:rPr>
                <w:rFonts w:ascii="Times New Roman" w:eastAsia="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местного бюджета</w:t>
            </w:r>
          </w:p>
        </w:tc>
        <w:tc>
          <w:tcPr>
            <w:tcW w:w="3685" w:type="dxa"/>
            <w:tcBorders>
              <w:top w:val="nil"/>
              <w:left w:val="nil"/>
              <w:bottom w:val="single" w:sz="4" w:space="0" w:color="auto"/>
              <w:right w:val="single" w:sz="4" w:space="0" w:color="auto"/>
            </w:tcBorders>
            <w:shd w:val="clear" w:color="auto" w:fill="auto"/>
            <w:vAlign w:val="center"/>
            <w:hideMark/>
          </w:tcPr>
          <w:p w:rsidR="003C2F0F" w:rsidRPr="003C2F0F" w:rsidRDefault="003C2F0F" w:rsidP="003C2F0F">
            <w:pPr>
              <w:spacing w:after="0" w:line="240" w:lineRule="auto"/>
              <w:jc w:val="center"/>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областного бюджета</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2014</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8 386,8</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8 386,8</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2015</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9 040,1</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9 040,1</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2016</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10 346,5</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10 200,4</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146,1</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2017</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8 690,7</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8 617,4</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73,3</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2018</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9 736,3</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9 669,7</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66,6</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2019</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10 668,8</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9 872,2</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796,6</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2020</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2021</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r w:rsidR="003C2F0F" w:rsidRPr="003C2F0F"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2022</w:t>
            </w:r>
          </w:p>
        </w:tc>
        <w:tc>
          <w:tcPr>
            <w:tcW w:w="2149"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283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10 060,0</w:t>
            </w:r>
          </w:p>
        </w:tc>
        <w:tc>
          <w:tcPr>
            <w:tcW w:w="3685" w:type="dxa"/>
            <w:tcBorders>
              <w:top w:val="nil"/>
              <w:left w:val="nil"/>
              <w:bottom w:val="single" w:sz="4" w:space="0" w:color="auto"/>
              <w:right w:val="single" w:sz="4" w:space="0" w:color="auto"/>
            </w:tcBorders>
            <w:shd w:val="clear" w:color="auto" w:fill="auto"/>
            <w:noWrap/>
            <w:vAlign w:val="bottom"/>
            <w:hideMark/>
          </w:tcPr>
          <w:p w:rsidR="003C2F0F" w:rsidRPr="003C2F0F" w:rsidRDefault="003C2F0F" w:rsidP="003C2F0F">
            <w:pPr>
              <w:spacing w:after="0" w:line="240" w:lineRule="auto"/>
              <w:jc w:val="right"/>
              <w:rPr>
                <w:rFonts w:ascii="Times New Roman" w:eastAsia="Times New Roman" w:hAnsi="Times New Roman" w:cs="Times New Roman"/>
                <w:color w:val="000000"/>
                <w:sz w:val="24"/>
                <w:szCs w:val="24"/>
              </w:rPr>
            </w:pPr>
            <w:r w:rsidRPr="003C2F0F">
              <w:rPr>
                <w:rFonts w:ascii="Times New Roman" w:eastAsia="Times New Roman" w:hAnsi="Times New Roman" w:cs="Times New Roman"/>
                <w:color w:val="000000"/>
                <w:sz w:val="24"/>
                <w:szCs w:val="24"/>
              </w:rPr>
              <w:t>0,0</w:t>
            </w:r>
          </w:p>
        </w:tc>
      </w:tr>
    </w:tbl>
    <w:p w:rsidR="006A3088" w:rsidRDefault="006A3088" w:rsidP="006A3088">
      <w:pPr>
        <w:spacing w:after="0" w:line="240" w:lineRule="auto"/>
        <w:jc w:val="both"/>
        <w:rPr>
          <w:rFonts w:ascii="Times New Roman" w:eastAsia="Times New Roman" w:hAnsi="Times New Roman" w:cs="Times New Roman"/>
          <w:color w:val="000000"/>
          <w:sz w:val="24"/>
          <w:szCs w:val="24"/>
        </w:rPr>
      </w:pPr>
    </w:p>
    <w:p w:rsidR="005C35D0" w:rsidRDefault="00766E8F" w:rsidP="006A30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r>
        <w:br w:type="page"/>
      </w: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ПАСПОРТ</w:t>
      </w: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подпрограммы 4 «Организация отдыха и  оздоровления детей и подростков» </w:t>
      </w:r>
    </w:p>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f2"/>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36"/>
        <w:gridCol w:w="6095"/>
      </w:tblGrid>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исполнители подпрограммы</w:t>
            </w:r>
          </w:p>
        </w:tc>
        <w:tc>
          <w:tcPr>
            <w:tcW w:w="609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w:t>
            </w:r>
          </w:p>
        </w:tc>
      </w:tr>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Исполнители основных мероприятий подпрограммы</w:t>
            </w:r>
          </w:p>
        </w:tc>
        <w:tc>
          <w:tcPr>
            <w:tcW w:w="609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подпрограммы</w:t>
            </w:r>
          </w:p>
        </w:tc>
        <w:tc>
          <w:tcPr>
            <w:tcW w:w="6095" w:type="dxa"/>
          </w:tcPr>
          <w:p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повышение качества и доступности организованного отдыха и оздоровления детей и подростков в каникулярный период; </w:t>
            </w:r>
          </w:p>
          <w:p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развитие наиболее экономичных и эффективных форм отдыха и оздоровления детей и подростков</w:t>
            </w:r>
          </w:p>
        </w:tc>
      </w:tr>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реализации подпрограммы</w:t>
            </w:r>
          </w:p>
        </w:tc>
        <w:tc>
          <w:tcPr>
            <w:tcW w:w="6095" w:type="dxa"/>
          </w:tcPr>
          <w:p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численность детей в возрасте от 7 до 18 лет, охваченных организованными формами отдыха;</w:t>
            </w:r>
          </w:p>
          <w:p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численность детей в возрасте от 7 до 18 лет, охваченных отдыхом и оздоровлением </w:t>
            </w:r>
            <w:r w:rsidR="00A9376E">
              <w:rPr>
                <w:rFonts w:ascii="Times New Roman" w:eastAsia="Times New Roman" w:hAnsi="Times New Roman" w:cs="Times New Roman"/>
                <w:color w:val="000000"/>
                <w:sz w:val="24"/>
                <w:szCs w:val="24"/>
              </w:rPr>
              <w:t>в лагерях с дневным пребыванием, организованных на базе образовательных учреждений</w:t>
            </w:r>
          </w:p>
        </w:tc>
      </w:tr>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(этапы) реализации подпрограммы</w:t>
            </w:r>
          </w:p>
        </w:tc>
        <w:tc>
          <w:tcPr>
            <w:tcW w:w="609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sidR="004D1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D1D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w:t>
            </w:r>
            <w:r w:rsidR="006A308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годы.</w:t>
            </w:r>
          </w:p>
          <w:p w:rsidR="005C35D0" w:rsidRDefault="005C35D0" w:rsidP="00A9402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5C35D0" w:rsidTr="006A3088">
        <w:tc>
          <w:tcPr>
            <w:tcW w:w="3936"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Объемы ассигнований подпрограммы</w:t>
            </w:r>
            <w:r w:rsidR="00227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 годам реализации и в разрезе источников финансирования)</w:t>
            </w:r>
          </w:p>
        </w:tc>
        <w:tc>
          <w:tcPr>
            <w:tcW w:w="6095" w:type="dxa"/>
          </w:tcPr>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r w:rsidR="00746F8A" w:rsidRPr="00746F8A">
              <w:rPr>
                <w:rFonts w:ascii="Times New Roman" w:eastAsia="Times New Roman" w:hAnsi="Times New Roman" w:cs="Times New Roman"/>
                <w:color w:val="000000"/>
                <w:sz w:val="24"/>
                <w:szCs w:val="24"/>
              </w:rPr>
              <w:t>11 587,8</w:t>
            </w:r>
            <w:r w:rsidR="00746F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w:t>
            </w:r>
            <w:r w:rsidR="00746F8A">
              <w:rPr>
                <w:rFonts w:ascii="Times New Roman" w:eastAsia="Times New Roman" w:hAnsi="Times New Roman" w:cs="Times New Roman"/>
                <w:color w:val="000000"/>
                <w:sz w:val="24"/>
                <w:szCs w:val="24"/>
              </w:rPr>
              <w:t>из них</w:t>
            </w:r>
            <w:r>
              <w:rPr>
                <w:rFonts w:ascii="Times New Roman" w:eastAsia="Times New Roman" w:hAnsi="Times New Roman" w:cs="Times New Roman"/>
                <w:color w:val="000000"/>
                <w:sz w:val="24"/>
                <w:szCs w:val="24"/>
              </w:rPr>
              <w:t>:</w:t>
            </w:r>
          </w:p>
          <w:p w:rsidR="00746F8A" w:rsidRPr="004D1D66" w:rsidRDefault="00746F8A"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средства местного бюджета – 2 371,6 тыс. рублей,</w:t>
            </w:r>
          </w:p>
          <w:p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 </w:t>
            </w:r>
            <w:r w:rsidR="00746F8A" w:rsidRPr="004D1D66">
              <w:rPr>
                <w:rFonts w:ascii="Times New Roman" w:eastAsia="Times New Roman" w:hAnsi="Times New Roman" w:cs="Times New Roman"/>
                <w:color w:val="000000"/>
                <w:sz w:val="24"/>
                <w:szCs w:val="24"/>
              </w:rPr>
              <w:t xml:space="preserve">9 216,2 </w:t>
            </w:r>
            <w:r w:rsidRPr="004D1D66">
              <w:rPr>
                <w:rFonts w:ascii="Times New Roman" w:eastAsia="Times New Roman" w:hAnsi="Times New Roman" w:cs="Times New Roman"/>
                <w:color w:val="000000"/>
                <w:sz w:val="24"/>
                <w:szCs w:val="24"/>
              </w:rPr>
              <w:t>тыс. руб</w:t>
            </w:r>
            <w:r w:rsidR="00746F8A" w:rsidRPr="004D1D66">
              <w:rPr>
                <w:rFonts w:ascii="Times New Roman" w:eastAsia="Times New Roman" w:hAnsi="Times New Roman" w:cs="Times New Roman"/>
                <w:color w:val="000000"/>
                <w:sz w:val="24"/>
                <w:szCs w:val="24"/>
              </w:rPr>
              <w:t>лей</w:t>
            </w:r>
            <w:r w:rsidRPr="004D1D66">
              <w:rPr>
                <w:rFonts w:ascii="Times New Roman" w:eastAsia="Times New Roman" w:hAnsi="Times New Roman" w:cs="Times New Roman"/>
                <w:color w:val="000000"/>
                <w:sz w:val="24"/>
                <w:szCs w:val="24"/>
              </w:rPr>
              <w:t>.</w:t>
            </w:r>
          </w:p>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p w:rsidR="00746F8A" w:rsidRDefault="00746F8A">
            <w:pPr>
              <w:pBdr>
                <w:top w:val="nil"/>
                <w:left w:val="nil"/>
                <w:bottom w:val="nil"/>
                <w:right w:val="nil"/>
                <w:between w:val="nil"/>
              </w:pBdr>
              <w:jc w:val="both"/>
              <w:rPr>
                <w:rFonts w:ascii="Times New Roman" w:eastAsia="Times New Roman" w:hAnsi="Times New Roman" w:cs="Times New Roman"/>
                <w:color w:val="000000"/>
                <w:sz w:val="24"/>
                <w:szCs w:val="24"/>
              </w:rPr>
            </w:pPr>
          </w:p>
          <w:tbl>
            <w:tblPr>
              <w:tblW w:w="5789" w:type="dxa"/>
              <w:tblLayout w:type="fixed"/>
              <w:tblLook w:val="04A0" w:firstRow="1" w:lastRow="0" w:firstColumn="1" w:lastColumn="0" w:noHBand="0" w:noVBand="1"/>
            </w:tblPr>
            <w:tblGrid>
              <w:gridCol w:w="1049"/>
              <w:gridCol w:w="1580"/>
              <w:gridCol w:w="1580"/>
              <w:gridCol w:w="1580"/>
            </w:tblGrid>
            <w:tr w:rsidR="00746F8A" w:rsidRPr="00746F8A" w:rsidTr="00746F8A">
              <w:trPr>
                <w:trHeight w:val="310"/>
              </w:trPr>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F8A" w:rsidRPr="00746F8A" w:rsidRDefault="00746F8A" w:rsidP="00746F8A">
                  <w:pPr>
                    <w:spacing w:after="0" w:line="240" w:lineRule="auto"/>
                    <w:jc w:val="center"/>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Год</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F8A" w:rsidRPr="00746F8A" w:rsidRDefault="00746F8A" w:rsidP="00746F8A">
                  <w:pPr>
                    <w:spacing w:after="0" w:line="240" w:lineRule="auto"/>
                    <w:jc w:val="center"/>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Общий объем (</w:t>
                  </w:r>
                  <w:proofErr w:type="spellStart"/>
                  <w:r w:rsidRPr="00746F8A">
                    <w:rPr>
                      <w:rFonts w:ascii="Times New Roman" w:eastAsia="Times New Roman" w:hAnsi="Times New Roman" w:cs="Times New Roman"/>
                      <w:color w:val="000000"/>
                      <w:sz w:val="24"/>
                      <w:szCs w:val="24"/>
                    </w:rPr>
                    <w:t>тыс.руб</w:t>
                  </w:r>
                  <w:proofErr w:type="spellEnd"/>
                  <w:r w:rsidRPr="00746F8A">
                    <w:rPr>
                      <w:rFonts w:ascii="Times New Roman" w:eastAsia="Times New Roman" w:hAnsi="Times New Roman" w:cs="Times New Roman"/>
                      <w:color w:val="000000"/>
                      <w:sz w:val="24"/>
                      <w:szCs w:val="24"/>
                    </w:rPr>
                    <w:t>.)</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6F8A" w:rsidRPr="00746F8A" w:rsidRDefault="00746F8A" w:rsidP="00746F8A">
                  <w:pPr>
                    <w:spacing w:after="0" w:line="240" w:lineRule="auto"/>
                    <w:jc w:val="center"/>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из них за счет средств (</w:t>
                  </w:r>
                  <w:proofErr w:type="spellStart"/>
                  <w:r w:rsidRPr="00746F8A">
                    <w:rPr>
                      <w:rFonts w:ascii="Times New Roman" w:eastAsia="Times New Roman" w:hAnsi="Times New Roman" w:cs="Times New Roman"/>
                      <w:color w:val="000000"/>
                      <w:sz w:val="24"/>
                      <w:szCs w:val="24"/>
                    </w:rPr>
                    <w:t>тыс</w:t>
                  </w:r>
                  <w:proofErr w:type="gramStart"/>
                  <w:r w:rsidRPr="00746F8A">
                    <w:rPr>
                      <w:rFonts w:ascii="Times New Roman" w:eastAsia="Times New Roman" w:hAnsi="Times New Roman" w:cs="Times New Roman"/>
                      <w:color w:val="000000"/>
                      <w:sz w:val="24"/>
                      <w:szCs w:val="24"/>
                    </w:rPr>
                    <w:t>.р</w:t>
                  </w:r>
                  <w:proofErr w:type="gramEnd"/>
                  <w:r w:rsidRPr="00746F8A">
                    <w:rPr>
                      <w:rFonts w:ascii="Times New Roman" w:eastAsia="Times New Roman" w:hAnsi="Times New Roman" w:cs="Times New Roman"/>
                      <w:color w:val="000000"/>
                      <w:sz w:val="24"/>
                      <w:szCs w:val="24"/>
                    </w:rPr>
                    <w:t>уб</w:t>
                  </w:r>
                  <w:proofErr w:type="spellEnd"/>
                  <w:r w:rsidRPr="00746F8A">
                    <w:rPr>
                      <w:rFonts w:ascii="Times New Roman" w:eastAsia="Times New Roman" w:hAnsi="Times New Roman" w:cs="Times New Roman"/>
                      <w:color w:val="000000"/>
                      <w:sz w:val="24"/>
                      <w:szCs w:val="24"/>
                    </w:rPr>
                    <w:t>.):</w:t>
                  </w:r>
                </w:p>
              </w:tc>
            </w:tr>
            <w:tr w:rsidR="00746F8A" w:rsidRPr="00746F8A" w:rsidTr="00746F8A">
              <w:trPr>
                <w:trHeight w:val="60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746F8A" w:rsidRPr="00746F8A" w:rsidRDefault="00746F8A" w:rsidP="00746F8A">
                  <w:pPr>
                    <w:spacing w:after="0" w:line="240" w:lineRule="auto"/>
                    <w:rPr>
                      <w:rFonts w:ascii="Times New Roman" w:eastAsia="Times New Roman" w:hAnsi="Times New Roman" w:cs="Times New Roman"/>
                      <w:color w:val="000000"/>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46F8A" w:rsidRPr="00746F8A" w:rsidRDefault="00746F8A" w:rsidP="00746F8A">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single" w:sz="4" w:space="0" w:color="auto"/>
                    <w:right w:val="single" w:sz="4" w:space="0" w:color="auto"/>
                  </w:tcBorders>
                  <w:shd w:val="clear" w:color="auto" w:fill="auto"/>
                  <w:vAlign w:val="center"/>
                  <w:hideMark/>
                </w:tcPr>
                <w:p w:rsidR="00746F8A" w:rsidRPr="00746F8A" w:rsidRDefault="00746F8A" w:rsidP="00746F8A">
                  <w:pPr>
                    <w:spacing w:after="0" w:line="240" w:lineRule="auto"/>
                    <w:jc w:val="center"/>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местного бюджета</w:t>
                  </w:r>
                </w:p>
              </w:tc>
              <w:tc>
                <w:tcPr>
                  <w:tcW w:w="1580" w:type="dxa"/>
                  <w:tcBorders>
                    <w:top w:val="nil"/>
                    <w:left w:val="nil"/>
                    <w:bottom w:val="single" w:sz="4" w:space="0" w:color="auto"/>
                    <w:right w:val="single" w:sz="4" w:space="0" w:color="auto"/>
                  </w:tcBorders>
                  <w:shd w:val="clear" w:color="auto" w:fill="auto"/>
                  <w:vAlign w:val="center"/>
                  <w:hideMark/>
                </w:tcPr>
                <w:p w:rsidR="00746F8A" w:rsidRPr="00746F8A" w:rsidRDefault="00746F8A" w:rsidP="00746F8A">
                  <w:pPr>
                    <w:spacing w:after="0" w:line="240" w:lineRule="auto"/>
                    <w:jc w:val="center"/>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областного бюджета</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2014</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1 764,2</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530,0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1 234,2</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2015</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1 960,6</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720,3</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1 240,3</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2016</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1 718,7</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555,5</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1 163,2</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2017</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1 645,1</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511,0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1 134,1</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2018</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1 081,4</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54,8</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1 026,6</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2019</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861,0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861,0</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2020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851,1</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851,1</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2021</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851,8</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851,8</w:t>
                  </w:r>
                </w:p>
              </w:tc>
            </w:tr>
            <w:tr w:rsidR="00746F8A" w:rsidRPr="00746F8A" w:rsidTr="00746F8A">
              <w:trPr>
                <w:trHeight w:val="31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2022</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853,9</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0,0</w:t>
                  </w:r>
                </w:p>
              </w:tc>
              <w:tc>
                <w:tcPr>
                  <w:tcW w:w="1580" w:type="dxa"/>
                  <w:tcBorders>
                    <w:top w:val="nil"/>
                    <w:left w:val="nil"/>
                    <w:bottom w:val="single" w:sz="4" w:space="0" w:color="auto"/>
                    <w:right w:val="single" w:sz="4" w:space="0" w:color="auto"/>
                  </w:tcBorders>
                  <w:shd w:val="clear" w:color="auto" w:fill="auto"/>
                  <w:noWrap/>
                  <w:vAlign w:val="bottom"/>
                  <w:hideMark/>
                </w:tcPr>
                <w:p w:rsidR="00746F8A" w:rsidRPr="00746F8A" w:rsidRDefault="00746F8A" w:rsidP="00746F8A">
                  <w:pPr>
                    <w:spacing w:after="0" w:line="240" w:lineRule="auto"/>
                    <w:jc w:val="right"/>
                    <w:rPr>
                      <w:rFonts w:ascii="Times New Roman" w:eastAsia="Times New Roman" w:hAnsi="Times New Roman" w:cs="Times New Roman"/>
                      <w:color w:val="000000"/>
                      <w:sz w:val="24"/>
                      <w:szCs w:val="24"/>
                    </w:rPr>
                  </w:pPr>
                  <w:r w:rsidRPr="00746F8A">
                    <w:rPr>
                      <w:rFonts w:ascii="Times New Roman" w:eastAsia="Times New Roman" w:hAnsi="Times New Roman" w:cs="Times New Roman"/>
                      <w:color w:val="000000"/>
                      <w:sz w:val="24"/>
                      <w:szCs w:val="24"/>
                    </w:rPr>
                    <w:t>853,9</w:t>
                  </w:r>
                </w:p>
              </w:tc>
            </w:tr>
          </w:tbl>
          <w:p w:rsidR="00746F8A" w:rsidRDefault="00746F8A">
            <w:pPr>
              <w:pBdr>
                <w:top w:val="nil"/>
                <w:left w:val="nil"/>
                <w:bottom w:val="nil"/>
                <w:right w:val="nil"/>
                <w:between w:val="nil"/>
              </w:pBdr>
              <w:jc w:val="both"/>
              <w:rPr>
                <w:rFonts w:ascii="Times New Roman" w:eastAsia="Times New Roman" w:hAnsi="Times New Roman" w:cs="Times New Roman"/>
                <w:color w:val="000000"/>
                <w:sz w:val="24"/>
                <w:szCs w:val="24"/>
              </w:rPr>
            </w:pPr>
          </w:p>
          <w:p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Раздел 1. Общая характеристика социально-экономической сферы реализации подпрограммы 4 муниципальной программы</w:t>
      </w:r>
    </w:p>
    <w:p w:rsidR="005C35D0" w:rsidRDefault="005C35D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отдыха и оздоровления детей и подростков очень важная составляющая социального благополучия горожан.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муниципального образования «город Десногорск» Смоленской области функционирует сеть оздоровительных учреждений, подведомственных Комитету по образованию:</w:t>
      </w:r>
    </w:p>
    <w:p w:rsidR="005C35D0" w:rsidRPr="00417720" w:rsidRDefault="00766E8F" w:rsidP="00417720">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17720">
        <w:rPr>
          <w:rFonts w:ascii="Times New Roman" w:eastAsia="Times New Roman" w:hAnsi="Times New Roman" w:cs="Times New Roman"/>
          <w:sz w:val="24"/>
          <w:szCs w:val="24"/>
        </w:rPr>
        <w:t>лагеря дневного пребывания детей, организованные на базе общеобразовательных организаций и Дома детского творчества.</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Комитетом по образованию, общеобразовательными организациями в 2019 году                организован отдых и оздоровление детей в следующем объеме:</w:t>
      </w:r>
    </w:p>
    <w:p w:rsidR="005C35D0" w:rsidRPr="00417720" w:rsidRDefault="00766E8F" w:rsidP="00417720">
      <w:pPr>
        <w:pStyle w:val="af3"/>
        <w:numPr>
          <w:ilvl w:val="0"/>
          <w:numId w:val="18"/>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 xml:space="preserve">Лагеря дневного пребывания детей – 7, в них отдохнуло </w:t>
      </w:r>
      <w:r w:rsidRPr="00920901">
        <w:rPr>
          <w:rFonts w:ascii="Times New Roman" w:eastAsia="Times New Roman" w:hAnsi="Times New Roman" w:cs="Times New Roman"/>
          <w:sz w:val="24"/>
          <w:szCs w:val="24"/>
        </w:rPr>
        <w:t>537</w:t>
      </w:r>
      <w:r w:rsidRPr="00920901">
        <w:rPr>
          <w:rFonts w:ascii="Times New Roman" w:eastAsia="Times New Roman" w:hAnsi="Times New Roman" w:cs="Times New Roman"/>
          <w:color w:val="000000"/>
          <w:sz w:val="24"/>
          <w:szCs w:val="24"/>
        </w:rPr>
        <w:t xml:space="preserve"> </w:t>
      </w:r>
      <w:r w:rsidRPr="00417720">
        <w:rPr>
          <w:rFonts w:ascii="Times New Roman" w:eastAsia="Times New Roman" w:hAnsi="Times New Roman" w:cs="Times New Roman"/>
          <w:color w:val="000000"/>
          <w:sz w:val="24"/>
          <w:szCs w:val="24"/>
        </w:rPr>
        <w:t xml:space="preserve">человек, что составляет </w:t>
      </w:r>
      <w:r w:rsidR="00920901">
        <w:rPr>
          <w:rFonts w:ascii="Times New Roman" w:eastAsia="Times New Roman" w:hAnsi="Times New Roman" w:cs="Times New Roman"/>
          <w:color w:val="000000"/>
          <w:sz w:val="24"/>
          <w:szCs w:val="24"/>
        </w:rPr>
        <w:t xml:space="preserve">           </w:t>
      </w:r>
      <w:r w:rsidRPr="00920901">
        <w:rPr>
          <w:rFonts w:ascii="Times New Roman" w:eastAsia="Times New Roman" w:hAnsi="Times New Roman" w:cs="Times New Roman"/>
          <w:sz w:val="24"/>
          <w:szCs w:val="24"/>
        </w:rPr>
        <w:t>18</w:t>
      </w:r>
      <w:r w:rsidRPr="00920901">
        <w:rPr>
          <w:rFonts w:ascii="Times New Roman" w:eastAsia="Times New Roman" w:hAnsi="Times New Roman" w:cs="Times New Roman"/>
          <w:color w:val="000000"/>
          <w:sz w:val="24"/>
          <w:szCs w:val="24"/>
        </w:rPr>
        <w:t xml:space="preserve"> </w:t>
      </w:r>
      <w:r w:rsidRPr="008104C8">
        <w:rPr>
          <w:rFonts w:ascii="Times New Roman" w:eastAsia="Times New Roman" w:hAnsi="Times New Roman" w:cs="Times New Roman"/>
          <w:color w:val="000000"/>
          <w:sz w:val="24"/>
          <w:szCs w:val="24"/>
        </w:rPr>
        <w:t>%</w:t>
      </w:r>
      <w:r w:rsidRPr="00417720">
        <w:rPr>
          <w:rFonts w:ascii="Times New Roman" w:eastAsia="Times New Roman" w:hAnsi="Times New Roman" w:cs="Times New Roman"/>
          <w:color w:val="000000"/>
          <w:sz w:val="24"/>
          <w:szCs w:val="24"/>
        </w:rPr>
        <w:t xml:space="preserve"> от общего количества обучающихся.</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Отдых и оздоровление детей в лагерях дневного пребывания, организованных на базе образовательных организаций.</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Июнь: </w:t>
      </w:r>
      <w:proofErr w:type="gramStart"/>
      <w:r>
        <w:rPr>
          <w:rFonts w:ascii="Times New Roman" w:eastAsia="Times New Roman" w:hAnsi="Times New Roman" w:cs="Times New Roman"/>
          <w:color w:val="000000"/>
          <w:sz w:val="24"/>
          <w:szCs w:val="24"/>
        </w:rPr>
        <w:t xml:space="preserve">МБОУ «СШ №1» </w:t>
      </w:r>
      <w:r w:rsidR="0083174E">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69</w:t>
      </w:r>
      <w:r>
        <w:rPr>
          <w:rFonts w:ascii="Times New Roman" w:eastAsia="Times New Roman" w:hAnsi="Times New Roman" w:cs="Times New Roman"/>
          <w:color w:val="000000"/>
          <w:sz w:val="24"/>
          <w:szCs w:val="24"/>
        </w:rPr>
        <w:t xml:space="preserve"> человек, МБОУ «Средняя школа №2»</w:t>
      </w:r>
      <w:r w:rsidR="0083174E">
        <w:rPr>
          <w:rFonts w:ascii="Times New Roman" w:eastAsia="Times New Roman" w:hAnsi="Times New Roman" w:cs="Times New Roman"/>
          <w:color w:val="000000"/>
          <w:sz w:val="24"/>
          <w:szCs w:val="24"/>
        </w:rPr>
        <w:t xml:space="preserve"> </w:t>
      </w:r>
      <w:r w:rsidR="00920901">
        <w:rPr>
          <w:rFonts w:ascii="Times New Roman" w:eastAsia="Times New Roman" w:hAnsi="Times New Roman" w:cs="Times New Roman"/>
          <w:color w:val="000000"/>
          <w:sz w:val="24"/>
          <w:szCs w:val="24"/>
        </w:rPr>
        <w:t xml:space="preserve">                         </w:t>
      </w:r>
      <w:r w:rsidR="0083174E">
        <w:rPr>
          <w:rFonts w:ascii="Times New Roman" w:eastAsia="Times New Roman" w:hAnsi="Times New Roman" w:cs="Times New Roman"/>
          <w:color w:val="000000"/>
          <w:sz w:val="24"/>
          <w:szCs w:val="24"/>
        </w:rPr>
        <w:t>г. Десногорска</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0 человек, МБОУ «СШ №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sidR="0083174E">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человека, МБУДО «ДДТ» </w:t>
      </w:r>
      <w:r w:rsidR="00920901">
        <w:rPr>
          <w:rFonts w:ascii="Times New Roman" w:eastAsia="Times New Roman" w:hAnsi="Times New Roman" w:cs="Times New Roman"/>
          <w:color w:val="000000"/>
          <w:sz w:val="24"/>
          <w:szCs w:val="24"/>
        </w:rPr>
        <w:t xml:space="preserve">             </w:t>
      </w:r>
      <w:r w:rsidR="0083174E">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1</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человек.</w:t>
      </w:r>
      <w:proofErr w:type="gramEnd"/>
      <w:r>
        <w:rPr>
          <w:rFonts w:ascii="Times New Roman" w:eastAsia="Times New Roman" w:hAnsi="Times New Roman" w:cs="Times New Roman"/>
          <w:color w:val="000000"/>
          <w:sz w:val="24"/>
          <w:szCs w:val="24"/>
        </w:rPr>
        <w:t xml:space="preserve"> Итого – 3</w:t>
      </w:r>
      <w:r>
        <w:rPr>
          <w:rFonts w:ascii="Times New Roman" w:eastAsia="Times New Roman" w:hAnsi="Times New Roman" w:cs="Times New Roman"/>
          <w:sz w:val="24"/>
          <w:szCs w:val="24"/>
        </w:rPr>
        <w:t>14</w:t>
      </w:r>
      <w:r>
        <w:rPr>
          <w:rFonts w:ascii="Times New Roman" w:eastAsia="Times New Roman" w:hAnsi="Times New Roman" w:cs="Times New Roman"/>
          <w:color w:val="000000"/>
          <w:sz w:val="24"/>
          <w:szCs w:val="24"/>
        </w:rPr>
        <w:t xml:space="preserve"> человека.</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Июль: МБОУ «СШ №1» </w:t>
      </w:r>
      <w:r w:rsidR="0083174E">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78</w:t>
      </w:r>
      <w:r>
        <w:rPr>
          <w:rFonts w:ascii="Times New Roman" w:eastAsia="Times New Roman" w:hAnsi="Times New Roman" w:cs="Times New Roman"/>
          <w:color w:val="000000"/>
          <w:sz w:val="24"/>
          <w:szCs w:val="24"/>
        </w:rPr>
        <w:t xml:space="preserve"> человек, МБОУ «СШ №</w:t>
      </w:r>
      <w:r w:rsidR="008104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r w:rsidR="0083174E">
        <w:rPr>
          <w:rFonts w:ascii="Times New Roman" w:eastAsia="Times New Roman" w:hAnsi="Times New Roman" w:cs="Times New Roman"/>
          <w:color w:val="000000"/>
          <w:sz w:val="24"/>
          <w:szCs w:val="24"/>
        </w:rPr>
        <w:t xml:space="preserve"> г. Десногорска</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45 </w:t>
      </w:r>
      <w:r>
        <w:rPr>
          <w:rFonts w:ascii="Times New Roman" w:eastAsia="Times New Roman" w:hAnsi="Times New Roman" w:cs="Times New Roman"/>
          <w:color w:val="000000"/>
          <w:sz w:val="24"/>
          <w:szCs w:val="24"/>
        </w:rPr>
        <w:t xml:space="preserve">человек, МБУДО «ДДТ» </w:t>
      </w:r>
      <w:r w:rsidR="0083174E">
        <w:rPr>
          <w:rFonts w:ascii="Times New Roman" w:eastAsia="Times New Roman" w:hAnsi="Times New Roman" w:cs="Times New Roman"/>
          <w:color w:val="000000"/>
          <w:sz w:val="24"/>
          <w:szCs w:val="24"/>
        </w:rPr>
        <w:t xml:space="preserve">г. Десногорска </w:t>
      </w:r>
      <w:r>
        <w:rPr>
          <w:rFonts w:ascii="Times New Roman" w:eastAsia="Times New Roman" w:hAnsi="Times New Roman" w:cs="Times New Roman"/>
          <w:color w:val="000000"/>
          <w:sz w:val="24"/>
          <w:szCs w:val="24"/>
        </w:rPr>
        <w:t>– 100 человек. Итого – 2</w:t>
      </w:r>
      <w:r>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 xml:space="preserve"> человек.</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счет родительской оплаты оздоровлено </w:t>
      </w:r>
      <w:r w:rsidRPr="008104C8">
        <w:rPr>
          <w:rFonts w:ascii="Times New Roman" w:eastAsia="Times New Roman" w:hAnsi="Times New Roman" w:cs="Times New Roman"/>
          <w:sz w:val="24"/>
          <w:szCs w:val="24"/>
        </w:rPr>
        <w:t>206</w:t>
      </w:r>
      <w:r>
        <w:rPr>
          <w:rFonts w:ascii="Times New Roman" w:eastAsia="Times New Roman" w:hAnsi="Times New Roman" w:cs="Times New Roman"/>
          <w:color w:val="000000"/>
          <w:sz w:val="24"/>
          <w:szCs w:val="24"/>
        </w:rPr>
        <w:t xml:space="preserve"> человек.</w:t>
      </w:r>
    </w:p>
    <w:p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формировании контингента воспитанников лагерей дневного пребывания детей, организованных на базе образовательных организаций, учитывался статус семьи, ее социальное положение и материальное обеспечение. </w:t>
      </w:r>
    </w:p>
    <w:p w:rsidR="005C35D0" w:rsidRDefault="00766E8F">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контингента воспитанников лагерей дневного пребывания детей, организованных на базе образовательных организаций показал, что в лагерях отдохнули:</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дети из малообеспеченных семей – </w:t>
      </w:r>
      <w:r>
        <w:rPr>
          <w:rFonts w:ascii="Times New Roman" w:eastAsia="Times New Roman" w:hAnsi="Times New Roman" w:cs="Times New Roman"/>
          <w:sz w:val="24"/>
          <w:szCs w:val="24"/>
        </w:rPr>
        <w:t>84</w:t>
      </w:r>
      <w:r>
        <w:rPr>
          <w:rFonts w:ascii="Times New Roman" w:eastAsia="Times New Roman" w:hAnsi="Times New Roman" w:cs="Times New Roman"/>
          <w:color w:val="000000"/>
          <w:sz w:val="24"/>
          <w:szCs w:val="24"/>
        </w:rPr>
        <w:t xml:space="preserve"> 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дети из многодетных семей – </w:t>
      </w:r>
      <w:r>
        <w:rPr>
          <w:rFonts w:ascii="Times New Roman" w:eastAsia="Times New Roman" w:hAnsi="Times New Roman" w:cs="Times New Roman"/>
          <w:sz w:val="24"/>
          <w:szCs w:val="24"/>
        </w:rPr>
        <w:t>38</w:t>
      </w:r>
      <w:r>
        <w:rPr>
          <w:rFonts w:ascii="Times New Roman" w:eastAsia="Times New Roman" w:hAnsi="Times New Roman" w:cs="Times New Roman"/>
          <w:color w:val="000000"/>
          <w:sz w:val="24"/>
          <w:szCs w:val="24"/>
        </w:rPr>
        <w:t xml:space="preserve"> человека;</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дети, находящиеся под опекой – 1</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дети-инвалиды –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одаренные дети – </w:t>
      </w:r>
      <w:r>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дети с ослабленным здоровьем – </w:t>
      </w:r>
      <w:r>
        <w:rPr>
          <w:rFonts w:ascii="Times New Roman" w:eastAsia="Times New Roman" w:hAnsi="Times New Roman" w:cs="Times New Roman"/>
          <w:sz w:val="24"/>
          <w:szCs w:val="24"/>
        </w:rPr>
        <w:t>52</w:t>
      </w:r>
      <w:r>
        <w:rPr>
          <w:rFonts w:ascii="Times New Roman" w:eastAsia="Times New Roman" w:hAnsi="Times New Roman" w:cs="Times New Roman"/>
          <w:color w:val="000000"/>
          <w:sz w:val="24"/>
          <w:szCs w:val="24"/>
        </w:rPr>
        <w:t xml:space="preserve"> 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sz w:val="24"/>
          <w:szCs w:val="24"/>
        </w:rPr>
        <w:t>дети, у которых родитель-инвалид - 2 человека;</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ветеранов боевых действий - 4 человека;</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из неполных семей - 36 человек;</w:t>
      </w:r>
    </w:p>
    <w:p w:rsidR="005C35D0" w:rsidRDefault="00766E8F">
      <w:pPr>
        <w:numPr>
          <w:ilvl w:val="0"/>
          <w:numId w:val="5"/>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дети, состоящие на </w:t>
      </w:r>
      <w:proofErr w:type="spellStart"/>
      <w:r>
        <w:rPr>
          <w:rFonts w:ascii="Times New Roman" w:eastAsia="Times New Roman" w:hAnsi="Times New Roman" w:cs="Times New Roman"/>
          <w:color w:val="000000"/>
          <w:sz w:val="24"/>
          <w:szCs w:val="24"/>
        </w:rPr>
        <w:t>внутришкольном</w:t>
      </w:r>
      <w:proofErr w:type="spellEnd"/>
      <w:r>
        <w:rPr>
          <w:rFonts w:ascii="Times New Roman" w:eastAsia="Times New Roman" w:hAnsi="Times New Roman" w:cs="Times New Roman"/>
          <w:color w:val="000000"/>
          <w:sz w:val="24"/>
          <w:szCs w:val="24"/>
        </w:rPr>
        <w:t xml:space="preserve"> учете, учете в КДН и ЗП, ПДН ОМВД, дети СОП – 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человек.</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B7BA9">
        <w:rPr>
          <w:rFonts w:ascii="Times New Roman" w:eastAsia="Times New Roman" w:hAnsi="Times New Roman" w:cs="Times New Roman"/>
          <w:color w:val="000000"/>
          <w:sz w:val="24"/>
          <w:szCs w:val="24"/>
        </w:rPr>
        <w:t xml:space="preserve">Работа оздоровительных лагерей дневного пребывания детей, организованных на базе муниципальных общеобразовательных организаций и Дома детского творчества, организована </w:t>
      </w:r>
      <w:r w:rsidR="00EB7BA9" w:rsidRPr="00EB7BA9">
        <w:rPr>
          <w:rFonts w:ascii="Times New Roman" w:eastAsia="Times New Roman" w:hAnsi="Times New Roman" w:cs="Times New Roman"/>
          <w:color w:val="000000"/>
          <w:sz w:val="24"/>
          <w:szCs w:val="24"/>
        </w:rPr>
        <w:t xml:space="preserve">за счет средств </w:t>
      </w:r>
      <w:r w:rsidR="00915902" w:rsidRPr="00EB7BA9">
        <w:rPr>
          <w:rFonts w:ascii="Times New Roman" w:eastAsia="Times New Roman" w:hAnsi="Times New Roman" w:cs="Times New Roman"/>
          <w:color w:val="000000"/>
          <w:sz w:val="24"/>
          <w:szCs w:val="24"/>
        </w:rPr>
        <w:t>субвенции, предоставляемой</w:t>
      </w:r>
      <w:r w:rsidR="00EB7BA9" w:rsidRPr="00EB7BA9">
        <w:rPr>
          <w:rFonts w:ascii="Times New Roman" w:eastAsia="Times New Roman" w:hAnsi="Times New Roman" w:cs="Times New Roman"/>
          <w:color w:val="000000"/>
          <w:sz w:val="24"/>
          <w:szCs w:val="24"/>
        </w:rPr>
        <w:t xml:space="preserve"> бюджету муниципального образования на осуществление органами местного самоуправления государственных полномочий по обеспечению отдыха и оздоровления детей, проживающих на территории Смоленской области, в лагерях дневного пребывания. В 2019 году о</w:t>
      </w:r>
      <w:r w:rsidRPr="00EB7BA9">
        <w:rPr>
          <w:rFonts w:ascii="Times New Roman" w:eastAsia="Times New Roman" w:hAnsi="Times New Roman" w:cs="Times New Roman"/>
          <w:color w:val="000000"/>
          <w:sz w:val="24"/>
          <w:szCs w:val="24"/>
        </w:rPr>
        <w:t>беспечени</w:t>
      </w:r>
      <w:r w:rsidR="00EB7BA9" w:rsidRPr="00EB7BA9">
        <w:rPr>
          <w:rFonts w:ascii="Times New Roman" w:eastAsia="Times New Roman" w:hAnsi="Times New Roman" w:cs="Times New Roman"/>
          <w:color w:val="000000"/>
          <w:sz w:val="24"/>
          <w:szCs w:val="24"/>
        </w:rPr>
        <w:t>е</w:t>
      </w:r>
      <w:r w:rsidRPr="00EB7BA9">
        <w:rPr>
          <w:rFonts w:ascii="Times New Roman" w:eastAsia="Times New Roman" w:hAnsi="Times New Roman" w:cs="Times New Roman"/>
          <w:color w:val="000000"/>
          <w:sz w:val="24"/>
          <w:szCs w:val="24"/>
        </w:rPr>
        <w:t xml:space="preserve"> детей набором продуктов питания в период их нахождения в лагерях</w:t>
      </w:r>
      <w:r w:rsidR="00EB7BA9" w:rsidRPr="00EB7BA9">
        <w:rPr>
          <w:rFonts w:ascii="Times New Roman" w:eastAsia="Times New Roman" w:hAnsi="Times New Roman" w:cs="Times New Roman"/>
          <w:color w:val="000000"/>
          <w:sz w:val="24"/>
          <w:szCs w:val="24"/>
        </w:rPr>
        <w:t xml:space="preserve"> </w:t>
      </w:r>
      <w:r w:rsidR="00915902" w:rsidRPr="00EB7BA9">
        <w:rPr>
          <w:rFonts w:ascii="Times New Roman" w:eastAsia="Times New Roman" w:hAnsi="Times New Roman" w:cs="Times New Roman"/>
          <w:color w:val="000000"/>
          <w:sz w:val="24"/>
          <w:szCs w:val="24"/>
        </w:rPr>
        <w:t>осуществлялась из</w:t>
      </w:r>
      <w:r w:rsidRPr="00EB7BA9">
        <w:rPr>
          <w:rFonts w:ascii="Times New Roman" w:eastAsia="Times New Roman" w:hAnsi="Times New Roman" w:cs="Times New Roman"/>
          <w:color w:val="000000"/>
          <w:sz w:val="24"/>
          <w:szCs w:val="24"/>
        </w:rPr>
        <w:t xml:space="preserve"> расчета 10</w:t>
      </w:r>
      <w:r w:rsidRPr="00EB7BA9">
        <w:rPr>
          <w:rFonts w:ascii="Times New Roman" w:eastAsia="Times New Roman" w:hAnsi="Times New Roman" w:cs="Times New Roman"/>
          <w:sz w:val="24"/>
          <w:szCs w:val="24"/>
        </w:rPr>
        <w:t>7</w:t>
      </w:r>
      <w:r w:rsidRPr="00EB7BA9">
        <w:rPr>
          <w:rFonts w:ascii="Times New Roman" w:eastAsia="Times New Roman" w:hAnsi="Times New Roman" w:cs="Times New Roman"/>
          <w:color w:val="000000"/>
          <w:sz w:val="24"/>
          <w:szCs w:val="24"/>
        </w:rPr>
        <w:t xml:space="preserve"> рубля </w:t>
      </w:r>
      <w:r w:rsidRPr="00EB7BA9">
        <w:rPr>
          <w:rFonts w:ascii="Times New Roman" w:eastAsia="Times New Roman" w:hAnsi="Times New Roman" w:cs="Times New Roman"/>
          <w:sz w:val="24"/>
          <w:szCs w:val="24"/>
        </w:rPr>
        <w:t>26</w:t>
      </w:r>
      <w:r w:rsidRPr="00EB7BA9">
        <w:rPr>
          <w:rFonts w:ascii="Times New Roman" w:eastAsia="Times New Roman" w:hAnsi="Times New Roman" w:cs="Times New Roman"/>
          <w:color w:val="000000"/>
          <w:sz w:val="24"/>
          <w:szCs w:val="24"/>
        </w:rPr>
        <w:t xml:space="preserve"> копеек в день на </w:t>
      </w:r>
      <w:r w:rsidRPr="00EB7BA9">
        <w:rPr>
          <w:rFonts w:ascii="Times New Roman" w:eastAsia="Times New Roman" w:hAnsi="Times New Roman" w:cs="Times New Roman"/>
          <w:color w:val="000000"/>
          <w:sz w:val="24"/>
          <w:szCs w:val="24"/>
        </w:rPr>
        <w:lastRenderedPageBreak/>
        <w:t>одного воспитанника в возрасте от 7 до 10 лет, 1</w:t>
      </w:r>
      <w:r w:rsidRPr="00EB7BA9">
        <w:rPr>
          <w:rFonts w:ascii="Times New Roman" w:eastAsia="Times New Roman" w:hAnsi="Times New Roman" w:cs="Times New Roman"/>
          <w:sz w:val="24"/>
          <w:szCs w:val="24"/>
        </w:rPr>
        <w:t>24</w:t>
      </w:r>
      <w:r w:rsidRPr="00EB7BA9">
        <w:rPr>
          <w:rFonts w:ascii="Times New Roman" w:eastAsia="Times New Roman" w:hAnsi="Times New Roman" w:cs="Times New Roman"/>
          <w:color w:val="000000"/>
          <w:sz w:val="24"/>
          <w:szCs w:val="24"/>
        </w:rPr>
        <w:t xml:space="preserve"> рублей </w:t>
      </w:r>
      <w:r w:rsidRPr="00EB7BA9">
        <w:rPr>
          <w:rFonts w:ascii="Times New Roman" w:eastAsia="Times New Roman" w:hAnsi="Times New Roman" w:cs="Times New Roman"/>
          <w:sz w:val="24"/>
          <w:szCs w:val="24"/>
        </w:rPr>
        <w:t>17</w:t>
      </w:r>
      <w:r w:rsidRPr="00EB7BA9">
        <w:rPr>
          <w:rFonts w:ascii="Times New Roman" w:eastAsia="Times New Roman" w:hAnsi="Times New Roman" w:cs="Times New Roman"/>
          <w:color w:val="000000"/>
          <w:sz w:val="24"/>
          <w:szCs w:val="24"/>
        </w:rPr>
        <w:t xml:space="preserve"> копеек на одного воспитанника в возрасте от 11 до 18 лет. Для воспитанников дневных лагерей было организовано 2-разовое питание с полдником. </w:t>
      </w:r>
    </w:p>
    <w:p w:rsidR="00042D79" w:rsidRPr="00EB7BA9" w:rsidRDefault="00042D79">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5C35D0" w:rsidRDefault="00766E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Профильные смены для одаренных детей:</w:t>
      </w:r>
    </w:p>
    <w:p w:rsidR="005C35D0" w:rsidRDefault="00766E8F">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18 по 31 июля 2019 года «Летняя </w:t>
      </w:r>
      <w:proofErr w:type="spellStart"/>
      <w:r>
        <w:rPr>
          <w:rFonts w:ascii="Times New Roman" w:eastAsia="Times New Roman" w:hAnsi="Times New Roman" w:cs="Times New Roman"/>
          <w:sz w:val="24"/>
          <w:szCs w:val="24"/>
        </w:rPr>
        <w:t>профориентационная</w:t>
      </w:r>
      <w:proofErr w:type="spellEnd"/>
      <w:r>
        <w:rPr>
          <w:rFonts w:ascii="Times New Roman" w:eastAsia="Times New Roman" w:hAnsi="Times New Roman" w:cs="Times New Roman"/>
          <w:sz w:val="24"/>
          <w:szCs w:val="24"/>
        </w:rPr>
        <w:t xml:space="preserve"> школа «Архитектура таланта» на базе туристского комплекса «Соколья гора»;</w:t>
      </w:r>
    </w:p>
    <w:p w:rsidR="005C35D0" w:rsidRDefault="00766E8F">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21 июля по 3 августа 2019 года «Наследники Победы» на базе ЛОЦ «Ласточка» </w:t>
      </w:r>
      <w:r w:rsidR="00920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Рубежня</w:t>
      </w:r>
      <w:proofErr w:type="spellEnd"/>
      <w:r>
        <w:rPr>
          <w:rFonts w:ascii="Times New Roman" w:eastAsia="Times New Roman" w:hAnsi="Times New Roman" w:cs="Times New Roman"/>
          <w:sz w:val="24"/>
          <w:szCs w:val="24"/>
        </w:rPr>
        <w:t>, Дорогобужского района;</w:t>
      </w:r>
    </w:p>
    <w:p w:rsidR="005C35D0" w:rsidRDefault="00766E8F">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 по 14 августа 2019 года «Академия РДШ. Перезагрузка» на базе ДОЛ «Орленок» </w:t>
      </w:r>
      <w:proofErr w:type="spellStart"/>
      <w:r>
        <w:rPr>
          <w:rFonts w:ascii="Times New Roman" w:eastAsia="Times New Roman" w:hAnsi="Times New Roman" w:cs="Times New Roman"/>
          <w:sz w:val="24"/>
          <w:szCs w:val="24"/>
        </w:rPr>
        <w:t>Ярцевского</w:t>
      </w:r>
      <w:proofErr w:type="spellEnd"/>
      <w:r>
        <w:rPr>
          <w:rFonts w:ascii="Times New Roman" w:eastAsia="Times New Roman" w:hAnsi="Times New Roman" w:cs="Times New Roman"/>
          <w:sz w:val="24"/>
          <w:szCs w:val="24"/>
        </w:rPr>
        <w:t xml:space="preserve"> района Смоленской области;</w:t>
      </w:r>
    </w:p>
    <w:p w:rsidR="005C35D0" w:rsidRDefault="00766E8F">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 2 по 15 августа 2019 года «Областные сборы добровольцев «Волонтеры Смоленщины» на базе туристского комплекса «Соколья гора»;</w:t>
      </w:r>
    </w:p>
    <w:p w:rsidR="005C35D0" w:rsidRDefault="00766E8F">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17 по 30 августа 2019 года в юбилейных XXX Смоленских областных сборах творческой молодежи «Сокол-2019» на базе туристского комплекса «Соколья гора».</w:t>
      </w:r>
    </w:p>
    <w:p w:rsidR="00042D79" w:rsidRDefault="00042D79" w:rsidP="00042D79">
      <w:pPr>
        <w:pBdr>
          <w:top w:val="nil"/>
          <w:left w:val="nil"/>
          <w:bottom w:val="nil"/>
          <w:right w:val="nil"/>
          <w:between w:val="nil"/>
        </w:pBdr>
        <w:tabs>
          <w:tab w:val="left" w:pos="993"/>
        </w:tabs>
        <w:spacing w:after="0" w:line="240" w:lineRule="auto"/>
        <w:ind w:left="708"/>
        <w:jc w:val="both"/>
        <w:rPr>
          <w:rFonts w:ascii="Times New Roman" w:eastAsia="Times New Roman" w:hAnsi="Times New Roman" w:cs="Times New Roman"/>
          <w:sz w:val="24"/>
          <w:szCs w:val="24"/>
        </w:rPr>
      </w:pPr>
    </w:p>
    <w:p w:rsidR="005C35D0" w:rsidRDefault="00766E8F">
      <w:pPr>
        <w:tabs>
          <w:tab w:val="left" w:pos="737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Военные сборы юношей 10-х классов –73 человека.</w:t>
      </w:r>
    </w:p>
    <w:p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соответствии с учебными планами были проведены 5-дневные учебные сборы по основам военной службы с юношами 10-х классов.</w:t>
      </w:r>
    </w:p>
    <w:p w:rsidR="00042D79" w:rsidRDefault="00042D79">
      <w:pPr>
        <w:spacing w:after="0" w:line="240" w:lineRule="auto"/>
        <w:jc w:val="both"/>
        <w:rPr>
          <w:rFonts w:ascii="Times New Roman" w:eastAsia="Times New Roman" w:hAnsi="Times New Roman" w:cs="Times New Roman"/>
          <w:sz w:val="24"/>
          <w:szCs w:val="24"/>
        </w:rPr>
      </w:pPr>
    </w:p>
    <w:p w:rsidR="005C35D0" w:rsidRDefault="00766E8F">
      <w:pPr>
        <w:tabs>
          <w:tab w:val="left" w:pos="90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Сведения об организации досуговой деятельности детей и подростков в период осенних каникул</w:t>
      </w:r>
      <w:r>
        <w:rPr>
          <w:rFonts w:ascii="Times New Roman" w:eastAsia="Times New Roman" w:hAnsi="Times New Roman" w:cs="Times New Roman"/>
          <w:sz w:val="24"/>
          <w:szCs w:val="24"/>
        </w:rPr>
        <w:t>:</w:t>
      </w:r>
    </w:p>
    <w:p w:rsidR="005C35D0" w:rsidRDefault="00766E8F" w:rsidP="002A720C">
      <w:pPr>
        <w:numPr>
          <w:ilvl w:val="0"/>
          <w:numId w:val="1"/>
        </w:numPr>
        <w:pBdr>
          <w:top w:val="nil"/>
          <w:left w:val="nil"/>
          <w:bottom w:val="nil"/>
          <w:right w:val="nil"/>
          <w:between w:val="nil"/>
        </w:pBdr>
        <w:tabs>
          <w:tab w:val="left" w:pos="993"/>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в ДОЛ «Прудок» с 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октября по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ноября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отдохнули 4 ребенка, находящиеся в трудной жизненной ситуации;</w:t>
      </w:r>
    </w:p>
    <w:p w:rsidR="005C35D0" w:rsidRPr="002A720C" w:rsidRDefault="00766E8F" w:rsidP="002A720C">
      <w:pPr>
        <w:pStyle w:val="af3"/>
        <w:numPr>
          <w:ilvl w:val="0"/>
          <w:numId w:val="1"/>
        </w:numPr>
        <w:tabs>
          <w:tab w:val="left" w:pos="993"/>
        </w:tabs>
        <w:spacing w:after="240" w:line="240" w:lineRule="auto"/>
        <w:ind w:left="0" w:firstLine="709"/>
        <w:jc w:val="both"/>
        <w:rPr>
          <w:rFonts w:ascii="Times New Roman" w:eastAsia="Times New Roman" w:hAnsi="Times New Roman" w:cs="Times New Roman"/>
          <w:color w:val="C00000"/>
          <w:sz w:val="24"/>
          <w:szCs w:val="24"/>
        </w:rPr>
      </w:pPr>
      <w:r w:rsidRPr="002A720C">
        <w:rPr>
          <w:rFonts w:ascii="Times New Roman" w:eastAsia="Times New Roman" w:hAnsi="Times New Roman" w:cs="Times New Roman"/>
          <w:sz w:val="24"/>
          <w:szCs w:val="24"/>
        </w:rPr>
        <w:t>СОЦ «</w:t>
      </w:r>
      <w:proofErr w:type="spellStart"/>
      <w:r w:rsidRPr="002A720C">
        <w:rPr>
          <w:rFonts w:ascii="Times New Roman" w:eastAsia="Times New Roman" w:hAnsi="Times New Roman" w:cs="Times New Roman"/>
          <w:sz w:val="24"/>
          <w:szCs w:val="24"/>
        </w:rPr>
        <w:t>Голоёвка</w:t>
      </w:r>
      <w:proofErr w:type="spellEnd"/>
      <w:r w:rsidRPr="002A720C">
        <w:rPr>
          <w:rFonts w:ascii="Times New Roman" w:eastAsia="Times New Roman" w:hAnsi="Times New Roman" w:cs="Times New Roman"/>
          <w:sz w:val="24"/>
          <w:szCs w:val="24"/>
        </w:rPr>
        <w:t>» инклюзивная смена с 26 октября по 8 ноября 2019 года. 28 обучающихся приняли участие в областном фестивале творчества детей-инвалидов, способных и одаренных детей «Созвездия»</w:t>
      </w:r>
      <w:r w:rsidRPr="002A720C">
        <w:rPr>
          <w:rFonts w:ascii="Times New Roman" w:eastAsia="Times New Roman" w:hAnsi="Times New Roman" w:cs="Times New Roman"/>
          <w:sz w:val="28"/>
          <w:szCs w:val="28"/>
        </w:rPr>
        <w:t>.</w:t>
      </w:r>
      <w:r w:rsidRPr="002A720C">
        <w:rPr>
          <w:rFonts w:ascii="Times New Roman" w:eastAsia="Times New Roman" w:hAnsi="Times New Roman" w:cs="Times New Roman"/>
          <w:sz w:val="24"/>
          <w:szCs w:val="24"/>
        </w:rPr>
        <w:t xml:space="preserve"> </w:t>
      </w: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2. Цели и целевые показатели реализации подпрограммы 4 муниципальной           программы</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Целями подпрограммы 4 являются:</w:t>
      </w:r>
    </w:p>
    <w:p w:rsidR="005C35D0" w:rsidRPr="00417720" w:rsidRDefault="00766E8F" w:rsidP="00417720">
      <w:pPr>
        <w:pStyle w:val="af3"/>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повышение качества и доступности организованного отдыха и оздоровления детей и подростков в каникулярный период;</w:t>
      </w:r>
    </w:p>
    <w:p w:rsidR="005C35D0" w:rsidRPr="00417720" w:rsidRDefault="00766E8F" w:rsidP="00417720">
      <w:pPr>
        <w:pStyle w:val="af3"/>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развитие наиболее экономичных и эффективных форм отдыха и оздоровления детей и подростков.</w:t>
      </w: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поставленных целей будет достигнуто путем обеспечения доступности и качественного оказаниям муниципальной услуги по организации отдыха детей в каникулярное время в лагерях дневного пребывания детей, организованных на базе образовательных организаций, загородных лагерях, развития эффективных форм отдыха и оздоровления детей.</w:t>
      </w:r>
    </w:p>
    <w:p w:rsidR="005C35D0" w:rsidRDefault="005C35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подпрограммы 4:</w:t>
      </w:r>
    </w:p>
    <w:p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C35D0" w:rsidRPr="00417720" w:rsidRDefault="00766E8F" w:rsidP="00417720">
      <w:pPr>
        <w:pStyle w:val="af3"/>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 xml:space="preserve">Численность детей в возрасте от 7 до 18 лет, охваченных отдыхом и оздоровлением в </w:t>
      </w:r>
      <w:r w:rsidR="00915902" w:rsidRPr="00417720">
        <w:rPr>
          <w:rFonts w:ascii="Times New Roman" w:eastAsia="Times New Roman" w:hAnsi="Times New Roman" w:cs="Times New Roman"/>
          <w:color w:val="000000"/>
          <w:sz w:val="24"/>
          <w:szCs w:val="24"/>
        </w:rPr>
        <w:t>лагерях дневного</w:t>
      </w:r>
      <w:r w:rsidRPr="00417720">
        <w:rPr>
          <w:rFonts w:ascii="Times New Roman" w:eastAsia="Times New Roman" w:hAnsi="Times New Roman" w:cs="Times New Roman"/>
          <w:color w:val="000000"/>
          <w:sz w:val="24"/>
          <w:szCs w:val="24"/>
        </w:rPr>
        <w:t xml:space="preserve"> пребывани</w:t>
      </w:r>
      <w:r w:rsidRPr="00417720">
        <w:rPr>
          <w:rFonts w:ascii="Times New Roman" w:eastAsia="Times New Roman" w:hAnsi="Times New Roman" w:cs="Times New Roman"/>
          <w:sz w:val="24"/>
          <w:szCs w:val="24"/>
        </w:rPr>
        <w:t>я</w:t>
      </w:r>
      <w:r w:rsidRPr="00417720">
        <w:rPr>
          <w:rFonts w:ascii="Times New Roman" w:eastAsia="Times New Roman" w:hAnsi="Times New Roman" w:cs="Times New Roman"/>
          <w:color w:val="000000"/>
          <w:sz w:val="24"/>
          <w:szCs w:val="24"/>
        </w:rPr>
        <w:t>.</w:t>
      </w:r>
    </w:p>
    <w:p w:rsidR="005C35D0" w:rsidRPr="00417720" w:rsidRDefault="00766E8F" w:rsidP="00417720">
      <w:pPr>
        <w:pStyle w:val="af3"/>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Численность детей в возрасте от 7 до 18 лет, охваченных организованными формами отдыха.</w:t>
      </w:r>
    </w:p>
    <w:p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Источником информации является мониторинг в сфере организованного отдыха и оздоровления детей и подростков, проводимый Комитетом по образованию и образовательными организациями.</w:t>
      </w:r>
    </w:p>
    <w:p w:rsidR="005C35D0" w:rsidRDefault="005C35D0">
      <w:pPr>
        <w:spacing w:after="0" w:line="240" w:lineRule="auto"/>
        <w:jc w:val="center"/>
        <w:rPr>
          <w:rFonts w:ascii="Times New Roman" w:eastAsia="Times New Roman" w:hAnsi="Times New Roman" w:cs="Times New Roman"/>
          <w:sz w:val="24"/>
          <w:szCs w:val="24"/>
        </w:rPr>
      </w:pPr>
    </w:p>
    <w:p w:rsidR="002B58B3" w:rsidRDefault="002B58B3">
      <w:pPr>
        <w:spacing w:after="0" w:line="240" w:lineRule="auto"/>
        <w:jc w:val="center"/>
        <w:rPr>
          <w:rFonts w:ascii="Times New Roman" w:eastAsia="Times New Roman" w:hAnsi="Times New Roman" w:cs="Times New Roman"/>
          <w:sz w:val="24"/>
          <w:szCs w:val="24"/>
        </w:rPr>
      </w:pPr>
    </w:p>
    <w:p w:rsidR="002B58B3" w:rsidRDefault="002B58B3">
      <w:pPr>
        <w:spacing w:after="0" w:line="240" w:lineRule="auto"/>
        <w:jc w:val="center"/>
        <w:rPr>
          <w:rFonts w:ascii="Times New Roman" w:eastAsia="Times New Roman" w:hAnsi="Times New Roman" w:cs="Times New Roman"/>
          <w:sz w:val="24"/>
          <w:szCs w:val="24"/>
        </w:rPr>
      </w:pPr>
    </w:p>
    <w:p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Раздел 3. Перечень основных мероприятий подпрограммы 4 муниципальной программы</w:t>
      </w:r>
    </w:p>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4 «Организация отдыха и оздоровления детей и подростков» содержит 2 основных мероприятия, направленных на обеспечение доступного и качественного организованного отдыха детей и подростков в лагерях дневного пребывания, организованных на баз</w:t>
      </w:r>
      <w:r w:rsidR="002A720C">
        <w:rPr>
          <w:rFonts w:ascii="Times New Roman" w:eastAsia="Times New Roman" w:hAnsi="Times New Roman" w:cs="Times New Roman"/>
          <w:color w:val="000000"/>
          <w:sz w:val="24"/>
          <w:szCs w:val="24"/>
        </w:rPr>
        <w:t xml:space="preserve">е образовательных организаций, </w:t>
      </w:r>
      <w:r>
        <w:rPr>
          <w:rFonts w:ascii="Times New Roman" w:eastAsia="Times New Roman" w:hAnsi="Times New Roman" w:cs="Times New Roman"/>
          <w:color w:val="000000"/>
          <w:sz w:val="24"/>
          <w:szCs w:val="24"/>
        </w:rPr>
        <w:t>загородных лагерях.</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4</w:t>
      </w:r>
    </w:p>
    <w:p w:rsidR="005C35D0" w:rsidRDefault="005C35D0">
      <w:pPr>
        <w:spacing w:after="0" w:line="240" w:lineRule="auto"/>
        <w:ind w:firstLine="540"/>
        <w:jc w:val="both"/>
        <w:rPr>
          <w:rFonts w:ascii="Times New Roman" w:eastAsia="Times New Roman" w:hAnsi="Times New Roman" w:cs="Times New Roman"/>
          <w:sz w:val="24"/>
          <w:szCs w:val="24"/>
        </w:rPr>
      </w:pPr>
    </w:p>
    <w:p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мероприятие 1 подпрограммы 4 - обеспечение содержания детей и подростков в лагерях дневн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пребывани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основного мероприятия 1 Комитетом по образованию и образовательными организациями будет оказана качественная муниципальная услуга по обеспечению содержания детей и подростков в лагерях дневного пребывания, жизнедеятельности лагерей дневного пребывания, осуществлена оплата труда работникам, занятым в лагерях дневного пребывания, организованы и проведены культурно-массовые и спортивные мероприятия для воспитанников лагерей дневного пребывания. </w:t>
      </w:r>
    </w:p>
    <w:p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rsidR="005C35D0" w:rsidRPr="00417720" w:rsidRDefault="00766E8F" w:rsidP="00417720">
      <w:pPr>
        <w:pStyle w:val="af3"/>
        <w:numPr>
          <w:ilvl w:val="0"/>
          <w:numId w:val="21"/>
        </w:numPr>
        <w:spacing w:after="0" w:line="240" w:lineRule="auto"/>
        <w:ind w:left="0" w:firstLine="709"/>
        <w:jc w:val="both"/>
        <w:rPr>
          <w:rFonts w:ascii="Times New Roman" w:eastAsia="Times New Roman" w:hAnsi="Times New Roman" w:cs="Times New Roman"/>
          <w:sz w:val="24"/>
          <w:szCs w:val="24"/>
        </w:rPr>
      </w:pPr>
      <w:r w:rsidRPr="00417720">
        <w:rPr>
          <w:rFonts w:ascii="Times New Roman" w:eastAsia="Times New Roman" w:hAnsi="Times New Roman" w:cs="Times New Roman"/>
          <w:sz w:val="24"/>
          <w:szCs w:val="24"/>
        </w:rPr>
        <w:t>численность детей в возрасте от 7 до 18 лет, охваченных организованными формами        отдыха.</w:t>
      </w:r>
    </w:p>
    <w:p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4:</w:t>
      </w:r>
    </w:p>
    <w:p w:rsidR="005C35D0" w:rsidRPr="00417720" w:rsidRDefault="00766E8F" w:rsidP="00417720">
      <w:pPr>
        <w:pStyle w:val="af3"/>
        <w:numPr>
          <w:ilvl w:val="0"/>
          <w:numId w:val="21"/>
        </w:numPr>
        <w:spacing w:after="0" w:line="240" w:lineRule="auto"/>
        <w:ind w:left="0" w:firstLine="709"/>
        <w:jc w:val="both"/>
        <w:rPr>
          <w:rFonts w:ascii="Times New Roman" w:eastAsia="Times New Roman" w:hAnsi="Times New Roman" w:cs="Times New Roman"/>
          <w:sz w:val="24"/>
          <w:szCs w:val="24"/>
        </w:rPr>
      </w:pPr>
      <w:r w:rsidRPr="00417720">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дневного пребывания.</w:t>
      </w:r>
    </w:p>
    <w:p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численность детей в возрасте от 7 до 18 лет, охваченных отдыхом и оздоровлением в лагерях дневного пребывания, организованных на баз</w:t>
      </w:r>
      <w:r w:rsidR="00011EFF">
        <w:rPr>
          <w:rFonts w:ascii="Times New Roman" w:eastAsia="Times New Roman" w:hAnsi="Times New Roman" w:cs="Times New Roman"/>
          <w:sz w:val="24"/>
          <w:szCs w:val="24"/>
        </w:rPr>
        <w:t>е образовательных организаций, в</w:t>
      </w:r>
      <w:r>
        <w:rPr>
          <w:rFonts w:ascii="Times New Roman" w:eastAsia="Times New Roman" w:hAnsi="Times New Roman" w:cs="Times New Roman"/>
          <w:sz w:val="24"/>
          <w:szCs w:val="24"/>
        </w:rPr>
        <w:t xml:space="preserve"> 2020 году сос</w:t>
      </w:r>
      <w:r w:rsidR="00011EFF">
        <w:rPr>
          <w:rFonts w:ascii="Times New Roman" w:eastAsia="Times New Roman" w:hAnsi="Times New Roman" w:cs="Times New Roman"/>
          <w:sz w:val="24"/>
          <w:szCs w:val="24"/>
        </w:rPr>
        <w:t>тавит 537</w:t>
      </w:r>
      <w:r>
        <w:rPr>
          <w:rFonts w:ascii="Times New Roman" w:eastAsia="Times New Roman" w:hAnsi="Times New Roman" w:cs="Times New Roman"/>
          <w:sz w:val="24"/>
          <w:szCs w:val="24"/>
        </w:rPr>
        <w:t xml:space="preserve"> человек. </w:t>
      </w:r>
    </w:p>
    <w:p w:rsidR="005C35D0" w:rsidRDefault="005C35D0">
      <w:pPr>
        <w:spacing w:after="0" w:line="240" w:lineRule="auto"/>
        <w:ind w:left="567"/>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Обоснование ресурсного обеспечения подпрограммы 4 муниципальной программы</w:t>
      </w:r>
    </w:p>
    <w:p w:rsidR="005C35D0" w:rsidRDefault="00766E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4 осуществляется из средств областного и местного бюджетов.</w:t>
      </w:r>
    </w:p>
    <w:p w:rsidR="002A720C" w:rsidRDefault="00766E8F" w:rsidP="002A720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w:t>
      </w:r>
      <w:r w:rsidR="002A720C" w:rsidRPr="00746F8A">
        <w:rPr>
          <w:rFonts w:ascii="Times New Roman" w:eastAsia="Times New Roman" w:hAnsi="Times New Roman" w:cs="Times New Roman"/>
          <w:color w:val="000000"/>
          <w:sz w:val="24"/>
          <w:szCs w:val="24"/>
        </w:rPr>
        <w:t>11 587,8</w:t>
      </w:r>
      <w:r w:rsidR="002A720C">
        <w:rPr>
          <w:rFonts w:ascii="Times New Roman" w:eastAsia="Times New Roman" w:hAnsi="Times New Roman" w:cs="Times New Roman"/>
          <w:color w:val="000000"/>
          <w:sz w:val="24"/>
          <w:szCs w:val="24"/>
        </w:rPr>
        <w:t xml:space="preserve"> тыс. руб</w:t>
      </w:r>
      <w:r w:rsidR="00920901">
        <w:rPr>
          <w:rFonts w:ascii="Times New Roman" w:eastAsia="Times New Roman" w:hAnsi="Times New Roman" w:cs="Times New Roman"/>
          <w:color w:val="000000"/>
          <w:sz w:val="24"/>
          <w:szCs w:val="24"/>
        </w:rPr>
        <w:t>лей</w:t>
      </w:r>
      <w:r w:rsidR="002A720C">
        <w:rPr>
          <w:rFonts w:ascii="Times New Roman" w:eastAsia="Times New Roman" w:hAnsi="Times New Roman" w:cs="Times New Roman"/>
          <w:color w:val="000000"/>
          <w:sz w:val="24"/>
          <w:szCs w:val="24"/>
        </w:rPr>
        <w:t>, из них:</w:t>
      </w:r>
    </w:p>
    <w:p w:rsidR="002A720C" w:rsidRPr="00417720" w:rsidRDefault="002A720C" w:rsidP="00417720">
      <w:pPr>
        <w:pStyle w:val="af3"/>
        <w:numPr>
          <w:ilvl w:val="0"/>
          <w:numId w:val="2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средства местного бюджета – 2 371,6 тыс. рублей,</w:t>
      </w:r>
    </w:p>
    <w:p w:rsidR="002A720C" w:rsidRPr="00417720" w:rsidRDefault="002A720C" w:rsidP="00417720">
      <w:pPr>
        <w:pStyle w:val="af3"/>
        <w:numPr>
          <w:ilvl w:val="0"/>
          <w:numId w:val="2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средства областного бюджета – 9 216,2 тыс. рублей.</w:t>
      </w:r>
    </w:p>
    <w:p w:rsidR="002A720C" w:rsidRDefault="002A720C" w:rsidP="002A720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10031" w:type="dxa"/>
        <w:tblLook w:val="04A0" w:firstRow="1" w:lastRow="0" w:firstColumn="1" w:lastColumn="0" w:noHBand="0" w:noVBand="1"/>
      </w:tblPr>
      <w:tblGrid>
        <w:gridCol w:w="1220"/>
        <w:gridCol w:w="1752"/>
        <w:gridCol w:w="2948"/>
        <w:gridCol w:w="4111"/>
      </w:tblGrid>
      <w:tr w:rsidR="002A720C" w:rsidRPr="002A720C" w:rsidTr="005065E4">
        <w:trPr>
          <w:trHeight w:val="31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0C" w:rsidRPr="002A720C" w:rsidRDefault="002A720C" w:rsidP="002A720C">
            <w:pPr>
              <w:spacing w:after="0" w:line="240" w:lineRule="auto"/>
              <w:jc w:val="center"/>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Год</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20C" w:rsidRPr="002A720C" w:rsidRDefault="002A720C" w:rsidP="002A720C">
            <w:pPr>
              <w:spacing w:after="0" w:line="240" w:lineRule="auto"/>
              <w:jc w:val="center"/>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Общий объем (</w:t>
            </w:r>
            <w:proofErr w:type="spellStart"/>
            <w:r w:rsidRPr="002A720C">
              <w:rPr>
                <w:rFonts w:ascii="Times New Roman" w:eastAsia="Times New Roman" w:hAnsi="Times New Roman" w:cs="Times New Roman"/>
                <w:color w:val="000000"/>
                <w:sz w:val="24"/>
                <w:szCs w:val="24"/>
              </w:rPr>
              <w:t>тыс.руб</w:t>
            </w:r>
            <w:proofErr w:type="spellEnd"/>
            <w:r w:rsidRPr="002A720C">
              <w:rPr>
                <w:rFonts w:ascii="Times New Roman" w:eastAsia="Times New Roman" w:hAnsi="Times New Roman" w:cs="Times New Roman"/>
                <w:color w:val="000000"/>
                <w:sz w:val="24"/>
                <w:szCs w:val="24"/>
              </w:rPr>
              <w:t>.)</w:t>
            </w:r>
          </w:p>
        </w:tc>
        <w:tc>
          <w:tcPr>
            <w:tcW w:w="70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720C" w:rsidRPr="002A720C" w:rsidRDefault="002A720C" w:rsidP="002A720C">
            <w:pPr>
              <w:spacing w:after="0" w:line="240" w:lineRule="auto"/>
              <w:jc w:val="center"/>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из них за счет средств (</w:t>
            </w:r>
            <w:proofErr w:type="spellStart"/>
            <w:r w:rsidRPr="002A720C">
              <w:rPr>
                <w:rFonts w:ascii="Times New Roman" w:eastAsia="Times New Roman" w:hAnsi="Times New Roman" w:cs="Times New Roman"/>
                <w:color w:val="000000"/>
                <w:sz w:val="24"/>
                <w:szCs w:val="24"/>
              </w:rPr>
              <w:t>тыс</w:t>
            </w:r>
            <w:proofErr w:type="gramStart"/>
            <w:r w:rsidRPr="002A720C">
              <w:rPr>
                <w:rFonts w:ascii="Times New Roman" w:eastAsia="Times New Roman" w:hAnsi="Times New Roman" w:cs="Times New Roman"/>
                <w:color w:val="000000"/>
                <w:sz w:val="24"/>
                <w:szCs w:val="24"/>
              </w:rPr>
              <w:t>.р</w:t>
            </w:r>
            <w:proofErr w:type="gramEnd"/>
            <w:r w:rsidRPr="002A720C">
              <w:rPr>
                <w:rFonts w:ascii="Times New Roman" w:eastAsia="Times New Roman" w:hAnsi="Times New Roman" w:cs="Times New Roman"/>
                <w:color w:val="000000"/>
                <w:sz w:val="24"/>
                <w:szCs w:val="24"/>
              </w:rPr>
              <w:t>уб</w:t>
            </w:r>
            <w:proofErr w:type="spellEnd"/>
            <w:r w:rsidRPr="002A720C">
              <w:rPr>
                <w:rFonts w:ascii="Times New Roman" w:eastAsia="Times New Roman" w:hAnsi="Times New Roman" w:cs="Times New Roman"/>
                <w:color w:val="000000"/>
                <w:sz w:val="24"/>
                <w:szCs w:val="24"/>
              </w:rPr>
              <w:t>.):</w:t>
            </w:r>
          </w:p>
        </w:tc>
      </w:tr>
      <w:tr w:rsidR="002A720C" w:rsidRPr="002A720C" w:rsidTr="005065E4">
        <w:trPr>
          <w:trHeight w:val="6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2A720C" w:rsidRPr="002A720C" w:rsidRDefault="002A720C" w:rsidP="002A720C">
            <w:pPr>
              <w:spacing w:after="0" w:line="240" w:lineRule="auto"/>
              <w:rPr>
                <w:rFonts w:ascii="Times New Roman" w:eastAsia="Times New Roman" w:hAnsi="Times New Roman" w:cs="Times New Roman"/>
                <w:color w:val="000000"/>
                <w:sz w:val="24"/>
                <w:szCs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2A720C" w:rsidRPr="002A720C" w:rsidRDefault="002A720C" w:rsidP="002A720C">
            <w:pPr>
              <w:spacing w:after="0" w:line="240" w:lineRule="auto"/>
              <w:rPr>
                <w:rFonts w:ascii="Times New Roman" w:eastAsia="Times New Roman" w:hAnsi="Times New Roman" w:cs="Times New Roman"/>
                <w:color w:val="000000"/>
                <w:sz w:val="24"/>
                <w:szCs w:val="24"/>
              </w:rPr>
            </w:pPr>
          </w:p>
        </w:tc>
        <w:tc>
          <w:tcPr>
            <w:tcW w:w="2948" w:type="dxa"/>
            <w:tcBorders>
              <w:top w:val="nil"/>
              <w:left w:val="nil"/>
              <w:bottom w:val="single" w:sz="4" w:space="0" w:color="auto"/>
              <w:right w:val="single" w:sz="4" w:space="0" w:color="auto"/>
            </w:tcBorders>
            <w:shd w:val="clear" w:color="auto" w:fill="auto"/>
            <w:vAlign w:val="center"/>
            <w:hideMark/>
          </w:tcPr>
          <w:p w:rsidR="002A720C" w:rsidRPr="002A720C" w:rsidRDefault="002A720C" w:rsidP="002A720C">
            <w:pPr>
              <w:spacing w:after="0" w:line="240" w:lineRule="auto"/>
              <w:jc w:val="center"/>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местного бюджета</w:t>
            </w:r>
          </w:p>
        </w:tc>
        <w:tc>
          <w:tcPr>
            <w:tcW w:w="4111" w:type="dxa"/>
            <w:tcBorders>
              <w:top w:val="nil"/>
              <w:left w:val="nil"/>
              <w:bottom w:val="single" w:sz="4" w:space="0" w:color="auto"/>
              <w:right w:val="single" w:sz="4" w:space="0" w:color="auto"/>
            </w:tcBorders>
            <w:shd w:val="clear" w:color="auto" w:fill="auto"/>
            <w:vAlign w:val="center"/>
            <w:hideMark/>
          </w:tcPr>
          <w:p w:rsidR="002A720C" w:rsidRPr="002A720C" w:rsidRDefault="002A720C" w:rsidP="002A720C">
            <w:pPr>
              <w:spacing w:after="0" w:line="240" w:lineRule="auto"/>
              <w:jc w:val="center"/>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областного бюджета</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2014</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1 764,2</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530,0</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1 234,2</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2015</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1 960,6</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720,3</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1 240,3</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2016</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1 718,7</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555,5</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1 163,2</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2017</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1 645,1</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511,0</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1 134,1</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2018</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1 081,4</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54,8</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1 026,6</w:t>
            </w:r>
          </w:p>
        </w:tc>
      </w:tr>
      <w:tr w:rsidR="002A720C" w:rsidRPr="002A720C" w:rsidTr="005065E4">
        <w:trPr>
          <w:trHeight w:val="31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2019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861,0</w:t>
            </w:r>
          </w:p>
        </w:tc>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0,0</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861,0</w:t>
            </w:r>
          </w:p>
        </w:tc>
      </w:tr>
      <w:tr w:rsidR="002A720C" w:rsidRPr="002A720C" w:rsidTr="005065E4">
        <w:trPr>
          <w:trHeight w:val="31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2020</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851,1</w:t>
            </w:r>
          </w:p>
        </w:tc>
        <w:tc>
          <w:tcPr>
            <w:tcW w:w="2948" w:type="dxa"/>
            <w:tcBorders>
              <w:top w:val="single" w:sz="4" w:space="0" w:color="auto"/>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851,1</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2021</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851,8</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0,0</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851,8</w:t>
            </w:r>
          </w:p>
        </w:tc>
      </w:tr>
      <w:tr w:rsidR="002A720C" w:rsidRPr="002A720C" w:rsidTr="005065E4">
        <w:trPr>
          <w:trHeight w:val="3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2022</w:t>
            </w:r>
          </w:p>
        </w:tc>
        <w:tc>
          <w:tcPr>
            <w:tcW w:w="1752"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853,9</w:t>
            </w:r>
          </w:p>
        </w:tc>
        <w:tc>
          <w:tcPr>
            <w:tcW w:w="2948"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0,0</w:t>
            </w:r>
          </w:p>
        </w:tc>
        <w:tc>
          <w:tcPr>
            <w:tcW w:w="4111" w:type="dxa"/>
            <w:tcBorders>
              <w:top w:val="nil"/>
              <w:left w:val="nil"/>
              <w:bottom w:val="single" w:sz="4" w:space="0" w:color="auto"/>
              <w:right w:val="single" w:sz="4" w:space="0" w:color="auto"/>
            </w:tcBorders>
            <w:shd w:val="clear" w:color="auto" w:fill="auto"/>
            <w:noWrap/>
            <w:vAlign w:val="bottom"/>
            <w:hideMark/>
          </w:tcPr>
          <w:p w:rsidR="002A720C" w:rsidRPr="002A720C" w:rsidRDefault="002A720C" w:rsidP="002A720C">
            <w:pPr>
              <w:spacing w:after="0" w:line="240" w:lineRule="auto"/>
              <w:jc w:val="right"/>
              <w:rPr>
                <w:rFonts w:ascii="Times New Roman" w:eastAsia="Times New Roman" w:hAnsi="Times New Roman" w:cs="Times New Roman"/>
                <w:color w:val="000000"/>
                <w:sz w:val="24"/>
                <w:szCs w:val="24"/>
              </w:rPr>
            </w:pPr>
            <w:r w:rsidRPr="002A720C">
              <w:rPr>
                <w:rFonts w:ascii="Times New Roman" w:eastAsia="Times New Roman" w:hAnsi="Times New Roman" w:cs="Times New Roman"/>
                <w:color w:val="000000"/>
                <w:sz w:val="24"/>
                <w:szCs w:val="24"/>
              </w:rPr>
              <w:t>853,9</w:t>
            </w:r>
          </w:p>
        </w:tc>
      </w:tr>
    </w:tbl>
    <w:p w:rsidR="005C35D0" w:rsidRDefault="00766E8F">
      <w:pPr>
        <w:pBdr>
          <w:top w:val="nil"/>
          <w:left w:val="nil"/>
          <w:bottom w:val="nil"/>
          <w:right w:val="nil"/>
          <w:between w:val="nil"/>
        </w:pBdr>
        <w:spacing w:after="0" w:line="240" w:lineRule="auto"/>
        <w:ind w:firstLine="708"/>
        <w:jc w:val="both"/>
        <w:rPr>
          <w:color w:val="000000"/>
          <w:sz w:val="20"/>
          <w:szCs w:val="20"/>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rsidR="009B5D4C" w:rsidRDefault="009B5D4C">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Обеспечивающая подпрограмма</w:t>
      </w:r>
    </w:p>
    <w:p w:rsidR="005C35D0" w:rsidRDefault="005C35D0">
      <w:pPr>
        <w:spacing w:after="0" w:line="240" w:lineRule="auto"/>
        <w:jc w:val="both"/>
        <w:rPr>
          <w:rFonts w:ascii="Times New Roman" w:eastAsia="Times New Roman" w:hAnsi="Times New Roman" w:cs="Times New Roman"/>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Цель и целевые показатели обеспечивающей подпрограммы</w:t>
      </w:r>
    </w:p>
    <w:p w:rsidR="005C35D0" w:rsidRDefault="005C35D0">
      <w:pPr>
        <w:spacing w:after="0" w:line="240" w:lineRule="auto"/>
        <w:jc w:val="center"/>
        <w:rPr>
          <w:rFonts w:ascii="Times New Roman" w:eastAsia="Times New Roman" w:hAnsi="Times New Roman" w:cs="Times New Roman"/>
          <w:sz w:val="24"/>
          <w:szCs w:val="24"/>
        </w:rPr>
      </w:pP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обеспечивающей подпрограммы являются: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 Удельный вес числа инструктивно-методических ресурсов, разработанных в рамках программы, к которым предоставлен доступ в сети Интернет, в общем числе инструктивно-методических ресурсов, разработанных в рамках Программы характеризует открытость системы образования и обеспечение условий для повышения информирования населения о результатах реализации Программы. Материалы, разработанные в рамках Программы, должны быть доступны населению и, в первую очередь, доступны для использования руководителями и работниками системы образования. Планируется, что к 2020 году будет создана система и необходимые ресурсы для централизованного размещения всех материалов, разработанных в рамках подпрограмм Программы, и все материалы будут размещаться на соответствующих ресурсах.</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2. Количество проведенных городских мероприятий (мероприятия для обучающихся и педагогов).</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3. Уровень информированности о реализации мероприятий по развитию сферы образования в рамках реализации Программы, в том числе о мероприятиях по модернизации общего образования, и их влиянии на доступность качественных услуг населению на всех уровнях образования. Показатель определяется на основании социологических обследований. </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реализации обеспечивающей подпрограммы будет обеспечено:</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проведение мероприятий, направленных на развитие воспитательной системы, выявление и поддержку одаренных обучающихся;</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повышения профессиональной компетентности педагогических работников;</w:t>
      </w:r>
    </w:p>
    <w:p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публикаций аналитических материалов о ходе и результатах реализации Программы, публикация ежегодного отчета.</w:t>
      </w:r>
    </w:p>
    <w:p w:rsidR="005C35D0" w:rsidRDefault="005C35D0">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2. Ресурсное обеспечение обеспечивающей подпрограммы </w:t>
      </w:r>
    </w:p>
    <w:p w:rsidR="00A6299D" w:rsidRDefault="00A6299D">
      <w:pPr>
        <w:spacing w:after="0" w:line="240" w:lineRule="auto"/>
        <w:jc w:val="center"/>
        <w:rPr>
          <w:rFonts w:ascii="Times New Roman" w:eastAsia="Times New Roman" w:hAnsi="Times New Roman" w:cs="Times New Roman"/>
          <w:b/>
          <w:sz w:val="24"/>
          <w:szCs w:val="24"/>
        </w:rPr>
      </w:pPr>
    </w:p>
    <w:p w:rsidR="005C35D0" w:rsidRDefault="00766E8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w:t>
      </w:r>
    </w:p>
    <w:p w:rsidR="005C35D0" w:rsidRDefault="00766E8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финансового обеспечения обеспечивающей подпрограммы за счет всех средств составляет </w:t>
      </w:r>
      <w:r w:rsidR="00831C1A" w:rsidRPr="00831C1A">
        <w:rPr>
          <w:rFonts w:ascii="Times New Roman" w:eastAsia="Times New Roman" w:hAnsi="Times New Roman" w:cs="Times New Roman"/>
          <w:color w:val="000000"/>
          <w:sz w:val="24"/>
          <w:szCs w:val="24"/>
        </w:rPr>
        <w:t xml:space="preserve">30 664,8 </w:t>
      </w:r>
      <w:r>
        <w:rPr>
          <w:rFonts w:ascii="Times New Roman" w:eastAsia="Times New Roman" w:hAnsi="Times New Roman" w:cs="Times New Roman"/>
          <w:color w:val="000000"/>
          <w:sz w:val="24"/>
          <w:szCs w:val="24"/>
        </w:rPr>
        <w:t>тыс. рублей, в том числе по годам реализации:</w:t>
      </w:r>
    </w:p>
    <w:p w:rsidR="005C35D0" w:rsidRDefault="00920901"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2014 </w:t>
      </w:r>
      <w:r w:rsidR="00766E8F">
        <w:rPr>
          <w:rFonts w:ascii="Times New Roman" w:eastAsia="Times New Roman" w:hAnsi="Times New Roman" w:cs="Times New Roman"/>
          <w:color w:val="000000"/>
          <w:sz w:val="24"/>
          <w:szCs w:val="24"/>
        </w:rPr>
        <w:t xml:space="preserve"> – 3 108,5 тыс. руб</w:t>
      </w:r>
      <w:r>
        <w:rPr>
          <w:rFonts w:ascii="Times New Roman" w:eastAsia="Times New Roman" w:hAnsi="Times New Roman" w:cs="Times New Roman"/>
          <w:color w:val="000000"/>
          <w:sz w:val="24"/>
          <w:szCs w:val="24"/>
        </w:rPr>
        <w:t>лей</w:t>
      </w:r>
      <w:r w:rsidR="00766E8F">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w:t>
      </w:r>
      <w:r w:rsidR="00920901">
        <w:rPr>
          <w:rFonts w:ascii="Times New Roman" w:eastAsia="Times New Roman" w:hAnsi="Times New Roman" w:cs="Times New Roman"/>
          <w:color w:val="000000"/>
          <w:sz w:val="24"/>
          <w:szCs w:val="24"/>
        </w:rPr>
        <w:t xml:space="preserve"> – 3 526,1 тыс. рублей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r w:rsidR="009209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3 795,2 тыс. руб</w:t>
      </w:r>
      <w:r w:rsidR="00920901">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w:t>
      </w:r>
      <w:r w:rsidR="00920901">
        <w:rPr>
          <w:rFonts w:ascii="Times New Roman" w:eastAsia="Times New Roman" w:hAnsi="Times New Roman" w:cs="Times New Roman"/>
          <w:color w:val="000000"/>
          <w:sz w:val="24"/>
          <w:szCs w:val="24"/>
        </w:rPr>
        <w:t xml:space="preserve"> – 3 489,5 тыс. рублей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  – 3 042,7 тыс. руб</w:t>
      </w:r>
      <w:r w:rsidR="00920901">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2019  – </w:t>
      </w:r>
      <w:r w:rsidR="00831C1A" w:rsidRPr="00831C1A">
        <w:rPr>
          <w:rFonts w:ascii="Times New Roman" w:eastAsia="Times New Roman" w:hAnsi="Times New Roman" w:cs="Times New Roman"/>
          <w:color w:val="000000"/>
          <w:sz w:val="24"/>
          <w:szCs w:val="24"/>
        </w:rPr>
        <w:t xml:space="preserve">3 135,6 </w:t>
      </w:r>
      <w:r w:rsidR="00920901">
        <w:rPr>
          <w:rFonts w:ascii="Times New Roman" w:eastAsia="Times New Roman" w:hAnsi="Times New Roman" w:cs="Times New Roman"/>
          <w:color w:val="000000"/>
          <w:sz w:val="24"/>
          <w:szCs w:val="24"/>
        </w:rPr>
        <w:t>тыс. рублей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 </w:t>
      </w:r>
      <w:r w:rsidR="00D33586" w:rsidRPr="00D33586">
        <w:rPr>
          <w:rFonts w:ascii="Times New Roman" w:eastAsia="Times New Roman" w:hAnsi="Times New Roman" w:cs="Times New Roman"/>
          <w:color w:val="000000"/>
          <w:sz w:val="24"/>
          <w:szCs w:val="24"/>
        </w:rPr>
        <w:t>3 410,3</w:t>
      </w:r>
      <w:r w:rsidR="00D335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w:t>
      </w:r>
    </w:p>
    <w:p w:rsidR="005C35D0" w:rsidRDefault="00766E8F"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 </w:t>
      </w:r>
      <w:r w:rsidR="00D33586" w:rsidRPr="00D33586">
        <w:rPr>
          <w:rFonts w:ascii="Times New Roman" w:eastAsia="Times New Roman" w:hAnsi="Times New Roman" w:cs="Times New Roman"/>
          <w:color w:val="000000"/>
          <w:sz w:val="24"/>
          <w:szCs w:val="24"/>
        </w:rPr>
        <w:t>3 513,0</w:t>
      </w:r>
      <w:r w:rsidR="00D33586">
        <w:rPr>
          <w:rFonts w:ascii="Times New Roman" w:eastAsia="Times New Roman" w:hAnsi="Times New Roman" w:cs="Times New Roman"/>
          <w:color w:val="000000"/>
          <w:sz w:val="24"/>
          <w:szCs w:val="24"/>
        </w:rPr>
        <w:t xml:space="preserve"> </w:t>
      </w:r>
      <w:r w:rsidR="00920901">
        <w:rPr>
          <w:rFonts w:ascii="Times New Roman" w:eastAsia="Times New Roman" w:hAnsi="Times New Roman" w:cs="Times New Roman"/>
          <w:color w:val="000000"/>
          <w:sz w:val="24"/>
          <w:szCs w:val="24"/>
        </w:rPr>
        <w:t>тыс. рублей</w:t>
      </w:r>
      <w:r w:rsidR="00D33586">
        <w:rPr>
          <w:rFonts w:ascii="Times New Roman" w:eastAsia="Times New Roman" w:hAnsi="Times New Roman" w:cs="Times New Roman"/>
          <w:color w:val="000000"/>
          <w:sz w:val="24"/>
          <w:szCs w:val="24"/>
        </w:rPr>
        <w:t>;</w:t>
      </w:r>
    </w:p>
    <w:p w:rsidR="00E96C19" w:rsidRDefault="00D33586" w:rsidP="0041772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 </w:t>
      </w:r>
      <w:r w:rsidRPr="00D33586">
        <w:rPr>
          <w:rFonts w:ascii="Times New Roman" w:eastAsia="Times New Roman" w:hAnsi="Times New Roman" w:cs="Times New Roman"/>
          <w:color w:val="000000"/>
          <w:sz w:val="24"/>
          <w:szCs w:val="24"/>
        </w:rPr>
        <w:t>3 643,9</w:t>
      </w:r>
      <w:r w:rsidR="00920901">
        <w:rPr>
          <w:rFonts w:ascii="Times New Roman" w:eastAsia="Times New Roman" w:hAnsi="Times New Roman" w:cs="Times New Roman"/>
          <w:color w:val="000000"/>
          <w:sz w:val="24"/>
          <w:szCs w:val="24"/>
        </w:rPr>
        <w:t xml:space="preserve"> тыс. рублей.</w:t>
      </w:r>
    </w:p>
    <w:p w:rsidR="005C35D0" w:rsidRDefault="00E96C19">
      <w:pPr>
        <w:spacing w:after="0" w:line="240" w:lineRule="auto"/>
        <w:ind w:firstLine="709"/>
        <w:jc w:val="both"/>
        <w:rPr>
          <w:color w:val="000000"/>
          <w:sz w:val="24"/>
          <w:szCs w:val="24"/>
        </w:rPr>
      </w:pPr>
      <w:r>
        <w:rPr>
          <w:rFonts w:ascii="Times New Roman" w:eastAsia="Times New Roman" w:hAnsi="Times New Roman" w:cs="Times New Roman"/>
          <w:color w:val="000000"/>
          <w:sz w:val="24"/>
          <w:szCs w:val="24"/>
        </w:rPr>
        <w:t>О</w:t>
      </w:r>
      <w:r w:rsidR="00766E8F">
        <w:rPr>
          <w:rFonts w:ascii="Times New Roman" w:eastAsia="Times New Roman" w:hAnsi="Times New Roman" w:cs="Times New Roman"/>
          <w:color w:val="000000"/>
          <w:sz w:val="24"/>
          <w:szCs w:val="24"/>
        </w:rPr>
        <w:t>бъем финансирования обеспечивающей подпрограммы подлежит ежегодному уточнению.</w:t>
      </w:r>
    </w:p>
    <w:sectPr w:rsidR="005C35D0" w:rsidSect="006F7CDB">
      <w:headerReference w:type="default" r:id="rId10"/>
      <w:pgSz w:w="11906" w:h="16838"/>
      <w:pgMar w:top="1134" w:right="567" w:bottom="1134" w:left="1418" w:header="709" w:footer="709"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00" w:rsidRDefault="008D2E00">
      <w:pPr>
        <w:spacing w:after="0" w:line="240" w:lineRule="auto"/>
      </w:pPr>
      <w:r>
        <w:separator/>
      </w:r>
    </w:p>
  </w:endnote>
  <w:endnote w:type="continuationSeparator" w:id="0">
    <w:p w:rsidR="008D2E00" w:rsidRDefault="008D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00" w:rsidRDefault="008D2E00">
      <w:pPr>
        <w:spacing w:after="0" w:line="240" w:lineRule="auto"/>
      </w:pPr>
      <w:r>
        <w:separator/>
      </w:r>
    </w:p>
  </w:footnote>
  <w:footnote w:type="continuationSeparator" w:id="0">
    <w:p w:rsidR="008D2E00" w:rsidRDefault="008D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9237818"/>
      <w:docPartObj>
        <w:docPartGallery w:val="Page Numbers (Top of Page)"/>
        <w:docPartUnique/>
      </w:docPartObj>
    </w:sdtPr>
    <w:sdtEndPr/>
    <w:sdtContent>
      <w:p w:rsidR="00A9376E" w:rsidRPr="006F7CDB" w:rsidRDefault="00A9376E">
        <w:pPr>
          <w:pStyle w:val="af5"/>
          <w:jc w:val="center"/>
          <w:rPr>
            <w:rFonts w:ascii="Times New Roman" w:hAnsi="Times New Roman" w:cs="Times New Roman"/>
            <w:sz w:val="24"/>
            <w:szCs w:val="24"/>
          </w:rPr>
        </w:pPr>
        <w:r w:rsidRPr="006F7CDB">
          <w:rPr>
            <w:rFonts w:ascii="Times New Roman" w:hAnsi="Times New Roman" w:cs="Times New Roman"/>
            <w:sz w:val="24"/>
            <w:szCs w:val="24"/>
          </w:rPr>
          <w:fldChar w:fldCharType="begin"/>
        </w:r>
        <w:r w:rsidRPr="006F7CDB">
          <w:rPr>
            <w:rFonts w:ascii="Times New Roman" w:hAnsi="Times New Roman" w:cs="Times New Roman"/>
            <w:sz w:val="24"/>
            <w:szCs w:val="24"/>
          </w:rPr>
          <w:instrText>PAGE   \* MERGEFORMAT</w:instrText>
        </w:r>
        <w:r w:rsidRPr="006F7CDB">
          <w:rPr>
            <w:rFonts w:ascii="Times New Roman" w:hAnsi="Times New Roman" w:cs="Times New Roman"/>
            <w:sz w:val="24"/>
            <w:szCs w:val="24"/>
          </w:rPr>
          <w:fldChar w:fldCharType="separate"/>
        </w:r>
        <w:r w:rsidR="00AE5F67">
          <w:rPr>
            <w:rFonts w:ascii="Times New Roman" w:hAnsi="Times New Roman" w:cs="Times New Roman"/>
            <w:noProof/>
            <w:sz w:val="24"/>
            <w:szCs w:val="24"/>
          </w:rPr>
          <w:t>15</w:t>
        </w:r>
        <w:r w:rsidRPr="006F7C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0C"/>
    <w:multiLevelType w:val="hybridMultilevel"/>
    <w:tmpl w:val="E5A80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582363"/>
    <w:multiLevelType w:val="hybridMultilevel"/>
    <w:tmpl w:val="DCA89BA8"/>
    <w:lvl w:ilvl="0" w:tplc="A086B658">
      <w:start w:val="1"/>
      <w:numFmt w:val="bullet"/>
      <w:suff w:val="space"/>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9556F"/>
    <w:multiLevelType w:val="multilevel"/>
    <w:tmpl w:val="85CC47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F595551"/>
    <w:multiLevelType w:val="hybridMultilevel"/>
    <w:tmpl w:val="B9A6C702"/>
    <w:lvl w:ilvl="0" w:tplc="44AABFE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1200CA"/>
    <w:multiLevelType w:val="hybridMultilevel"/>
    <w:tmpl w:val="E37CA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54112B"/>
    <w:multiLevelType w:val="multilevel"/>
    <w:tmpl w:val="C3ECE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20569B"/>
    <w:multiLevelType w:val="hybridMultilevel"/>
    <w:tmpl w:val="57E69940"/>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D712F5"/>
    <w:multiLevelType w:val="hybridMultilevel"/>
    <w:tmpl w:val="F3106CBE"/>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4F5EC3"/>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nsid w:val="37D64EB7"/>
    <w:multiLevelType w:val="hybridMultilevel"/>
    <w:tmpl w:val="12C8EBC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0B08E8"/>
    <w:multiLevelType w:val="hybridMultilevel"/>
    <w:tmpl w:val="9F04091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8E1D75"/>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nsid w:val="4AB7001F"/>
    <w:multiLevelType w:val="hybridMultilevel"/>
    <w:tmpl w:val="4672DE9A"/>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DA6F2D"/>
    <w:multiLevelType w:val="hybridMultilevel"/>
    <w:tmpl w:val="F026764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52BB1"/>
    <w:multiLevelType w:val="hybridMultilevel"/>
    <w:tmpl w:val="EB1875E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790D12"/>
    <w:multiLevelType w:val="hybridMultilevel"/>
    <w:tmpl w:val="C1A0987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EA7971"/>
    <w:multiLevelType w:val="multilevel"/>
    <w:tmpl w:val="7B722F28"/>
    <w:lvl w:ilvl="0">
      <w:start w:val="1"/>
      <w:numFmt w:val="bullet"/>
      <w:lvlText w:val="−"/>
      <w:lvlJc w:val="left"/>
      <w:pPr>
        <w:ind w:left="1070" w:hanging="360"/>
      </w:pPr>
      <w:rPr>
        <w:rFonts w:ascii="Noto Sans Symbols" w:eastAsia="Noto Sans Symbols" w:hAnsi="Noto Sans Symbols" w:cs="Noto Sans Symbols"/>
        <w:color w:val="auto"/>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6C3045A4"/>
    <w:multiLevelType w:val="hybridMultilevel"/>
    <w:tmpl w:val="BB66B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D44882E">
      <w:start w:val="1"/>
      <w:numFmt w:val="bullet"/>
      <w:suff w:val="space"/>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B10E39"/>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nsid w:val="766A7FD1"/>
    <w:multiLevelType w:val="multilevel"/>
    <w:tmpl w:val="80629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5655C1"/>
    <w:multiLevelType w:val="multilevel"/>
    <w:tmpl w:val="3F6C7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EC470FA"/>
    <w:multiLevelType w:val="hybridMultilevel"/>
    <w:tmpl w:val="42680CB2"/>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BF1AAD"/>
    <w:multiLevelType w:val="hybridMultilevel"/>
    <w:tmpl w:val="3B8CB648"/>
    <w:lvl w:ilvl="0" w:tplc="44AABFE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9"/>
  </w:num>
  <w:num w:numId="4">
    <w:abstractNumId w:val="2"/>
  </w:num>
  <w:num w:numId="5">
    <w:abstractNumId w:val="20"/>
  </w:num>
  <w:num w:numId="6">
    <w:abstractNumId w:val="11"/>
  </w:num>
  <w:num w:numId="7">
    <w:abstractNumId w:val="13"/>
  </w:num>
  <w:num w:numId="8">
    <w:abstractNumId w:val="21"/>
  </w:num>
  <w:num w:numId="9">
    <w:abstractNumId w:val="9"/>
  </w:num>
  <w:num w:numId="10">
    <w:abstractNumId w:val="15"/>
  </w:num>
  <w:num w:numId="11">
    <w:abstractNumId w:val="7"/>
  </w:num>
  <w:num w:numId="12">
    <w:abstractNumId w:val="14"/>
  </w:num>
  <w:num w:numId="13">
    <w:abstractNumId w:val="1"/>
  </w:num>
  <w:num w:numId="14">
    <w:abstractNumId w:val="12"/>
  </w:num>
  <w:num w:numId="15">
    <w:abstractNumId w:val="6"/>
  </w:num>
  <w:num w:numId="16">
    <w:abstractNumId w:val="0"/>
  </w:num>
  <w:num w:numId="17">
    <w:abstractNumId w:val="10"/>
  </w:num>
  <w:num w:numId="18">
    <w:abstractNumId w:val="22"/>
  </w:num>
  <w:num w:numId="19">
    <w:abstractNumId w:val="18"/>
  </w:num>
  <w:num w:numId="20">
    <w:abstractNumId w:val="3"/>
  </w:num>
  <w:num w:numId="21">
    <w:abstractNumId w:val="8"/>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D0"/>
    <w:rsid w:val="00011EFF"/>
    <w:rsid w:val="00042D79"/>
    <w:rsid w:val="0012167A"/>
    <w:rsid w:val="00164EE2"/>
    <w:rsid w:val="001650AA"/>
    <w:rsid w:val="00182EA0"/>
    <w:rsid w:val="001F362B"/>
    <w:rsid w:val="00227520"/>
    <w:rsid w:val="002471E3"/>
    <w:rsid w:val="00292B12"/>
    <w:rsid w:val="002A720C"/>
    <w:rsid w:val="002B58B3"/>
    <w:rsid w:val="002B67A8"/>
    <w:rsid w:val="002C0A02"/>
    <w:rsid w:val="002C5B16"/>
    <w:rsid w:val="002C6459"/>
    <w:rsid w:val="002F4EAB"/>
    <w:rsid w:val="00315805"/>
    <w:rsid w:val="003511BA"/>
    <w:rsid w:val="003C2F0F"/>
    <w:rsid w:val="003E15C6"/>
    <w:rsid w:val="00417720"/>
    <w:rsid w:val="004343C9"/>
    <w:rsid w:val="00494668"/>
    <w:rsid w:val="004D1D66"/>
    <w:rsid w:val="004D7026"/>
    <w:rsid w:val="005065E4"/>
    <w:rsid w:val="005332A6"/>
    <w:rsid w:val="00586C70"/>
    <w:rsid w:val="005A707A"/>
    <w:rsid w:val="005C35D0"/>
    <w:rsid w:val="005C395C"/>
    <w:rsid w:val="006202B9"/>
    <w:rsid w:val="006626AC"/>
    <w:rsid w:val="006A3088"/>
    <w:rsid w:val="006F7CDB"/>
    <w:rsid w:val="00746F8A"/>
    <w:rsid w:val="00756C73"/>
    <w:rsid w:val="00766E8F"/>
    <w:rsid w:val="00802409"/>
    <w:rsid w:val="008104C8"/>
    <w:rsid w:val="008232D5"/>
    <w:rsid w:val="0083174E"/>
    <w:rsid w:val="00831C1A"/>
    <w:rsid w:val="0086358D"/>
    <w:rsid w:val="008B5B15"/>
    <w:rsid w:val="008D2E00"/>
    <w:rsid w:val="00915902"/>
    <w:rsid w:val="00920901"/>
    <w:rsid w:val="00991618"/>
    <w:rsid w:val="009B5D4C"/>
    <w:rsid w:val="00A2090A"/>
    <w:rsid w:val="00A455A4"/>
    <w:rsid w:val="00A6299D"/>
    <w:rsid w:val="00A9376E"/>
    <w:rsid w:val="00A9402A"/>
    <w:rsid w:val="00AE5F67"/>
    <w:rsid w:val="00B11238"/>
    <w:rsid w:val="00B475E4"/>
    <w:rsid w:val="00B82C6B"/>
    <w:rsid w:val="00BB4FBF"/>
    <w:rsid w:val="00BC0DCE"/>
    <w:rsid w:val="00BD6A4B"/>
    <w:rsid w:val="00C131F7"/>
    <w:rsid w:val="00CB1FE9"/>
    <w:rsid w:val="00D33586"/>
    <w:rsid w:val="00D57670"/>
    <w:rsid w:val="00D6251E"/>
    <w:rsid w:val="00D70327"/>
    <w:rsid w:val="00D84F3E"/>
    <w:rsid w:val="00DC0361"/>
    <w:rsid w:val="00E11183"/>
    <w:rsid w:val="00E24A8D"/>
    <w:rsid w:val="00E43D98"/>
    <w:rsid w:val="00E96C19"/>
    <w:rsid w:val="00EB7BA9"/>
    <w:rsid w:val="00EF304D"/>
    <w:rsid w:val="00F06717"/>
    <w:rsid w:val="00FA57C4"/>
    <w:rsid w:val="00FC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8CDD7"/>
      </w:tcPr>
    </w:tblStylePr>
    <w:tblStylePr w:type="lastRow">
      <w:pPr>
        <w:spacing w:before="0" w:after="0" w:line="240" w:lineRule="auto"/>
      </w:pPr>
      <w:rPr>
        <w:b/>
      </w:rPr>
      <w:tblPr/>
      <w:tcPr>
        <w:tcBorders>
          <w:top w:val="single" w:sz="6" w:space="0" w:color="A8CDD7"/>
          <w:left w:val="single" w:sz="8" w:space="0" w:color="A8CDD7"/>
          <w:bottom w:val="single" w:sz="8" w:space="0" w:color="A8CDD7"/>
          <w:right w:val="single" w:sz="8" w:space="0" w:color="A8CDD7"/>
        </w:tcBorders>
      </w:tcPr>
    </w:tblStylePr>
    <w:tblStylePr w:type="firstCol">
      <w:rPr>
        <w:b/>
      </w:rPr>
    </w:tblStylePr>
    <w:tblStylePr w:type="lastCol">
      <w:rPr>
        <w:b/>
      </w:rPr>
    </w:tblStylePr>
    <w:tblStylePr w:type="band1Vert">
      <w:tblPr/>
      <w:tcPr>
        <w:tcBorders>
          <w:top w:val="single" w:sz="8" w:space="0" w:color="A8CDD7"/>
          <w:left w:val="single" w:sz="8" w:space="0" w:color="A8CDD7"/>
          <w:bottom w:val="single" w:sz="8" w:space="0" w:color="A8CDD7"/>
          <w:right w:val="single" w:sz="8" w:space="0" w:color="A8CDD7"/>
        </w:tcBorders>
      </w:tcPr>
    </w:tblStylePr>
    <w:tblStylePr w:type="band1Horz">
      <w:tblPr/>
      <w:tcPr>
        <w:tcBorders>
          <w:top w:val="single" w:sz="8" w:space="0" w:color="A8CDD7"/>
          <w:left w:val="single" w:sz="8" w:space="0" w:color="A8CDD7"/>
          <w:bottom w:val="single" w:sz="8" w:space="0" w:color="A8CDD7"/>
          <w:right w:val="single" w:sz="8" w:space="0" w:color="A8CDD7"/>
        </w:tcBorders>
      </w:tcPr>
    </w:tblStyle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5" w:type="dxa"/>
        <w:bottom w:w="0" w:type="dxa"/>
        <w:right w:w="7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3">
    <w:name w:val="List Paragraph"/>
    <w:basedOn w:val="a"/>
    <w:uiPriority w:val="34"/>
    <w:qFormat/>
    <w:rsid w:val="002A720C"/>
    <w:pPr>
      <w:ind w:left="720"/>
      <w:contextualSpacing/>
    </w:pPr>
  </w:style>
  <w:style w:type="paragraph" w:styleId="af4">
    <w:name w:val="No Spacing"/>
    <w:uiPriority w:val="1"/>
    <w:qFormat/>
    <w:rsid w:val="00B82C6B"/>
    <w:pPr>
      <w:spacing w:after="0" w:line="240" w:lineRule="auto"/>
    </w:pPr>
  </w:style>
  <w:style w:type="paragraph" w:styleId="af5">
    <w:name w:val="header"/>
    <w:basedOn w:val="a"/>
    <w:link w:val="af6"/>
    <w:uiPriority w:val="99"/>
    <w:unhideWhenUsed/>
    <w:rsid w:val="006F7CD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F7CDB"/>
  </w:style>
  <w:style w:type="paragraph" w:styleId="af7">
    <w:name w:val="footer"/>
    <w:basedOn w:val="a"/>
    <w:link w:val="af8"/>
    <w:uiPriority w:val="99"/>
    <w:unhideWhenUsed/>
    <w:rsid w:val="006F7CD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F7CDB"/>
  </w:style>
  <w:style w:type="paragraph" w:styleId="af9">
    <w:name w:val="Balloon Text"/>
    <w:basedOn w:val="a"/>
    <w:link w:val="afa"/>
    <w:uiPriority w:val="99"/>
    <w:semiHidden/>
    <w:unhideWhenUsed/>
    <w:rsid w:val="002B58B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B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8CDD7"/>
      </w:tcPr>
    </w:tblStylePr>
    <w:tblStylePr w:type="lastRow">
      <w:pPr>
        <w:spacing w:before="0" w:after="0" w:line="240" w:lineRule="auto"/>
      </w:pPr>
      <w:rPr>
        <w:b/>
      </w:rPr>
      <w:tblPr/>
      <w:tcPr>
        <w:tcBorders>
          <w:top w:val="single" w:sz="6" w:space="0" w:color="A8CDD7"/>
          <w:left w:val="single" w:sz="8" w:space="0" w:color="A8CDD7"/>
          <w:bottom w:val="single" w:sz="8" w:space="0" w:color="A8CDD7"/>
          <w:right w:val="single" w:sz="8" w:space="0" w:color="A8CDD7"/>
        </w:tcBorders>
      </w:tcPr>
    </w:tblStylePr>
    <w:tblStylePr w:type="firstCol">
      <w:rPr>
        <w:b/>
      </w:rPr>
    </w:tblStylePr>
    <w:tblStylePr w:type="lastCol">
      <w:rPr>
        <w:b/>
      </w:rPr>
    </w:tblStylePr>
    <w:tblStylePr w:type="band1Vert">
      <w:tblPr/>
      <w:tcPr>
        <w:tcBorders>
          <w:top w:val="single" w:sz="8" w:space="0" w:color="A8CDD7"/>
          <w:left w:val="single" w:sz="8" w:space="0" w:color="A8CDD7"/>
          <w:bottom w:val="single" w:sz="8" w:space="0" w:color="A8CDD7"/>
          <w:right w:val="single" w:sz="8" w:space="0" w:color="A8CDD7"/>
        </w:tcBorders>
      </w:tcPr>
    </w:tblStylePr>
    <w:tblStylePr w:type="band1Horz">
      <w:tblPr/>
      <w:tcPr>
        <w:tcBorders>
          <w:top w:val="single" w:sz="8" w:space="0" w:color="A8CDD7"/>
          <w:left w:val="single" w:sz="8" w:space="0" w:color="A8CDD7"/>
          <w:bottom w:val="single" w:sz="8" w:space="0" w:color="A8CDD7"/>
          <w:right w:val="single" w:sz="8" w:space="0" w:color="A8CDD7"/>
        </w:tcBorders>
      </w:tcPr>
    </w:tblStyle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5" w:type="dxa"/>
        <w:bottom w:w="0" w:type="dxa"/>
        <w:right w:w="7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3">
    <w:name w:val="List Paragraph"/>
    <w:basedOn w:val="a"/>
    <w:uiPriority w:val="34"/>
    <w:qFormat/>
    <w:rsid w:val="002A720C"/>
    <w:pPr>
      <w:ind w:left="720"/>
      <w:contextualSpacing/>
    </w:pPr>
  </w:style>
  <w:style w:type="paragraph" w:styleId="af4">
    <w:name w:val="No Spacing"/>
    <w:uiPriority w:val="1"/>
    <w:qFormat/>
    <w:rsid w:val="00B82C6B"/>
    <w:pPr>
      <w:spacing w:after="0" w:line="240" w:lineRule="auto"/>
    </w:pPr>
  </w:style>
  <w:style w:type="paragraph" w:styleId="af5">
    <w:name w:val="header"/>
    <w:basedOn w:val="a"/>
    <w:link w:val="af6"/>
    <w:uiPriority w:val="99"/>
    <w:unhideWhenUsed/>
    <w:rsid w:val="006F7CD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F7CDB"/>
  </w:style>
  <w:style w:type="paragraph" w:styleId="af7">
    <w:name w:val="footer"/>
    <w:basedOn w:val="a"/>
    <w:link w:val="af8"/>
    <w:uiPriority w:val="99"/>
    <w:unhideWhenUsed/>
    <w:rsid w:val="006F7CD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F7CDB"/>
  </w:style>
  <w:style w:type="paragraph" w:styleId="af9">
    <w:name w:val="Balloon Text"/>
    <w:basedOn w:val="a"/>
    <w:link w:val="afa"/>
    <w:uiPriority w:val="99"/>
    <w:semiHidden/>
    <w:unhideWhenUsed/>
    <w:rsid w:val="002B58B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B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126">
      <w:bodyDiv w:val="1"/>
      <w:marLeft w:val="0"/>
      <w:marRight w:val="0"/>
      <w:marTop w:val="0"/>
      <w:marBottom w:val="0"/>
      <w:divBdr>
        <w:top w:val="none" w:sz="0" w:space="0" w:color="auto"/>
        <w:left w:val="none" w:sz="0" w:space="0" w:color="auto"/>
        <w:bottom w:val="none" w:sz="0" w:space="0" w:color="auto"/>
        <w:right w:val="none" w:sz="0" w:space="0" w:color="auto"/>
      </w:divBdr>
    </w:div>
    <w:div w:id="53816918">
      <w:bodyDiv w:val="1"/>
      <w:marLeft w:val="0"/>
      <w:marRight w:val="0"/>
      <w:marTop w:val="0"/>
      <w:marBottom w:val="0"/>
      <w:divBdr>
        <w:top w:val="none" w:sz="0" w:space="0" w:color="auto"/>
        <w:left w:val="none" w:sz="0" w:space="0" w:color="auto"/>
        <w:bottom w:val="none" w:sz="0" w:space="0" w:color="auto"/>
        <w:right w:val="none" w:sz="0" w:space="0" w:color="auto"/>
      </w:divBdr>
    </w:div>
    <w:div w:id="152454234">
      <w:bodyDiv w:val="1"/>
      <w:marLeft w:val="0"/>
      <w:marRight w:val="0"/>
      <w:marTop w:val="0"/>
      <w:marBottom w:val="0"/>
      <w:divBdr>
        <w:top w:val="none" w:sz="0" w:space="0" w:color="auto"/>
        <w:left w:val="none" w:sz="0" w:space="0" w:color="auto"/>
        <w:bottom w:val="none" w:sz="0" w:space="0" w:color="auto"/>
        <w:right w:val="none" w:sz="0" w:space="0" w:color="auto"/>
      </w:divBdr>
    </w:div>
    <w:div w:id="159472349">
      <w:bodyDiv w:val="1"/>
      <w:marLeft w:val="0"/>
      <w:marRight w:val="0"/>
      <w:marTop w:val="0"/>
      <w:marBottom w:val="0"/>
      <w:divBdr>
        <w:top w:val="none" w:sz="0" w:space="0" w:color="auto"/>
        <w:left w:val="none" w:sz="0" w:space="0" w:color="auto"/>
        <w:bottom w:val="none" w:sz="0" w:space="0" w:color="auto"/>
        <w:right w:val="none" w:sz="0" w:space="0" w:color="auto"/>
      </w:divBdr>
    </w:div>
    <w:div w:id="164328263">
      <w:bodyDiv w:val="1"/>
      <w:marLeft w:val="0"/>
      <w:marRight w:val="0"/>
      <w:marTop w:val="0"/>
      <w:marBottom w:val="0"/>
      <w:divBdr>
        <w:top w:val="none" w:sz="0" w:space="0" w:color="auto"/>
        <w:left w:val="none" w:sz="0" w:space="0" w:color="auto"/>
        <w:bottom w:val="none" w:sz="0" w:space="0" w:color="auto"/>
        <w:right w:val="none" w:sz="0" w:space="0" w:color="auto"/>
      </w:divBdr>
    </w:div>
    <w:div w:id="194657952">
      <w:bodyDiv w:val="1"/>
      <w:marLeft w:val="0"/>
      <w:marRight w:val="0"/>
      <w:marTop w:val="0"/>
      <w:marBottom w:val="0"/>
      <w:divBdr>
        <w:top w:val="none" w:sz="0" w:space="0" w:color="auto"/>
        <w:left w:val="none" w:sz="0" w:space="0" w:color="auto"/>
        <w:bottom w:val="none" w:sz="0" w:space="0" w:color="auto"/>
        <w:right w:val="none" w:sz="0" w:space="0" w:color="auto"/>
      </w:divBdr>
    </w:div>
    <w:div w:id="427240809">
      <w:bodyDiv w:val="1"/>
      <w:marLeft w:val="0"/>
      <w:marRight w:val="0"/>
      <w:marTop w:val="0"/>
      <w:marBottom w:val="0"/>
      <w:divBdr>
        <w:top w:val="none" w:sz="0" w:space="0" w:color="auto"/>
        <w:left w:val="none" w:sz="0" w:space="0" w:color="auto"/>
        <w:bottom w:val="none" w:sz="0" w:space="0" w:color="auto"/>
        <w:right w:val="none" w:sz="0" w:space="0" w:color="auto"/>
      </w:divBdr>
    </w:div>
    <w:div w:id="452480587">
      <w:bodyDiv w:val="1"/>
      <w:marLeft w:val="0"/>
      <w:marRight w:val="0"/>
      <w:marTop w:val="0"/>
      <w:marBottom w:val="0"/>
      <w:divBdr>
        <w:top w:val="none" w:sz="0" w:space="0" w:color="auto"/>
        <w:left w:val="none" w:sz="0" w:space="0" w:color="auto"/>
        <w:bottom w:val="none" w:sz="0" w:space="0" w:color="auto"/>
        <w:right w:val="none" w:sz="0" w:space="0" w:color="auto"/>
      </w:divBdr>
    </w:div>
    <w:div w:id="457142307">
      <w:bodyDiv w:val="1"/>
      <w:marLeft w:val="0"/>
      <w:marRight w:val="0"/>
      <w:marTop w:val="0"/>
      <w:marBottom w:val="0"/>
      <w:divBdr>
        <w:top w:val="none" w:sz="0" w:space="0" w:color="auto"/>
        <w:left w:val="none" w:sz="0" w:space="0" w:color="auto"/>
        <w:bottom w:val="none" w:sz="0" w:space="0" w:color="auto"/>
        <w:right w:val="none" w:sz="0" w:space="0" w:color="auto"/>
      </w:divBdr>
    </w:div>
    <w:div w:id="533810447">
      <w:bodyDiv w:val="1"/>
      <w:marLeft w:val="0"/>
      <w:marRight w:val="0"/>
      <w:marTop w:val="0"/>
      <w:marBottom w:val="0"/>
      <w:divBdr>
        <w:top w:val="none" w:sz="0" w:space="0" w:color="auto"/>
        <w:left w:val="none" w:sz="0" w:space="0" w:color="auto"/>
        <w:bottom w:val="none" w:sz="0" w:space="0" w:color="auto"/>
        <w:right w:val="none" w:sz="0" w:space="0" w:color="auto"/>
      </w:divBdr>
    </w:div>
    <w:div w:id="535117715">
      <w:bodyDiv w:val="1"/>
      <w:marLeft w:val="0"/>
      <w:marRight w:val="0"/>
      <w:marTop w:val="0"/>
      <w:marBottom w:val="0"/>
      <w:divBdr>
        <w:top w:val="none" w:sz="0" w:space="0" w:color="auto"/>
        <w:left w:val="none" w:sz="0" w:space="0" w:color="auto"/>
        <w:bottom w:val="none" w:sz="0" w:space="0" w:color="auto"/>
        <w:right w:val="none" w:sz="0" w:space="0" w:color="auto"/>
      </w:divBdr>
    </w:div>
    <w:div w:id="560092015">
      <w:bodyDiv w:val="1"/>
      <w:marLeft w:val="0"/>
      <w:marRight w:val="0"/>
      <w:marTop w:val="0"/>
      <w:marBottom w:val="0"/>
      <w:divBdr>
        <w:top w:val="none" w:sz="0" w:space="0" w:color="auto"/>
        <w:left w:val="none" w:sz="0" w:space="0" w:color="auto"/>
        <w:bottom w:val="none" w:sz="0" w:space="0" w:color="auto"/>
        <w:right w:val="none" w:sz="0" w:space="0" w:color="auto"/>
      </w:divBdr>
    </w:div>
    <w:div w:id="562761424">
      <w:bodyDiv w:val="1"/>
      <w:marLeft w:val="0"/>
      <w:marRight w:val="0"/>
      <w:marTop w:val="0"/>
      <w:marBottom w:val="0"/>
      <w:divBdr>
        <w:top w:val="none" w:sz="0" w:space="0" w:color="auto"/>
        <w:left w:val="none" w:sz="0" w:space="0" w:color="auto"/>
        <w:bottom w:val="none" w:sz="0" w:space="0" w:color="auto"/>
        <w:right w:val="none" w:sz="0" w:space="0" w:color="auto"/>
      </w:divBdr>
    </w:div>
    <w:div w:id="575825266">
      <w:bodyDiv w:val="1"/>
      <w:marLeft w:val="0"/>
      <w:marRight w:val="0"/>
      <w:marTop w:val="0"/>
      <w:marBottom w:val="0"/>
      <w:divBdr>
        <w:top w:val="none" w:sz="0" w:space="0" w:color="auto"/>
        <w:left w:val="none" w:sz="0" w:space="0" w:color="auto"/>
        <w:bottom w:val="none" w:sz="0" w:space="0" w:color="auto"/>
        <w:right w:val="none" w:sz="0" w:space="0" w:color="auto"/>
      </w:divBdr>
    </w:div>
    <w:div w:id="687297144">
      <w:bodyDiv w:val="1"/>
      <w:marLeft w:val="0"/>
      <w:marRight w:val="0"/>
      <w:marTop w:val="0"/>
      <w:marBottom w:val="0"/>
      <w:divBdr>
        <w:top w:val="none" w:sz="0" w:space="0" w:color="auto"/>
        <w:left w:val="none" w:sz="0" w:space="0" w:color="auto"/>
        <w:bottom w:val="none" w:sz="0" w:space="0" w:color="auto"/>
        <w:right w:val="none" w:sz="0" w:space="0" w:color="auto"/>
      </w:divBdr>
    </w:div>
    <w:div w:id="731732056">
      <w:bodyDiv w:val="1"/>
      <w:marLeft w:val="0"/>
      <w:marRight w:val="0"/>
      <w:marTop w:val="0"/>
      <w:marBottom w:val="0"/>
      <w:divBdr>
        <w:top w:val="none" w:sz="0" w:space="0" w:color="auto"/>
        <w:left w:val="none" w:sz="0" w:space="0" w:color="auto"/>
        <w:bottom w:val="none" w:sz="0" w:space="0" w:color="auto"/>
        <w:right w:val="none" w:sz="0" w:space="0" w:color="auto"/>
      </w:divBdr>
    </w:div>
    <w:div w:id="764425289">
      <w:bodyDiv w:val="1"/>
      <w:marLeft w:val="0"/>
      <w:marRight w:val="0"/>
      <w:marTop w:val="0"/>
      <w:marBottom w:val="0"/>
      <w:divBdr>
        <w:top w:val="none" w:sz="0" w:space="0" w:color="auto"/>
        <w:left w:val="none" w:sz="0" w:space="0" w:color="auto"/>
        <w:bottom w:val="none" w:sz="0" w:space="0" w:color="auto"/>
        <w:right w:val="none" w:sz="0" w:space="0" w:color="auto"/>
      </w:divBdr>
    </w:div>
    <w:div w:id="781611922">
      <w:bodyDiv w:val="1"/>
      <w:marLeft w:val="0"/>
      <w:marRight w:val="0"/>
      <w:marTop w:val="0"/>
      <w:marBottom w:val="0"/>
      <w:divBdr>
        <w:top w:val="none" w:sz="0" w:space="0" w:color="auto"/>
        <w:left w:val="none" w:sz="0" w:space="0" w:color="auto"/>
        <w:bottom w:val="none" w:sz="0" w:space="0" w:color="auto"/>
        <w:right w:val="none" w:sz="0" w:space="0" w:color="auto"/>
      </w:divBdr>
    </w:div>
    <w:div w:id="800656719">
      <w:bodyDiv w:val="1"/>
      <w:marLeft w:val="0"/>
      <w:marRight w:val="0"/>
      <w:marTop w:val="0"/>
      <w:marBottom w:val="0"/>
      <w:divBdr>
        <w:top w:val="none" w:sz="0" w:space="0" w:color="auto"/>
        <w:left w:val="none" w:sz="0" w:space="0" w:color="auto"/>
        <w:bottom w:val="none" w:sz="0" w:space="0" w:color="auto"/>
        <w:right w:val="none" w:sz="0" w:space="0" w:color="auto"/>
      </w:divBdr>
    </w:div>
    <w:div w:id="863060294">
      <w:bodyDiv w:val="1"/>
      <w:marLeft w:val="0"/>
      <w:marRight w:val="0"/>
      <w:marTop w:val="0"/>
      <w:marBottom w:val="0"/>
      <w:divBdr>
        <w:top w:val="none" w:sz="0" w:space="0" w:color="auto"/>
        <w:left w:val="none" w:sz="0" w:space="0" w:color="auto"/>
        <w:bottom w:val="none" w:sz="0" w:space="0" w:color="auto"/>
        <w:right w:val="none" w:sz="0" w:space="0" w:color="auto"/>
      </w:divBdr>
    </w:div>
    <w:div w:id="898437574">
      <w:bodyDiv w:val="1"/>
      <w:marLeft w:val="0"/>
      <w:marRight w:val="0"/>
      <w:marTop w:val="0"/>
      <w:marBottom w:val="0"/>
      <w:divBdr>
        <w:top w:val="none" w:sz="0" w:space="0" w:color="auto"/>
        <w:left w:val="none" w:sz="0" w:space="0" w:color="auto"/>
        <w:bottom w:val="none" w:sz="0" w:space="0" w:color="auto"/>
        <w:right w:val="none" w:sz="0" w:space="0" w:color="auto"/>
      </w:divBdr>
    </w:div>
    <w:div w:id="1008488505">
      <w:bodyDiv w:val="1"/>
      <w:marLeft w:val="0"/>
      <w:marRight w:val="0"/>
      <w:marTop w:val="0"/>
      <w:marBottom w:val="0"/>
      <w:divBdr>
        <w:top w:val="none" w:sz="0" w:space="0" w:color="auto"/>
        <w:left w:val="none" w:sz="0" w:space="0" w:color="auto"/>
        <w:bottom w:val="none" w:sz="0" w:space="0" w:color="auto"/>
        <w:right w:val="none" w:sz="0" w:space="0" w:color="auto"/>
      </w:divBdr>
    </w:div>
    <w:div w:id="1231621993">
      <w:bodyDiv w:val="1"/>
      <w:marLeft w:val="0"/>
      <w:marRight w:val="0"/>
      <w:marTop w:val="0"/>
      <w:marBottom w:val="0"/>
      <w:divBdr>
        <w:top w:val="none" w:sz="0" w:space="0" w:color="auto"/>
        <w:left w:val="none" w:sz="0" w:space="0" w:color="auto"/>
        <w:bottom w:val="none" w:sz="0" w:space="0" w:color="auto"/>
        <w:right w:val="none" w:sz="0" w:space="0" w:color="auto"/>
      </w:divBdr>
    </w:div>
    <w:div w:id="1326281686">
      <w:bodyDiv w:val="1"/>
      <w:marLeft w:val="0"/>
      <w:marRight w:val="0"/>
      <w:marTop w:val="0"/>
      <w:marBottom w:val="0"/>
      <w:divBdr>
        <w:top w:val="none" w:sz="0" w:space="0" w:color="auto"/>
        <w:left w:val="none" w:sz="0" w:space="0" w:color="auto"/>
        <w:bottom w:val="none" w:sz="0" w:space="0" w:color="auto"/>
        <w:right w:val="none" w:sz="0" w:space="0" w:color="auto"/>
      </w:divBdr>
    </w:div>
    <w:div w:id="1328750572">
      <w:bodyDiv w:val="1"/>
      <w:marLeft w:val="0"/>
      <w:marRight w:val="0"/>
      <w:marTop w:val="0"/>
      <w:marBottom w:val="0"/>
      <w:divBdr>
        <w:top w:val="none" w:sz="0" w:space="0" w:color="auto"/>
        <w:left w:val="none" w:sz="0" w:space="0" w:color="auto"/>
        <w:bottom w:val="none" w:sz="0" w:space="0" w:color="auto"/>
        <w:right w:val="none" w:sz="0" w:space="0" w:color="auto"/>
      </w:divBdr>
    </w:div>
    <w:div w:id="1363479218">
      <w:bodyDiv w:val="1"/>
      <w:marLeft w:val="0"/>
      <w:marRight w:val="0"/>
      <w:marTop w:val="0"/>
      <w:marBottom w:val="0"/>
      <w:divBdr>
        <w:top w:val="none" w:sz="0" w:space="0" w:color="auto"/>
        <w:left w:val="none" w:sz="0" w:space="0" w:color="auto"/>
        <w:bottom w:val="none" w:sz="0" w:space="0" w:color="auto"/>
        <w:right w:val="none" w:sz="0" w:space="0" w:color="auto"/>
      </w:divBdr>
    </w:div>
    <w:div w:id="1433165017">
      <w:bodyDiv w:val="1"/>
      <w:marLeft w:val="0"/>
      <w:marRight w:val="0"/>
      <w:marTop w:val="0"/>
      <w:marBottom w:val="0"/>
      <w:divBdr>
        <w:top w:val="none" w:sz="0" w:space="0" w:color="auto"/>
        <w:left w:val="none" w:sz="0" w:space="0" w:color="auto"/>
        <w:bottom w:val="none" w:sz="0" w:space="0" w:color="auto"/>
        <w:right w:val="none" w:sz="0" w:space="0" w:color="auto"/>
      </w:divBdr>
    </w:div>
    <w:div w:id="1445035009">
      <w:bodyDiv w:val="1"/>
      <w:marLeft w:val="0"/>
      <w:marRight w:val="0"/>
      <w:marTop w:val="0"/>
      <w:marBottom w:val="0"/>
      <w:divBdr>
        <w:top w:val="none" w:sz="0" w:space="0" w:color="auto"/>
        <w:left w:val="none" w:sz="0" w:space="0" w:color="auto"/>
        <w:bottom w:val="none" w:sz="0" w:space="0" w:color="auto"/>
        <w:right w:val="none" w:sz="0" w:space="0" w:color="auto"/>
      </w:divBdr>
    </w:div>
    <w:div w:id="1500929100">
      <w:bodyDiv w:val="1"/>
      <w:marLeft w:val="0"/>
      <w:marRight w:val="0"/>
      <w:marTop w:val="0"/>
      <w:marBottom w:val="0"/>
      <w:divBdr>
        <w:top w:val="none" w:sz="0" w:space="0" w:color="auto"/>
        <w:left w:val="none" w:sz="0" w:space="0" w:color="auto"/>
        <w:bottom w:val="none" w:sz="0" w:space="0" w:color="auto"/>
        <w:right w:val="none" w:sz="0" w:space="0" w:color="auto"/>
      </w:divBdr>
    </w:div>
    <w:div w:id="1501432019">
      <w:bodyDiv w:val="1"/>
      <w:marLeft w:val="0"/>
      <w:marRight w:val="0"/>
      <w:marTop w:val="0"/>
      <w:marBottom w:val="0"/>
      <w:divBdr>
        <w:top w:val="none" w:sz="0" w:space="0" w:color="auto"/>
        <w:left w:val="none" w:sz="0" w:space="0" w:color="auto"/>
        <w:bottom w:val="none" w:sz="0" w:space="0" w:color="auto"/>
        <w:right w:val="none" w:sz="0" w:space="0" w:color="auto"/>
      </w:divBdr>
    </w:div>
    <w:div w:id="1578246135">
      <w:bodyDiv w:val="1"/>
      <w:marLeft w:val="0"/>
      <w:marRight w:val="0"/>
      <w:marTop w:val="0"/>
      <w:marBottom w:val="0"/>
      <w:divBdr>
        <w:top w:val="none" w:sz="0" w:space="0" w:color="auto"/>
        <w:left w:val="none" w:sz="0" w:space="0" w:color="auto"/>
        <w:bottom w:val="none" w:sz="0" w:space="0" w:color="auto"/>
        <w:right w:val="none" w:sz="0" w:space="0" w:color="auto"/>
      </w:divBdr>
    </w:div>
    <w:div w:id="1630479925">
      <w:bodyDiv w:val="1"/>
      <w:marLeft w:val="0"/>
      <w:marRight w:val="0"/>
      <w:marTop w:val="0"/>
      <w:marBottom w:val="0"/>
      <w:divBdr>
        <w:top w:val="none" w:sz="0" w:space="0" w:color="auto"/>
        <w:left w:val="none" w:sz="0" w:space="0" w:color="auto"/>
        <w:bottom w:val="none" w:sz="0" w:space="0" w:color="auto"/>
        <w:right w:val="none" w:sz="0" w:space="0" w:color="auto"/>
      </w:divBdr>
    </w:div>
    <w:div w:id="1637838224">
      <w:bodyDiv w:val="1"/>
      <w:marLeft w:val="0"/>
      <w:marRight w:val="0"/>
      <w:marTop w:val="0"/>
      <w:marBottom w:val="0"/>
      <w:divBdr>
        <w:top w:val="none" w:sz="0" w:space="0" w:color="auto"/>
        <w:left w:val="none" w:sz="0" w:space="0" w:color="auto"/>
        <w:bottom w:val="none" w:sz="0" w:space="0" w:color="auto"/>
        <w:right w:val="none" w:sz="0" w:space="0" w:color="auto"/>
      </w:divBdr>
    </w:div>
    <w:div w:id="1712145783">
      <w:bodyDiv w:val="1"/>
      <w:marLeft w:val="0"/>
      <w:marRight w:val="0"/>
      <w:marTop w:val="0"/>
      <w:marBottom w:val="0"/>
      <w:divBdr>
        <w:top w:val="none" w:sz="0" w:space="0" w:color="auto"/>
        <w:left w:val="none" w:sz="0" w:space="0" w:color="auto"/>
        <w:bottom w:val="none" w:sz="0" w:space="0" w:color="auto"/>
        <w:right w:val="none" w:sz="0" w:space="0" w:color="auto"/>
      </w:divBdr>
    </w:div>
    <w:div w:id="1740787353">
      <w:bodyDiv w:val="1"/>
      <w:marLeft w:val="0"/>
      <w:marRight w:val="0"/>
      <w:marTop w:val="0"/>
      <w:marBottom w:val="0"/>
      <w:divBdr>
        <w:top w:val="none" w:sz="0" w:space="0" w:color="auto"/>
        <w:left w:val="none" w:sz="0" w:space="0" w:color="auto"/>
        <w:bottom w:val="none" w:sz="0" w:space="0" w:color="auto"/>
        <w:right w:val="none" w:sz="0" w:space="0" w:color="auto"/>
      </w:divBdr>
    </w:div>
    <w:div w:id="1816485850">
      <w:bodyDiv w:val="1"/>
      <w:marLeft w:val="0"/>
      <w:marRight w:val="0"/>
      <w:marTop w:val="0"/>
      <w:marBottom w:val="0"/>
      <w:divBdr>
        <w:top w:val="none" w:sz="0" w:space="0" w:color="auto"/>
        <w:left w:val="none" w:sz="0" w:space="0" w:color="auto"/>
        <w:bottom w:val="none" w:sz="0" w:space="0" w:color="auto"/>
        <w:right w:val="none" w:sz="0" w:space="0" w:color="auto"/>
      </w:divBdr>
    </w:div>
    <w:div w:id="1883639931">
      <w:bodyDiv w:val="1"/>
      <w:marLeft w:val="0"/>
      <w:marRight w:val="0"/>
      <w:marTop w:val="0"/>
      <w:marBottom w:val="0"/>
      <w:divBdr>
        <w:top w:val="none" w:sz="0" w:space="0" w:color="auto"/>
        <w:left w:val="none" w:sz="0" w:space="0" w:color="auto"/>
        <w:bottom w:val="none" w:sz="0" w:space="0" w:color="auto"/>
        <w:right w:val="none" w:sz="0" w:space="0" w:color="auto"/>
      </w:divBdr>
    </w:div>
    <w:div w:id="1893610975">
      <w:bodyDiv w:val="1"/>
      <w:marLeft w:val="0"/>
      <w:marRight w:val="0"/>
      <w:marTop w:val="0"/>
      <w:marBottom w:val="0"/>
      <w:divBdr>
        <w:top w:val="none" w:sz="0" w:space="0" w:color="auto"/>
        <w:left w:val="none" w:sz="0" w:space="0" w:color="auto"/>
        <w:bottom w:val="none" w:sz="0" w:space="0" w:color="auto"/>
        <w:right w:val="none" w:sz="0" w:space="0" w:color="auto"/>
      </w:divBdr>
    </w:div>
    <w:div w:id="1920675135">
      <w:bodyDiv w:val="1"/>
      <w:marLeft w:val="0"/>
      <w:marRight w:val="0"/>
      <w:marTop w:val="0"/>
      <w:marBottom w:val="0"/>
      <w:divBdr>
        <w:top w:val="none" w:sz="0" w:space="0" w:color="auto"/>
        <w:left w:val="none" w:sz="0" w:space="0" w:color="auto"/>
        <w:bottom w:val="none" w:sz="0" w:space="0" w:color="auto"/>
        <w:right w:val="none" w:sz="0" w:space="0" w:color="auto"/>
      </w:divBdr>
    </w:div>
    <w:div w:id="2000620855">
      <w:bodyDiv w:val="1"/>
      <w:marLeft w:val="0"/>
      <w:marRight w:val="0"/>
      <w:marTop w:val="0"/>
      <w:marBottom w:val="0"/>
      <w:divBdr>
        <w:top w:val="none" w:sz="0" w:space="0" w:color="auto"/>
        <w:left w:val="none" w:sz="0" w:space="0" w:color="auto"/>
        <w:bottom w:val="none" w:sz="0" w:space="0" w:color="auto"/>
        <w:right w:val="none" w:sz="0" w:space="0" w:color="auto"/>
      </w:divBdr>
    </w:div>
    <w:div w:id="2035223476">
      <w:bodyDiv w:val="1"/>
      <w:marLeft w:val="0"/>
      <w:marRight w:val="0"/>
      <w:marTop w:val="0"/>
      <w:marBottom w:val="0"/>
      <w:divBdr>
        <w:top w:val="none" w:sz="0" w:space="0" w:color="auto"/>
        <w:left w:val="none" w:sz="0" w:space="0" w:color="auto"/>
        <w:bottom w:val="none" w:sz="0" w:space="0" w:color="auto"/>
        <w:right w:val="none" w:sz="0" w:space="0" w:color="auto"/>
      </w:divBdr>
    </w:div>
    <w:div w:id="2054309226">
      <w:bodyDiv w:val="1"/>
      <w:marLeft w:val="0"/>
      <w:marRight w:val="0"/>
      <w:marTop w:val="0"/>
      <w:marBottom w:val="0"/>
      <w:divBdr>
        <w:top w:val="none" w:sz="0" w:space="0" w:color="auto"/>
        <w:left w:val="none" w:sz="0" w:space="0" w:color="auto"/>
        <w:bottom w:val="none" w:sz="0" w:space="0" w:color="auto"/>
        <w:right w:val="none" w:sz="0" w:space="0" w:color="auto"/>
      </w:divBdr>
    </w:div>
    <w:div w:id="2095977775">
      <w:bodyDiv w:val="1"/>
      <w:marLeft w:val="0"/>
      <w:marRight w:val="0"/>
      <w:marTop w:val="0"/>
      <w:marBottom w:val="0"/>
      <w:divBdr>
        <w:top w:val="none" w:sz="0" w:space="0" w:color="auto"/>
        <w:left w:val="none" w:sz="0" w:space="0" w:color="auto"/>
        <w:bottom w:val="none" w:sz="0" w:space="0" w:color="auto"/>
        <w:right w:val="none" w:sz="0" w:space="0" w:color="auto"/>
      </w:divBdr>
    </w:div>
    <w:div w:id="211242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ogorsk.admin-smolensk.ru/files/438/rs2014_11_25_n4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37</Pages>
  <Words>13482</Words>
  <Characters>76851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77777</cp:lastModifiedBy>
  <cp:revision>44</cp:revision>
  <cp:lastPrinted>2020-03-31T08:42:00Z</cp:lastPrinted>
  <dcterms:created xsi:type="dcterms:W3CDTF">2020-03-10T05:25:00Z</dcterms:created>
  <dcterms:modified xsi:type="dcterms:W3CDTF">2020-04-02T12:59:00Z</dcterms:modified>
</cp:coreProperties>
</file>